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17C4" w14:textId="77777777" w:rsidR="00BC15AB" w:rsidRDefault="00BC15AB" w:rsidP="00BC15AB">
      <w:pPr>
        <w:pStyle w:val="QuestionMainBodyTextBold"/>
      </w:pPr>
      <w:r w:rsidRPr="002F4036">
        <w:t xml:space="preserve">Application by </w:t>
      </w:r>
      <w:r>
        <w:t>Ørsted Hornsea Project Four limited for the Hornsea Project Four Offshore Wind Farm</w:t>
      </w:r>
    </w:p>
    <w:p w14:paraId="2DB79252" w14:textId="77777777" w:rsidR="00BC15AB" w:rsidRDefault="00BC15AB" w:rsidP="00BC15AB">
      <w:pPr>
        <w:pStyle w:val="QuestionMainBodyTextBold"/>
      </w:pPr>
    </w:p>
    <w:p w14:paraId="76751EA4" w14:textId="77777777" w:rsidR="00BC15AB" w:rsidRPr="008C59AE" w:rsidRDefault="00BC15AB" w:rsidP="00BC15AB">
      <w:pPr>
        <w:pStyle w:val="QuestionMainBodyTextBold"/>
      </w:pPr>
      <w:r w:rsidRPr="008C59AE">
        <w:t>The Examining Authority’s written questions and requests for information (ExQ1)</w:t>
      </w:r>
    </w:p>
    <w:p w14:paraId="06256507" w14:textId="048EAD23" w:rsidR="00BC15AB" w:rsidRPr="00112E51" w:rsidRDefault="00BC15AB" w:rsidP="00BC15AB">
      <w:pPr>
        <w:pStyle w:val="QuestionMainBodyTextBold"/>
      </w:pPr>
      <w:r w:rsidRPr="008C59AE">
        <w:t xml:space="preserve">Issued on </w:t>
      </w:r>
      <w:r w:rsidR="00797293">
        <w:t xml:space="preserve">Monday </w:t>
      </w:r>
      <w:r w:rsidR="0086180A">
        <w:t>28 February 2022</w:t>
      </w:r>
    </w:p>
    <w:p w14:paraId="63A1834D" w14:textId="77777777" w:rsidR="00BC15AB" w:rsidRPr="00112E51" w:rsidRDefault="00BC15AB" w:rsidP="00BC15AB"/>
    <w:p w14:paraId="4636FEEF" w14:textId="77777777" w:rsidR="00BC15AB" w:rsidRPr="008C59AE" w:rsidRDefault="00BC15AB" w:rsidP="00BC15AB">
      <w:pPr>
        <w:pStyle w:val="QuestionMainBodyText"/>
      </w:pPr>
      <w:r w:rsidRPr="008C59AE">
        <w:t xml:space="preserve">The following table sets out the Examining Authority’s (ExA’s) written questions and requests for information - ExQ1. If necessary, the Examination Timetable </w:t>
      </w:r>
      <w:r w:rsidRPr="00AC1C71">
        <w:t>(published at the same time as ExQ1)</w:t>
      </w:r>
      <w:r w:rsidRPr="008C59AE">
        <w:t xml:space="preserve"> enables the ExA to issue a further round of written questions in due course. If this is done, the further round of questions will be referred to as ExQ2.</w:t>
      </w:r>
    </w:p>
    <w:p w14:paraId="46DEE81F" w14:textId="77777777" w:rsidR="00BC15AB" w:rsidRPr="008C59AE" w:rsidRDefault="00BC15AB" w:rsidP="00BC15AB">
      <w:pPr>
        <w:pStyle w:val="QuestionMainBodyText"/>
      </w:pPr>
      <w:r w:rsidRPr="008C59AE">
        <w:t xml:space="preserve">Questions are set out using an issues-based framework derived from the Initial Assessment of Principal Issues provided as Annex </w:t>
      </w:r>
      <w:r>
        <w:t>C</w:t>
      </w:r>
      <w:r w:rsidRPr="008C59AE">
        <w:t xml:space="preserve"> to the Rule 6 letter of </w:t>
      </w:r>
      <w:r>
        <w:t>24 January 2022 [PD-005]</w:t>
      </w:r>
      <w:r w:rsidRPr="008C59AE">
        <w:t>. Questions have been added to the framework of issues set out there as they have arisen from representations and to address the assessment of the application against relevant policies.</w:t>
      </w:r>
    </w:p>
    <w:p w14:paraId="707BCA2C" w14:textId="77777777" w:rsidR="00BC15AB" w:rsidRPr="008C59AE" w:rsidRDefault="00BC15AB" w:rsidP="00BC15AB">
      <w:pPr>
        <w:pStyle w:val="QuestionMainBodyText"/>
      </w:pPr>
      <w:r w:rsidRPr="008C59AE">
        <w:t>Column 2 of the table indicates which Interested Parties (IPs) and other persons each question is directed to. The ExA would be grateful if all persons named could answer all questions directed to them, providing a substantive response, or indicating that the question is not relevant to them for a reason. This does not prevent an answer being provided to a question by a person to whom it is not directed, should the question be relevant to their interests.</w:t>
      </w:r>
    </w:p>
    <w:p w14:paraId="5807DCD0" w14:textId="77777777" w:rsidR="00BC15AB" w:rsidRDefault="00BC15AB" w:rsidP="00BC15AB">
      <w:pPr>
        <w:pStyle w:val="QuestionMainBodyText"/>
      </w:pPr>
      <w:r w:rsidRPr="00CA1F08">
        <w:t>Each question has a unique topic prefix identifier</w:t>
      </w:r>
      <w:r>
        <w:t xml:space="preserve"> consisting of a number of letters, a </w:t>
      </w:r>
      <w:r w:rsidRPr="00CA1F08">
        <w:t xml:space="preserve">reference number which starts with </w:t>
      </w:r>
      <w:r>
        <w:t>1</w:t>
      </w:r>
      <w:r w:rsidRPr="00CA1F08">
        <w:t xml:space="preserve"> (indicating that it is from ExQ</w:t>
      </w:r>
      <w:r>
        <w:t>1</w:t>
      </w:r>
      <w:r w:rsidRPr="00CA1F08">
        <w:t xml:space="preserve">) and then a question number. For example, the first question </w:t>
      </w:r>
      <w:r w:rsidRPr="00A0156A">
        <w:t>on commercial fishing and fisheries issues is identified as CF.1.1</w:t>
      </w:r>
      <w:r w:rsidRPr="00CA1F08">
        <w:t>. When you are answering a question, please start your answer by quoting the unique reference number.</w:t>
      </w:r>
    </w:p>
    <w:p w14:paraId="40AF07E1" w14:textId="77777777" w:rsidR="00BC15AB" w:rsidRDefault="00BC15AB" w:rsidP="00BC15AB">
      <w:pPr>
        <w:pStyle w:val="QuestionMainBodyText"/>
      </w:pPr>
      <w:r w:rsidRPr="00165486">
        <w:t>ExQ1 has been issued prior to receipt of comments on Relevant Representations, due at Deadline 1 in the Examination Timetable. If you are asked a question but have fully addressed it already in response to Relevant Representations, it will be sufficient to provide a cross-reference here.</w:t>
      </w:r>
    </w:p>
    <w:p w14:paraId="15CE274C" w14:textId="105E5C2A" w:rsidR="00BC15AB" w:rsidRPr="008C59AE" w:rsidRDefault="00BC15AB" w:rsidP="00BC15AB">
      <w:pPr>
        <w:pStyle w:val="QuestionMainBodyText"/>
      </w:pPr>
      <w:r w:rsidRPr="008C59AE">
        <w:t xml:space="preserve">If you are responding to a small number of questions, answers in a letter will suffice. If you are answering a larger number of questions, it will assist the ExA if you use a table based on this one to set out your responses. An editable version of this table in Microsoft Word is available </w:t>
      </w:r>
      <w:r w:rsidR="000B1940">
        <w:t xml:space="preserve">in </w:t>
      </w:r>
      <w:r w:rsidR="000B1940" w:rsidRPr="00877B87">
        <w:rPr>
          <w:highlight w:val="yellow"/>
        </w:rPr>
        <w:t xml:space="preserve">Microsoft </w:t>
      </w:r>
      <w:r w:rsidR="00877B87" w:rsidRPr="00877B87">
        <w:rPr>
          <w:highlight w:val="yellow"/>
        </w:rPr>
        <w:t>W</w:t>
      </w:r>
      <w:r w:rsidR="000B1940" w:rsidRPr="00877B87">
        <w:rPr>
          <w:highlight w:val="yellow"/>
        </w:rPr>
        <w:t>ord</w:t>
      </w:r>
      <w:r w:rsidR="000B1940">
        <w:t>.</w:t>
      </w:r>
    </w:p>
    <w:p w14:paraId="20C638F2" w14:textId="77777777" w:rsidR="00BC15AB" w:rsidRDefault="00BC15AB" w:rsidP="00BC15AB">
      <w:pPr>
        <w:pStyle w:val="QuestionMainBodyTextBold"/>
      </w:pPr>
    </w:p>
    <w:p w14:paraId="6F836770" w14:textId="2C946598" w:rsidR="00BC15AB" w:rsidRPr="008C59AE" w:rsidRDefault="00BC15AB" w:rsidP="00BC15AB">
      <w:pPr>
        <w:pStyle w:val="QuestionMainBodyTextBold"/>
      </w:pPr>
      <w:r w:rsidRPr="00112E51">
        <w:t xml:space="preserve">Responses are due by Deadline </w:t>
      </w:r>
      <w:r w:rsidRPr="00C9192D">
        <w:rPr>
          <w:bCs w:val="0"/>
        </w:rPr>
        <w:t>2</w:t>
      </w:r>
      <w:r w:rsidRPr="00951CBF">
        <w:t>:</w:t>
      </w:r>
      <w:r>
        <w:rPr>
          <w:b w:val="0"/>
        </w:rPr>
        <w:t xml:space="preserve"> </w:t>
      </w:r>
      <w:r w:rsidR="00AC1C71">
        <w:rPr>
          <w:b w:val="0"/>
        </w:rPr>
        <w:t xml:space="preserve">Tuesday </w:t>
      </w:r>
      <w:r w:rsidR="00CC73DE">
        <w:rPr>
          <w:b w:val="0"/>
        </w:rPr>
        <w:t>29</w:t>
      </w:r>
      <w:r w:rsidR="00AC1C71">
        <w:rPr>
          <w:b w:val="0"/>
        </w:rPr>
        <w:t xml:space="preserve"> March 2022</w:t>
      </w:r>
      <w:r w:rsidRPr="00951CBF">
        <w:t>.</w:t>
      </w:r>
    </w:p>
    <w:p w14:paraId="1F24377D" w14:textId="77777777" w:rsidR="00BC15AB" w:rsidRDefault="00BC15AB" w:rsidP="00BC15AB">
      <w:r w:rsidRPr="00112E51">
        <w:br w:type="page"/>
      </w:r>
    </w:p>
    <w:p w14:paraId="4B717D5E" w14:textId="77777777" w:rsidR="00BC15AB" w:rsidRDefault="00BC15AB" w:rsidP="00BC15AB">
      <w:pPr>
        <w:pStyle w:val="QuestionMainBodyTextBold"/>
      </w:pPr>
      <w:r w:rsidRPr="002F4036">
        <w:lastRenderedPageBreak/>
        <w:t>Abbreviations used</w:t>
      </w:r>
      <w:r>
        <w:t>:</w:t>
      </w:r>
    </w:p>
    <w:p w14:paraId="70E5CD2D" w14:textId="77777777" w:rsidR="00BC15AB" w:rsidRDefault="00BC15AB" w:rsidP="00BC15AB"/>
    <w:tbl>
      <w:tblPr>
        <w:tblStyle w:val="TableGrid"/>
        <w:tblW w:w="5071" w:type="pct"/>
        <w:tblLook w:val="04A0" w:firstRow="1" w:lastRow="0" w:firstColumn="1" w:lastColumn="0" w:noHBand="0" w:noVBand="1"/>
      </w:tblPr>
      <w:tblGrid>
        <w:gridCol w:w="1520"/>
        <w:gridCol w:w="13821"/>
      </w:tblGrid>
      <w:tr w:rsidR="00D004F3" w14:paraId="15CDD3D2" w14:textId="77777777" w:rsidTr="00611192">
        <w:tc>
          <w:tcPr>
            <w:tcW w:w="1526" w:type="dxa"/>
          </w:tcPr>
          <w:p w14:paraId="35A3EE5B" w14:textId="093F7FEC" w:rsidR="00D004F3" w:rsidRDefault="00D004F3" w:rsidP="00611192">
            <w:pPr>
              <w:rPr>
                <w:b/>
                <w:bCs/>
              </w:rPr>
            </w:pPr>
            <w:r>
              <w:rPr>
                <w:b/>
                <w:bCs/>
              </w:rPr>
              <w:t>ABP</w:t>
            </w:r>
          </w:p>
        </w:tc>
        <w:tc>
          <w:tcPr>
            <w:tcW w:w="14044" w:type="dxa"/>
          </w:tcPr>
          <w:p w14:paraId="6CFBE003" w14:textId="6358EEC8" w:rsidR="00D004F3" w:rsidRDefault="00D004F3" w:rsidP="00611192">
            <w:r w:rsidRPr="00D004F3">
              <w:t>Associated British Ports</w:t>
            </w:r>
          </w:p>
        </w:tc>
      </w:tr>
      <w:tr w:rsidR="00BC15AB" w14:paraId="0B4AE89D" w14:textId="77777777" w:rsidTr="00A45604">
        <w:tc>
          <w:tcPr>
            <w:tcW w:w="1526" w:type="dxa"/>
          </w:tcPr>
          <w:p w14:paraId="3AFD2797" w14:textId="70080C89" w:rsidR="00BC15AB" w:rsidRPr="00AD0B35" w:rsidRDefault="00BC15AB" w:rsidP="00A45604">
            <w:pPr>
              <w:rPr>
                <w:b/>
                <w:bCs/>
              </w:rPr>
            </w:pPr>
            <w:r>
              <w:rPr>
                <w:b/>
                <w:bCs/>
              </w:rPr>
              <w:t>A</w:t>
            </w:r>
            <w:r w:rsidR="009165D3">
              <w:rPr>
                <w:b/>
                <w:bCs/>
              </w:rPr>
              <w:t>DR</w:t>
            </w:r>
          </w:p>
        </w:tc>
        <w:tc>
          <w:tcPr>
            <w:tcW w:w="14044" w:type="dxa"/>
          </w:tcPr>
          <w:p w14:paraId="1CE4A998" w14:textId="03EEEF90" w:rsidR="00BC15AB" w:rsidRDefault="009165D3" w:rsidP="00A45604">
            <w:r>
              <w:t>Air Defence Radar</w:t>
            </w:r>
          </w:p>
        </w:tc>
      </w:tr>
      <w:tr w:rsidR="009165D3" w14:paraId="68FC09A0" w14:textId="77777777" w:rsidTr="00A45604">
        <w:tc>
          <w:tcPr>
            <w:tcW w:w="1526" w:type="dxa"/>
          </w:tcPr>
          <w:p w14:paraId="208D3BBD" w14:textId="26FEDD68" w:rsidR="009165D3" w:rsidRDefault="009165D3" w:rsidP="00A45604">
            <w:pPr>
              <w:rPr>
                <w:b/>
                <w:bCs/>
              </w:rPr>
            </w:pPr>
            <w:r>
              <w:rPr>
                <w:b/>
                <w:bCs/>
              </w:rPr>
              <w:t>AEoI</w:t>
            </w:r>
          </w:p>
        </w:tc>
        <w:tc>
          <w:tcPr>
            <w:tcW w:w="14044" w:type="dxa"/>
          </w:tcPr>
          <w:p w14:paraId="653979A1" w14:textId="6557BDF8" w:rsidR="009165D3" w:rsidRDefault="009165D3" w:rsidP="00A45604">
            <w:r w:rsidRPr="009165D3">
              <w:t>Adverse Effect on Integrity</w:t>
            </w:r>
          </w:p>
        </w:tc>
      </w:tr>
      <w:tr w:rsidR="006C552E" w14:paraId="053D5C4A" w14:textId="77777777" w:rsidTr="00A45604">
        <w:tc>
          <w:tcPr>
            <w:tcW w:w="1526" w:type="dxa"/>
          </w:tcPr>
          <w:p w14:paraId="7F30AC87" w14:textId="4035D187" w:rsidR="006C552E" w:rsidRDefault="006C552E" w:rsidP="00A45604">
            <w:pPr>
              <w:rPr>
                <w:b/>
                <w:bCs/>
              </w:rPr>
            </w:pPr>
            <w:r>
              <w:rPr>
                <w:b/>
                <w:bCs/>
              </w:rPr>
              <w:t>AEZ</w:t>
            </w:r>
          </w:p>
        </w:tc>
        <w:tc>
          <w:tcPr>
            <w:tcW w:w="14044" w:type="dxa"/>
          </w:tcPr>
          <w:p w14:paraId="0957B813" w14:textId="20142756" w:rsidR="006C552E" w:rsidRDefault="00D004F3" w:rsidP="00A45604">
            <w:r>
              <w:t>Archaeological Exclusion Zone(s)</w:t>
            </w:r>
          </w:p>
        </w:tc>
      </w:tr>
      <w:tr w:rsidR="006C552E" w14:paraId="4FAEAFB2" w14:textId="77777777" w:rsidTr="00A45604">
        <w:tc>
          <w:tcPr>
            <w:tcW w:w="1526" w:type="dxa"/>
          </w:tcPr>
          <w:p w14:paraId="675C9792" w14:textId="38592410" w:rsidR="006C552E" w:rsidRDefault="006C552E" w:rsidP="00A45604">
            <w:pPr>
              <w:rPr>
                <w:b/>
                <w:bCs/>
              </w:rPr>
            </w:pPr>
            <w:r>
              <w:rPr>
                <w:b/>
                <w:bCs/>
              </w:rPr>
              <w:t>AOD</w:t>
            </w:r>
          </w:p>
        </w:tc>
        <w:tc>
          <w:tcPr>
            <w:tcW w:w="14044" w:type="dxa"/>
          </w:tcPr>
          <w:p w14:paraId="662FB7E5" w14:textId="5DCDBCA0" w:rsidR="006C552E" w:rsidRDefault="006C552E" w:rsidP="00A45604">
            <w:r>
              <w:t xml:space="preserve">Above Ordnance Datum </w:t>
            </w:r>
          </w:p>
        </w:tc>
      </w:tr>
      <w:tr w:rsidR="00690813" w14:paraId="5C5FD725" w14:textId="77777777" w:rsidTr="00A45604">
        <w:tc>
          <w:tcPr>
            <w:tcW w:w="1526" w:type="dxa"/>
          </w:tcPr>
          <w:p w14:paraId="62C01CEA" w14:textId="0C279AB5" w:rsidR="00690813" w:rsidRDefault="00690813" w:rsidP="00A45604">
            <w:pPr>
              <w:rPr>
                <w:b/>
                <w:bCs/>
              </w:rPr>
            </w:pPr>
            <w:r>
              <w:rPr>
                <w:b/>
                <w:bCs/>
              </w:rPr>
              <w:t>BEIS</w:t>
            </w:r>
          </w:p>
        </w:tc>
        <w:tc>
          <w:tcPr>
            <w:tcW w:w="14044" w:type="dxa"/>
          </w:tcPr>
          <w:p w14:paraId="7F2227DA" w14:textId="72524CA4" w:rsidR="00690813" w:rsidRDefault="00690813" w:rsidP="00A45604">
            <w:r>
              <w:t>Department for Business, Energy and Industrial Strategy</w:t>
            </w:r>
          </w:p>
        </w:tc>
      </w:tr>
      <w:tr w:rsidR="00BE706A" w14:paraId="001E1EDB" w14:textId="77777777" w:rsidTr="00A45604">
        <w:tc>
          <w:tcPr>
            <w:tcW w:w="1526" w:type="dxa"/>
          </w:tcPr>
          <w:p w14:paraId="55E67B4F" w14:textId="02788C29" w:rsidR="00BE706A" w:rsidRDefault="00BE706A" w:rsidP="00A45604">
            <w:pPr>
              <w:rPr>
                <w:b/>
                <w:bCs/>
              </w:rPr>
            </w:pPr>
            <w:r>
              <w:rPr>
                <w:b/>
                <w:bCs/>
              </w:rPr>
              <w:t>BMV</w:t>
            </w:r>
          </w:p>
        </w:tc>
        <w:tc>
          <w:tcPr>
            <w:tcW w:w="14044" w:type="dxa"/>
          </w:tcPr>
          <w:p w14:paraId="0615745F" w14:textId="4850AF21" w:rsidR="00BE706A" w:rsidRDefault="00BE706A" w:rsidP="00A45604">
            <w:r>
              <w:t>Best and most versatile</w:t>
            </w:r>
          </w:p>
        </w:tc>
      </w:tr>
      <w:tr w:rsidR="00543622" w14:paraId="07C29BE7" w14:textId="77777777" w:rsidTr="00A45604">
        <w:tc>
          <w:tcPr>
            <w:tcW w:w="1526" w:type="dxa"/>
          </w:tcPr>
          <w:p w14:paraId="7DDDD655" w14:textId="5125BF38" w:rsidR="00543622" w:rsidRDefault="00543622" w:rsidP="00A45604">
            <w:pPr>
              <w:rPr>
                <w:b/>
                <w:bCs/>
              </w:rPr>
            </w:pPr>
            <w:r>
              <w:rPr>
                <w:b/>
                <w:bCs/>
              </w:rPr>
              <w:t>BoR</w:t>
            </w:r>
          </w:p>
        </w:tc>
        <w:tc>
          <w:tcPr>
            <w:tcW w:w="14044" w:type="dxa"/>
          </w:tcPr>
          <w:p w14:paraId="42746E92" w14:textId="2D3AFCED" w:rsidR="00543622" w:rsidRDefault="00543622" w:rsidP="00A45604">
            <w:r>
              <w:t>Book of Reference [AS-002]</w:t>
            </w:r>
          </w:p>
        </w:tc>
      </w:tr>
      <w:tr w:rsidR="00543622" w14:paraId="7A5C339F" w14:textId="77777777" w:rsidTr="00A45604">
        <w:tc>
          <w:tcPr>
            <w:tcW w:w="1526" w:type="dxa"/>
          </w:tcPr>
          <w:p w14:paraId="681E3DCA" w14:textId="43A9A81B" w:rsidR="00543622" w:rsidRDefault="00543622" w:rsidP="00A45604">
            <w:pPr>
              <w:rPr>
                <w:b/>
                <w:bCs/>
              </w:rPr>
            </w:pPr>
            <w:r>
              <w:rPr>
                <w:b/>
                <w:bCs/>
              </w:rPr>
              <w:t xml:space="preserve">CA </w:t>
            </w:r>
          </w:p>
        </w:tc>
        <w:tc>
          <w:tcPr>
            <w:tcW w:w="14044" w:type="dxa"/>
          </w:tcPr>
          <w:p w14:paraId="6B356478" w14:textId="4C6AA0A6" w:rsidR="00543622" w:rsidRDefault="00543622" w:rsidP="00A45604">
            <w:r>
              <w:t xml:space="preserve">Compulsory </w:t>
            </w:r>
            <w:r w:rsidR="00D324FB">
              <w:t>Acquisition</w:t>
            </w:r>
          </w:p>
        </w:tc>
      </w:tr>
      <w:tr w:rsidR="006C552E" w14:paraId="3059D037" w14:textId="77777777" w:rsidTr="00A45604">
        <w:tc>
          <w:tcPr>
            <w:tcW w:w="1526" w:type="dxa"/>
          </w:tcPr>
          <w:p w14:paraId="0183DA78" w14:textId="0829803A" w:rsidR="006C552E" w:rsidRDefault="006C552E" w:rsidP="00A45604">
            <w:pPr>
              <w:rPr>
                <w:b/>
                <w:bCs/>
              </w:rPr>
            </w:pPr>
            <w:r>
              <w:rPr>
                <w:b/>
                <w:bCs/>
              </w:rPr>
              <w:t>CC</w:t>
            </w:r>
          </w:p>
        </w:tc>
        <w:tc>
          <w:tcPr>
            <w:tcW w:w="14044" w:type="dxa"/>
          </w:tcPr>
          <w:p w14:paraId="3A60D861" w14:textId="492DCB13" w:rsidR="006C552E" w:rsidRDefault="006C552E" w:rsidP="00A45604">
            <w:r>
              <w:t>Carbon Capture</w:t>
            </w:r>
          </w:p>
        </w:tc>
      </w:tr>
      <w:tr w:rsidR="00747A34" w14:paraId="3A0B097E" w14:textId="77777777" w:rsidTr="00A45604">
        <w:tc>
          <w:tcPr>
            <w:tcW w:w="1526" w:type="dxa"/>
          </w:tcPr>
          <w:p w14:paraId="2075130E" w14:textId="4FF10424" w:rsidR="00747A34" w:rsidRDefault="00747A34" w:rsidP="00A45604">
            <w:pPr>
              <w:rPr>
                <w:b/>
                <w:bCs/>
              </w:rPr>
            </w:pPr>
            <w:r>
              <w:rPr>
                <w:b/>
                <w:bCs/>
              </w:rPr>
              <w:t>CCS</w:t>
            </w:r>
          </w:p>
        </w:tc>
        <w:tc>
          <w:tcPr>
            <w:tcW w:w="14044" w:type="dxa"/>
          </w:tcPr>
          <w:p w14:paraId="4668B596" w14:textId="4C5E62F7" w:rsidR="00747A34" w:rsidRDefault="00747A34" w:rsidP="00A45604">
            <w:r>
              <w:t>Carbon Capture and Storage</w:t>
            </w:r>
          </w:p>
        </w:tc>
      </w:tr>
      <w:tr w:rsidR="00543622" w14:paraId="3B59BD35" w14:textId="77777777" w:rsidTr="00A45604">
        <w:tc>
          <w:tcPr>
            <w:tcW w:w="1526" w:type="dxa"/>
          </w:tcPr>
          <w:p w14:paraId="27EB416A" w14:textId="131AD492" w:rsidR="00543622" w:rsidRDefault="00543622" w:rsidP="00A45604">
            <w:pPr>
              <w:rPr>
                <w:b/>
                <w:bCs/>
              </w:rPr>
            </w:pPr>
            <w:r>
              <w:rPr>
                <w:b/>
                <w:bCs/>
              </w:rPr>
              <w:t>CCUS</w:t>
            </w:r>
          </w:p>
        </w:tc>
        <w:tc>
          <w:tcPr>
            <w:tcW w:w="14044" w:type="dxa"/>
          </w:tcPr>
          <w:p w14:paraId="073946B2" w14:textId="352E1229" w:rsidR="00543622" w:rsidRDefault="00543622" w:rsidP="00A45604">
            <w:r>
              <w:t>Carbon Capture Utilisation and Storage</w:t>
            </w:r>
          </w:p>
        </w:tc>
      </w:tr>
      <w:tr w:rsidR="00BC15AB" w14:paraId="4D95F235" w14:textId="77777777" w:rsidTr="00A45604">
        <w:tc>
          <w:tcPr>
            <w:tcW w:w="1526" w:type="dxa"/>
          </w:tcPr>
          <w:p w14:paraId="53CA91F2" w14:textId="77777777" w:rsidR="00BC15AB" w:rsidRPr="00AD0B35" w:rsidRDefault="00BC15AB" w:rsidP="00A45604">
            <w:pPr>
              <w:rPr>
                <w:b/>
                <w:bCs/>
              </w:rPr>
            </w:pPr>
            <w:r>
              <w:rPr>
                <w:b/>
                <w:bCs/>
              </w:rPr>
              <w:t>CoCP</w:t>
            </w:r>
          </w:p>
        </w:tc>
        <w:tc>
          <w:tcPr>
            <w:tcW w:w="14044" w:type="dxa"/>
          </w:tcPr>
          <w:p w14:paraId="1D4DD29F" w14:textId="2D288B1F" w:rsidR="00BC15AB" w:rsidRDefault="00BC15AB" w:rsidP="00A45604">
            <w:r>
              <w:t>Code of Construction Practice</w:t>
            </w:r>
            <w:r w:rsidR="00543622">
              <w:t xml:space="preserve"> [APP-237]</w:t>
            </w:r>
          </w:p>
        </w:tc>
      </w:tr>
      <w:tr w:rsidR="00BC15AB" w14:paraId="6202D302" w14:textId="77777777" w:rsidTr="00A45604">
        <w:tc>
          <w:tcPr>
            <w:tcW w:w="1526" w:type="dxa"/>
          </w:tcPr>
          <w:p w14:paraId="0C79A9EF" w14:textId="77777777" w:rsidR="00BC15AB" w:rsidRPr="00AD0B35" w:rsidRDefault="00BC15AB" w:rsidP="00A45604">
            <w:pPr>
              <w:rPr>
                <w:b/>
              </w:rPr>
            </w:pPr>
            <w:r>
              <w:rPr>
                <w:b/>
              </w:rPr>
              <w:t>Co</w:t>
            </w:r>
          </w:p>
        </w:tc>
        <w:tc>
          <w:tcPr>
            <w:tcW w:w="14044" w:type="dxa"/>
          </w:tcPr>
          <w:p w14:paraId="3278DEA9" w14:textId="3A2FE213" w:rsidR="00BC15AB" w:rsidRDefault="00BC15AB" w:rsidP="00A45604">
            <w:r>
              <w:t>Commitment (from the Applicant’s Commitment Register</w:t>
            </w:r>
            <w:r w:rsidR="00543622">
              <w:t xml:space="preserve"> [APP-050]</w:t>
            </w:r>
            <w:r>
              <w:t>)</w:t>
            </w:r>
          </w:p>
        </w:tc>
      </w:tr>
      <w:tr w:rsidR="00BC15AB" w14:paraId="55D14B2A" w14:textId="77777777" w:rsidTr="00A45604">
        <w:tc>
          <w:tcPr>
            <w:tcW w:w="1526" w:type="dxa"/>
          </w:tcPr>
          <w:p w14:paraId="2165D6DC" w14:textId="77777777" w:rsidR="00BC15AB" w:rsidRPr="00AD0B35" w:rsidRDefault="00BC15AB" w:rsidP="00A45604">
            <w:pPr>
              <w:rPr>
                <w:b/>
              </w:rPr>
            </w:pPr>
            <w:r w:rsidRPr="00AD0B35">
              <w:rPr>
                <w:b/>
              </w:rPr>
              <w:t>DBCB DCO</w:t>
            </w:r>
          </w:p>
        </w:tc>
        <w:tc>
          <w:tcPr>
            <w:tcW w:w="14044" w:type="dxa"/>
          </w:tcPr>
          <w:p w14:paraId="5AF0754F" w14:textId="77777777" w:rsidR="00BC15AB" w:rsidRDefault="00BC15AB" w:rsidP="00A45604">
            <w:r>
              <w:t>Dogger Bank Creyke Beck DCO 2015</w:t>
            </w:r>
          </w:p>
        </w:tc>
      </w:tr>
      <w:tr w:rsidR="004C4043" w14:paraId="1F072EBE" w14:textId="77777777" w:rsidTr="00A45604">
        <w:tc>
          <w:tcPr>
            <w:tcW w:w="1526" w:type="dxa"/>
          </w:tcPr>
          <w:p w14:paraId="01983D76" w14:textId="77777777" w:rsidR="004C4043" w:rsidRDefault="004C4043" w:rsidP="00A45604">
            <w:pPr>
              <w:rPr>
                <w:b/>
              </w:rPr>
            </w:pPr>
            <w:r>
              <w:rPr>
                <w:b/>
              </w:rPr>
              <w:t>DCLG</w:t>
            </w:r>
          </w:p>
        </w:tc>
        <w:tc>
          <w:tcPr>
            <w:tcW w:w="14044" w:type="dxa"/>
          </w:tcPr>
          <w:p w14:paraId="487A832D" w14:textId="77777777" w:rsidR="004C4043" w:rsidRPr="00865C7D" w:rsidRDefault="004C4043" w:rsidP="00A45604">
            <w:r w:rsidRPr="00865C7D">
              <w:t xml:space="preserve">Department for Levelling Up, Housing and Communities </w:t>
            </w:r>
          </w:p>
        </w:tc>
      </w:tr>
      <w:tr w:rsidR="00214DEE" w14:paraId="14C020F4" w14:textId="77777777" w:rsidTr="00A45604">
        <w:tc>
          <w:tcPr>
            <w:tcW w:w="1526" w:type="dxa"/>
          </w:tcPr>
          <w:p w14:paraId="468F055A" w14:textId="5D62578D" w:rsidR="00214DEE" w:rsidRDefault="00000D1A" w:rsidP="00A45604">
            <w:pPr>
              <w:rPr>
                <w:b/>
              </w:rPr>
            </w:pPr>
            <w:r>
              <w:rPr>
                <w:b/>
              </w:rPr>
              <w:t>DCO</w:t>
            </w:r>
          </w:p>
        </w:tc>
        <w:tc>
          <w:tcPr>
            <w:tcW w:w="14044" w:type="dxa"/>
          </w:tcPr>
          <w:p w14:paraId="77CD298E" w14:textId="3FD5C48A" w:rsidR="00214DEE" w:rsidRPr="00865C7D" w:rsidRDefault="00000D1A" w:rsidP="00A45604">
            <w:r>
              <w:t>Development Consent Order</w:t>
            </w:r>
          </w:p>
        </w:tc>
      </w:tr>
      <w:tr w:rsidR="00543622" w14:paraId="55DCAE42" w14:textId="77777777" w:rsidTr="00A45604">
        <w:tc>
          <w:tcPr>
            <w:tcW w:w="1526" w:type="dxa"/>
          </w:tcPr>
          <w:p w14:paraId="6D053D00" w14:textId="2EF05E15" w:rsidR="00543622" w:rsidRPr="00AD0B35" w:rsidRDefault="00543622" w:rsidP="00A45604">
            <w:pPr>
              <w:rPr>
                <w:b/>
              </w:rPr>
            </w:pPr>
            <w:r>
              <w:rPr>
                <w:b/>
              </w:rPr>
              <w:t>draft DCO</w:t>
            </w:r>
          </w:p>
        </w:tc>
        <w:tc>
          <w:tcPr>
            <w:tcW w:w="14044" w:type="dxa"/>
          </w:tcPr>
          <w:p w14:paraId="7D0221EE" w14:textId="6C6A364C" w:rsidR="00543622" w:rsidRDefault="00543622" w:rsidP="00A45604">
            <w:r>
              <w:t>Draft Development Consent Order [APP-203]</w:t>
            </w:r>
          </w:p>
        </w:tc>
      </w:tr>
      <w:tr w:rsidR="00BC15AB" w14:paraId="26A828A5" w14:textId="77777777" w:rsidTr="00A45604">
        <w:tc>
          <w:tcPr>
            <w:tcW w:w="1526" w:type="dxa"/>
          </w:tcPr>
          <w:p w14:paraId="593D6093" w14:textId="77777777" w:rsidR="00BC15AB" w:rsidRPr="00AD0B35" w:rsidRDefault="00BC15AB" w:rsidP="00A45604">
            <w:pPr>
              <w:rPr>
                <w:b/>
              </w:rPr>
            </w:pPr>
            <w:r w:rsidRPr="00AD0B35">
              <w:rPr>
                <w:b/>
              </w:rPr>
              <w:t>DML</w:t>
            </w:r>
          </w:p>
        </w:tc>
        <w:tc>
          <w:tcPr>
            <w:tcW w:w="14044" w:type="dxa"/>
          </w:tcPr>
          <w:p w14:paraId="22AECAD6" w14:textId="77777777" w:rsidR="00BC15AB" w:rsidRDefault="00BC15AB" w:rsidP="00A45604">
            <w:r>
              <w:t>Deemed Marine Licence</w:t>
            </w:r>
          </w:p>
        </w:tc>
      </w:tr>
      <w:tr w:rsidR="0027201B" w14:paraId="5EA9A587" w14:textId="77777777" w:rsidTr="00A45604">
        <w:tc>
          <w:tcPr>
            <w:tcW w:w="1526" w:type="dxa"/>
          </w:tcPr>
          <w:p w14:paraId="579FBC5A" w14:textId="4F90D19F" w:rsidR="0027201B" w:rsidRPr="00AD0B35" w:rsidRDefault="0027201B" w:rsidP="00A45604">
            <w:pPr>
              <w:rPr>
                <w:b/>
              </w:rPr>
            </w:pPr>
            <w:r>
              <w:rPr>
                <w:b/>
              </w:rPr>
              <w:t>DMRB</w:t>
            </w:r>
          </w:p>
        </w:tc>
        <w:tc>
          <w:tcPr>
            <w:tcW w:w="14044" w:type="dxa"/>
          </w:tcPr>
          <w:p w14:paraId="2609BD23" w14:textId="4B4F8B6E" w:rsidR="0027201B" w:rsidRDefault="00746F5A" w:rsidP="00A45604">
            <w:r>
              <w:t>Design Manual for Roads and Bridges</w:t>
            </w:r>
          </w:p>
        </w:tc>
      </w:tr>
      <w:tr w:rsidR="00BC15AB" w14:paraId="27EBB38C" w14:textId="77777777" w:rsidTr="00A45604">
        <w:tc>
          <w:tcPr>
            <w:tcW w:w="1526" w:type="dxa"/>
          </w:tcPr>
          <w:p w14:paraId="1C2BFE90" w14:textId="77777777" w:rsidR="00BC15AB" w:rsidRPr="00AD0B35" w:rsidRDefault="00BC15AB" w:rsidP="00A45604">
            <w:pPr>
              <w:rPr>
                <w:b/>
              </w:rPr>
            </w:pPr>
            <w:r>
              <w:rPr>
                <w:b/>
              </w:rPr>
              <w:lastRenderedPageBreak/>
              <w:t>EIA</w:t>
            </w:r>
          </w:p>
        </w:tc>
        <w:tc>
          <w:tcPr>
            <w:tcW w:w="14044" w:type="dxa"/>
          </w:tcPr>
          <w:p w14:paraId="5ED18BC3" w14:textId="77777777" w:rsidR="00BC15AB" w:rsidRDefault="00BC15AB" w:rsidP="00A45604">
            <w:r>
              <w:t>Environmental Impact Assessment</w:t>
            </w:r>
          </w:p>
        </w:tc>
      </w:tr>
      <w:tr w:rsidR="006C552E" w14:paraId="3D16A906" w14:textId="77777777" w:rsidTr="00A45604">
        <w:tc>
          <w:tcPr>
            <w:tcW w:w="1526" w:type="dxa"/>
          </w:tcPr>
          <w:p w14:paraId="577FDBAE" w14:textId="0E9DC459" w:rsidR="006C552E" w:rsidRDefault="006C552E" w:rsidP="00A45604">
            <w:pPr>
              <w:rPr>
                <w:b/>
              </w:rPr>
            </w:pPr>
            <w:r>
              <w:rPr>
                <w:b/>
              </w:rPr>
              <w:t>ECC</w:t>
            </w:r>
          </w:p>
        </w:tc>
        <w:tc>
          <w:tcPr>
            <w:tcW w:w="14044" w:type="dxa"/>
          </w:tcPr>
          <w:p w14:paraId="5F1B8052" w14:textId="12C13694" w:rsidR="006C552E" w:rsidRDefault="006C552E" w:rsidP="00A45604">
            <w:r>
              <w:t>Export Cable Corridor</w:t>
            </w:r>
          </w:p>
        </w:tc>
      </w:tr>
      <w:tr w:rsidR="006C552E" w14:paraId="65037C22" w14:textId="77777777" w:rsidTr="00A45604">
        <w:tc>
          <w:tcPr>
            <w:tcW w:w="1526" w:type="dxa"/>
          </w:tcPr>
          <w:p w14:paraId="15810B79" w14:textId="03401349" w:rsidR="006C552E" w:rsidRDefault="006C552E" w:rsidP="00A45604">
            <w:pPr>
              <w:rPr>
                <w:b/>
              </w:rPr>
            </w:pPr>
            <w:r>
              <w:rPr>
                <w:b/>
              </w:rPr>
              <w:t>EM</w:t>
            </w:r>
          </w:p>
        </w:tc>
        <w:tc>
          <w:tcPr>
            <w:tcW w:w="14044" w:type="dxa"/>
          </w:tcPr>
          <w:p w14:paraId="12A1D20A" w14:textId="0DB3F215" w:rsidR="006C552E" w:rsidRDefault="006C552E" w:rsidP="00A45604">
            <w:r>
              <w:t>Explanatory Memorandum</w:t>
            </w:r>
            <w:r w:rsidR="00543622">
              <w:t xml:space="preserve"> [APP-204]</w:t>
            </w:r>
          </w:p>
        </w:tc>
      </w:tr>
      <w:tr w:rsidR="00BC15AB" w14:paraId="34BE9FA6" w14:textId="77777777" w:rsidTr="00A45604">
        <w:tc>
          <w:tcPr>
            <w:tcW w:w="1526" w:type="dxa"/>
          </w:tcPr>
          <w:p w14:paraId="1853D76E" w14:textId="2BB2F8B0" w:rsidR="00BC15AB" w:rsidRDefault="00BC15AB" w:rsidP="00A45604">
            <w:pPr>
              <w:rPr>
                <w:b/>
              </w:rPr>
            </w:pPr>
            <w:r>
              <w:rPr>
                <w:b/>
              </w:rPr>
              <w:t>EMF</w:t>
            </w:r>
          </w:p>
        </w:tc>
        <w:tc>
          <w:tcPr>
            <w:tcW w:w="14044" w:type="dxa"/>
          </w:tcPr>
          <w:p w14:paraId="637C5B12" w14:textId="2594D9EB" w:rsidR="00BC15AB" w:rsidRDefault="00BC15AB" w:rsidP="00A45604">
            <w:r>
              <w:t>Electromagnetic Field</w:t>
            </w:r>
            <w:r w:rsidR="006C552E">
              <w:t xml:space="preserve"> </w:t>
            </w:r>
          </w:p>
        </w:tc>
      </w:tr>
      <w:tr w:rsidR="00BC15AB" w14:paraId="203AE80E" w14:textId="77777777" w:rsidTr="00A45604">
        <w:tc>
          <w:tcPr>
            <w:tcW w:w="1526" w:type="dxa"/>
          </w:tcPr>
          <w:p w14:paraId="0FFF828B" w14:textId="77777777" w:rsidR="00BC15AB" w:rsidRPr="00AD0B35" w:rsidRDefault="00BC15AB" w:rsidP="00A45604">
            <w:pPr>
              <w:rPr>
                <w:b/>
              </w:rPr>
            </w:pPr>
            <w:r w:rsidRPr="00AD0B35">
              <w:rPr>
                <w:b/>
              </w:rPr>
              <w:t>ERYC</w:t>
            </w:r>
          </w:p>
        </w:tc>
        <w:tc>
          <w:tcPr>
            <w:tcW w:w="14044" w:type="dxa"/>
          </w:tcPr>
          <w:p w14:paraId="583FBCCD" w14:textId="77777777" w:rsidR="00BC15AB" w:rsidRDefault="00BC15AB" w:rsidP="00A45604">
            <w:r>
              <w:t>East Riding of Yorkshire Council</w:t>
            </w:r>
          </w:p>
        </w:tc>
      </w:tr>
      <w:tr w:rsidR="00543622" w14:paraId="6E96A1CD" w14:textId="77777777" w:rsidTr="00A45604">
        <w:tc>
          <w:tcPr>
            <w:tcW w:w="1526" w:type="dxa"/>
          </w:tcPr>
          <w:p w14:paraId="2DDE5B87" w14:textId="1C4104A3" w:rsidR="00543622" w:rsidRPr="00AD0B35" w:rsidRDefault="00543622" w:rsidP="00A45604">
            <w:pPr>
              <w:rPr>
                <w:b/>
              </w:rPr>
            </w:pPr>
            <w:r>
              <w:rPr>
                <w:b/>
              </w:rPr>
              <w:t>ES</w:t>
            </w:r>
          </w:p>
        </w:tc>
        <w:tc>
          <w:tcPr>
            <w:tcW w:w="14044" w:type="dxa"/>
          </w:tcPr>
          <w:p w14:paraId="466A1439" w14:textId="53A81700" w:rsidR="00543622" w:rsidRDefault="00543622" w:rsidP="00A45604">
            <w:r>
              <w:t>Environmental Statement</w:t>
            </w:r>
          </w:p>
        </w:tc>
      </w:tr>
      <w:tr w:rsidR="00543622" w14:paraId="667D5AC4" w14:textId="77777777" w:rsidTr="00A45604">
        <w:tc>
          <w:tcPr>
            <w:tcW w:w="1526" w:type="dxa"/>
          </w:tcPr>
          <w:p w14:paraId="26E89C3E" w14:textId="1AD5430F" w:rsidR="00543622" w:rsidRPr="00AD0B35" w:rsidRDefault="00543622" w:rsidP="00A45604">
            <w:pPr>
              <w:rPr>
                <w:b/>
              </w:rPr>
            </w:pPr>
            <w:r>
              <w:rPr>
                <w:b/>
              </w:rPr>
              <w:t>ExA</w:t>
            </w:r>
          </w:p>
        </w:tc>
        <w:tc>
          <w:tcPr>
            <w:tcW w:w="14044" w:type="dxa"/>
          </w:tcPr>
          <w:p w14:paraId="44BECAF8" w14:textId="43DB5363" w:rsidR="00543622" w:rsidRDefault="00543622" w:rsidP="00A45604">
            <w:r>
              <w:t>Examining Authority</w:t>
            </w:r>
          </w:p>
        </w:tc>
      </w:tr>
      <w:tr w:rsidR="00BC15AB" w14:paraId="1DB2CD86" w14:textId="77777777" w:rsidTr="00A45604">
        <w:tc>
          <w:tcPr>
            <w:tcW w:w="1526" w:type="dxa"/>
          </w:tcPr>
          <w:p w14:paraId="0EE523ED" w14:textId="77777777" w:rsidR="00BC15AB" w:rsidRPr="00AD0B35" w:rsidRDefault="00BC15AB" w:rsidP="00A45604">
            <w:pPr>
              <w:rPr>
                <w:b/>
              </w:rPr>
            </w:pPr>
            <w:r w:rsidRPr="00AD0B35">
              <w:rPr>
                <w:b/>
              </w:rPr>
              <w:t>FLO</w:t>
            </w:r>
          </w:p>
        </w:tc>
        <w:tc>
          <w:tcPr>
            <w:tcW w:w="14044" w:type="dxa"/>
          </w:tcPr>
          <w:p w14:paraId="079FEF7A" w14:textId="77777777" w:rsidR="00BC15AB" w:rsidRDefault="00BC15AB" w:rsidP="00A45604">
            <w:r>
              <w:t>Fisheries Liaison Officer</w:t>
            </w:r>
          </w:p>
        </w:tc>
      </w:tr>
      <w:tr w:rsidR="0011565A" w14:paraId="518A4651" w14:textId="77777777" w:rsidTr="00A45604">
        <w:tc>
          <w:tcPr>
            <w:tcW w:w="1526" w:type="dxa"/>
          </w:tcPr>
          <w:p w14:paraId="16C38AD6" w14:textId="3ED71D4A" w:rsidR="0011565A" w:rsidRPr="00AD0B35" w:rsidRDefault="0011565A" w:rsidP="00A45604">
            <w:pPr>
              <w:rPr>
                <w:b/>
              </w:rPr>
            </w:pPr>
            <w:r>
              <w:rPr>
                <w:b/>
              </w:rPr>
              <w:t>FRA</w:t>
            </w:r>
          </w:p>
        </w:tc>
        <w:tc>
          <w:tcPr>
            <w:tcW w:w="14044" w:type="dxa"/>
          </w:tcPr>
          <w:p w14:paraId="66B1E425" w14:textId="7CD4D13D" w:rsidR="0011565A" w:rsidRDefault="0011565A" w:rsidP="00A45604">
            <w:r>
              <w:t>Flood Risk Assessment</w:t>
            </w:r>
            <w:r w:rsidR="00D706B1">
              <w:t xml:space="preserve"> [APP-098]</w:t>
            </w:r>
          </w:p>
        </w:tc>
      </w:tr>
      <w:tr w:rsidR="0027201B" w14:paraId="6BDDE581" w14:textId="77777777" w:rsidTr="00A45604">
        <w:tc>
          <w:tcPr>
            <w:tcW w:w="1526" w:type="dxa"/>
          </w:tcPr>
          <w:p w14:paraId="5CB13ED1" w14:textId="59A2806E" w:rsidR="0027201B" w:rsidRDefault="0027201B" w:rsidP="00A45604">
            <w:pPr>
              <w:rPr>
                <w:b/>
              </w:rPr>
            </w:pPr>
            <w:r>
              <w:rPr>
                <w:b/>
              </w:rPr>
              <w:t>GEART</w:t>
            </w:r>
          </w:p>
        </w:tc>
        <w:tc>
          <w:tcPr>
            <w:tcW w:w="14044" w:type="dxa"/>
          </w:tcPr>
          <w:p w14:paraId="16C3AD59" w14:textId="6953E7D3" w:rsidR="0027201B" w:rsidRDefault="0027201B" w:rsidP="00A45604">
            <w:r>
              <w:t>Guidelines for the Environmental Assessment of Road Traffic</w:t>
            </w:r>
            <w:r w:rsidR="00B82692">
              <w:t>, IEA, undated</w:t>
            </w:r>
          </w:p>
        </w:tc>
      </w:tr>
      <w:tr w:rsidR="009165D3" w14:paraId="15C6FFDB" w14:textId="77777777" w:rsidTr="00A45604">
        <w:tc>
          <w:tcPr>
            <w:tcW w:w="1526" w:type="dxa"/>
          </w:tcPr>
          <w:p w14:paraId="706C55E1" w14:textId="0EA1167D" w:rsidR="009165D3" w:rsidRPr="00AD0B35" w:rsidRDefault="009165D3" w:rsidP="00A45604">
            <w:pPr>
              <w:rPr>
                <w:b/>
              </w:rPr>
            </w:pPr>
            <w:r>
              <w:rPr>
                <w:b/>
              </w:rPr>
              <w:t>HAT</w:t>
            </w:r>
          </w:p>
        </w:tc>
        <w:tc>
          <w:tcPr>
            <w:tcW w:w="14044" w:type="dxa"/>
          </w:tcPr>
          <w:p w14:paraId="07279D37" w14:textId="20616CB2" w:rsidR="009165D3" w:rsidRDefault="000C4740" w:rsidP="00A45604">
            <w:r>
              <w:t>Highest Astronomical Tide</w:t>
            </w:r>
          </w:p>
        </w:tc>
      </w:tr>
      <w:tr w:rsidR="00BC15AB" w14:paraId="664D5223" w14:textId="77777777" w:rsidTr="00A45604">
        <w:tc>
          <w:tcPr>
            <w:tcW w:w="1526" w:type="dxa"/>
          </w:tcPr>
          <w:p w14:paraId="6F835BFA" w14:textId="77777777" w:rsidR="00BC15AB" w:rsidRPr="00AD0B35" w:rsidRDefault="00BC15AB" w:rsidP="00A45604">
            <w:pPr>
              <w:rPr>
                <w:b/>
              </w:rPr>
            </w:pPr>
            <w:r w:rsidRPr="00AD0B35">
              <w:rPr>
                <w:b/>
              </w:rPr>
              <w:t>HCC</w:t>
            </w:r>
          </w:p>
        </w:tc>
        <w:tc>
          <w:tcPr>
            <w:tcW w:w="14044" w:type="dxa"/>
          </w:tcPr>
          <w:p w14:paraId="1D6C7EE8" w14:textId="77777777" w:rsidR="00BC15AB" w:rsidRDefault="00BC15AB" w:rsidP="00A45604">
            <w:r>
              <w:t>Hull City Council</w:t>
            </w:r>
          </w:p>
        </w:tc>
      </w:tr>
      <w:tr w:rsidR="00BC15AB" w14:paraId="2DEA378B" w14:textId="77777777" w:rsidTr="00A45604">
        <w:tc>
          <w:tcPr>
            <w:tcW w:w="1526" w:type="dxa"/>
          </w:tcPr>
          <w:p w14:paraId="3F54E9F9" w14:textId="77777777" w:rsidR="00BC15AB" w:rsidRPr="00AD0B35" w:rsidRDefault="00BC15AB" w:rsidP="00A45604">
            <w:pPr>
              <w:rPr>
                <w:b/>
              </w:rPr>
            </w:pPr>
            <w:r w:rsidRPr="00AD0B35">
              <w:rPr>
                <w:b/>
              </w:rPr>
              <w:t>HDD</w:t>
            </w:r>
          </w:p>
        </w:tc>
        <w:tc>
          <w:tcPr>
            <w:tcW w:w="14044" w:type="dxa"/>
          </w:tcPr>
          <w:p w14:paraId="37A0C675" w14:textId="77777777" w:rsidR="00BC15AB" w:rsidRDefault="00BC15AB" w:rsidP="00A45604">
            <w:r>
              <w:t>Horizontal Directional Drilling</w:t>
            </w:r>
          </w:p>
        </w:tc>
      </w:tr>
      <w:tr w:rsidR="00BC15AB" w14:paraId="5F61DA34" w14:textId="77777777" w:rsidTr="00A45604">
        <w:tc>
          <w:tcPr>
            <w:tcW w:w="1526" w:type="dxa"/>
          </w:tcPr>
          <w:p w14:paraId="0D619C73" w14:textId="77777777" w:rsidR="00BC15AB" w:rsidRPr="00AD0B35" w:rsidRDefault="00BC15AB" w:rsidP="00A45604">
            <w:pPr>
              <w:rPr>
                <w:b/>
                <w:bCs/>
              </w:rPr>
            </w:pPr>
            <w:r>
              <w:rPr>
                <w:b/>
                <w:bCs/>
              </w:rPr>
              <w:t>HE</w:t>
            </w:r>
          </w:p>
        </w:tc>
        <w:tc>
          <w:tcPr>
            <w:tcW w:w="14044" w:type="dxa"/>
          </w:tcPr>
          <w:p w14:paraId="74BBB028" w14:textId="77777777" w:rsidR="00BC15AB" w:rsidRDefault="00BC15AB" w:rsidP="00A45604">
            <w:r>
              <w:t>Historic England</w:t>
            </w:r>
          </w:p>
        </w:tc>
      </w:tr>
      <w:tr w:rsidR="00BC15AB" w14:paraId="3126579B" w14:textId="77777777" w:rsidTr="00A45604">
        <w:tc>
          <w:tcPr>
            <w:tcW w:w="1526" w:type="dxa"/>
          </w:tcPr>
          <w:p w14:paraId="47FCD77B" w14:textId="77777777" w:rsidR="00BC15AB" w:rsidRPr="00AD0B35" w:rsidRDefault="00BC15AB" w:rsidP="00A45604">
            <w:pPr>
              <w:rPr>
                <w:b/>
              </w:rPr>
            </w:pPr>
            <w:r w:rsidRPr="00AD0B35">
              <w:rPr>
                <w:b/>
              </w:rPr>
              <w:t>HFIG</w:t>
            </w:r>
          </w:p>
        </w:tc>
        <w:tc>
          <w:tcPr>
            <w:tcW w:w="14044" w:type="dxa"/>
          </w:tcPr>
          <w:p w14:paraId="49E35450" w14:textId="77777777" w:rsidR="00BC15AB" w:rsidRDefault="00BC15AB" w:rsidP="00A45604">
            <w:r w:rsidRPr="00613C6C">
              <w:t>Holderness Fishing Industry Group</w:t>
            </w:r>
          </w:p>
        </w:tc>
      </w:tr>
      <w:tr w:rsidR="00927A21" w14:paraId="5A6767CA" w14:textId="77777777" w:rsidTr="00A45604">
        <w:tc>
          <w:tcPr>
            <w:tcW w:w="1526" w:type="dxa"/>
          </w:tcPr>
          <w:p w14:paraId="46605E42" w14:textId="3F594AF6" w:rsidR="00927A21" w:rsidRPr="00AD0B35" w:rsidRDefault="00927A21" w:rsidP="00A45604">
            <w:pPr>
              <w:rPr>
                <w:b/>
              </w:rPr>
            </w:pPr>
            <w:r>
              <w:rPr>
                <w:b/>
              </w:rPr>
              <w:t>HGV</w:t>
            </w:r>
          </w:p>
        </w:tc>
        <w:tc>
          <w:tcPr>
            <w:tcW w:w="14044" w:type="dxa"/>
          </w:tcPr>
          <w:p w14:paraId="7A0CDC2B" w14:textId="2877266E" w:rsidR="00927A21" w:rsidRPr="00613C6C" w:rsidRDefault="00C47339" w:rsidP="00A45604">
            <w:r>
              <w:t>Heavy Goods Vehicle</w:t>
            </w:r>
          </w:p>
        </w:tc>
      </w:tr>
      <w:tr w:rsidR="00BC15AB" w14:paraId="7238B130" w14:textId="77777777" w:rsidTr="00A45604">
        <w:tc>
          <w:tcPr>
            <w:tcW w:w="1526" w:type="dxa"/>
          </w:tcPr>
          <w:p w14:paraId="26FBA748" w14:textId="77777777" w:rsidR="00BC15AB" w:rsidRPr="00AD0B35" w:rsidRDefault="00BC15AB" w:rsidP="00A45604">
            <w:pPr>
              <w:rPr>
                <w:b/>
              </w:rPr>
            </w:pPr>
            <w:r>
              <w:rPr>
                <w:b/>
              </w:rPr>
              <w:t>HRA</w:t>
            </w:r>
          </w:p>
        </w:tc>
        <w:tc>
          <w:tcPr>
            <w:tcW w:w="14044" w:type="dxa"/>
          </w:tcPr>
          <w:p w14:paraId="1F4D440F" w14:textId="77777777" w:rsidR="00BC15AB" w:rsidRPr="00613C6C" w:rsidRDefault="00BC15AB" w:rsidP="00A45604">
            <w:r>
              <w:t>Habitats Regulations Assessment</w:t>
            </w:r>
          </w:p>
        </w:tc>
      </w:tr>
      <w:tr w:rsidR="00BC15AB" w14:paraId="48E271E1" w14:textId="77777777" w:rsidTr="00A45604">
        <w:tc>
          <w:tcPr>
            <w:tcW w:w="1526" w:type="dxa"/>
          </w:tcPr>
          <w:p w14:paraId="03F2720E" w14:textId="77777777" w:rsidR="00BC15AB" w:rsidRPr="00AD0B35" w:rsidRDefault="00BC15AB" w:rsidP="00A45604">
            <w:pPr>
              <w:rPr>
                <w:b/>
              </w:rPr>
            </w:pPr>
            <w:r w:rsidRPr="00AD0B35">
              <w:rPr>
                <w:b/>
              </w:rPr>
              <w:t>HVAC</w:t>
            </w:r>
          </w:p>
        </w:tc>
        <w:tc>
          <w:tcPr>
            <w:tcW w:w="14044" w:type="dxa"/>
          </w:tcPr>
          <w:p w14:paraId="070E410E" w14:textId="77777777" w:rsidR="00BC15AB" w:rsidRDefault="00BC15AB" w:rsidP="00A45604">
            <w:r>
              <w:t>High Voltage Alternating Current</w:t>
            </w:r>
          </w:p>
        </w:tc>
      </w:tr>
      <w:tr w:rsidR="00BC15AB" w14:paraId="54D891EB" w14:textId="77777777" w:rsidTr="00A45604">
        <w:tc>
          <w:tcPr>
            <w:tcW w:w="1526" w:type="dxa"/>
          </w:tcPr>
          <w:p w14:paraId="32379CA1" w14:textId="77777777" w:rsidR="00BC15AB" w:rsidRPr="00AD0B35" w:rsidRDefault="00BC15AB" w:rsidP="00A45604">
            <w:pPr>
              <w:rPr>
                <w:b/>
              </w:rPr>
            </w:pPr>
            <w:r w:rsidRPr="00AD0B35">
              <w:rPr>
                <w:b/>
              </w:rPr>
              <w:t>HVDC</w:t>
            </w:r>
          </w:p>
        </w:tc>
        <w:tc>
          <w:tcPr>
            <w:tcW w:w="14044" w:type="dxa"/>
          </w:tcPr>
          <w:p w14:paraId="1A80A8CD" w14:textId="77777777" w:rsidR="00BC15AB" w:rsidRDefault="00BC15AB" w:rsidP="00A45604">
            <w:r>
              <w:t>High Voltage Direct Current</w:t>
            </w:r>
          </w:p>
        </w:tc>
      </w:tr>
      <w:tr w:rsidR="00863756" w14:paraId="15A06B18" w14:textId="77777777" w:rsidTr="00A45604">
        <w:tc>
          <w:tcPr>
            <w:tcW w:w="1526" w:type="dxa"/>
          </w:tcPr>
          <w:p w14:paraId="0BE83156" w14:textId="680BA2F7" w:rsidR="00863756" w:rsidRPr="00AD0B35" w:rsidRDefault="00863756" w:rsidP="00A45604">
            <w:pPr>
              <w:rPr>
                <w:b/>
              </w:rPr>
            </w:pPr>
            <w:r>
              <w:rPr>
                <w:b/>
              </w:rPr>
              <w:t>JPS</w:t>
            </w:r>
          </w:p>
        </w:tc>
        <w:tc>
          <w:tcPr>
            <w:tcW w:w="14044" w:type="dxa"/>
          </w:tcPr>
          <w:p w14:paraId="65B96D3B" w14:textId="07BF81B8" w:rsidR="00863756" w:rsidRDefault="00863756" w:rsidP="00A45604">
            <w:r>
              <w:t>Joint Position Statement</w:t>
            </w:r>
          </w:p>
        </w:tc>
      </w:tr>
      <w:tr w:rsidR="00173FF0" w14:paraId="59D06002" w14:textId="77777777" w:rsidTr="00A45604">
        <w:tc>
          <w:tcPr>
            <w:tcW w:w="1526" w:type="dxa"/>
          </w:tcPr>
          <w:p w14:paraId="6D9D5474" w14:textId="50C1743D" w:rsidR="00173FF0" w:rsidRPr="00AD0B35" w:rsidRDefault="00173FF0" w:rsidP="00A45604">
            <w:pPr>
              <w:rPr>
                <w:b/>
              </w:rPr>
            </w:pPr>
            <w:r>
              <w:rPr>
                <w:b/>
              </w:rPr>
              <w:t>LAT</w:t>
            </w:r>
          </w:p>
        </w:tc>
        <w:tc>
          <w:tcPr>
            <w:tcW w:w="14044" w:type="dxa"/>
          </w:tcPr>
          <w:p w14:paraId="47BDDCE7" w14:textId="6F69A668" w:rsidR="00173FF0" w:rsidRDefault="00746F5A" w:rsidP="00A45604">
            <w:r>
              <w:t>Lowest Astronomical Tide</w:t>
            </w:r>
          </w:p>
        </w:tc>
      </w:tr>
      <w:tr w:rsidR="00543622" w14:paraId="1A64CA80" w14:textId="77777777" w:rsidTr="00A45604">
        <w:tc>
          <w:tcPr>
            <w:tcW w:w="1526" w:type="dxa"/>
          </w:tcPr>
          <w:p w14:paraId="7E5B1F75" w14:textId="2BA29B38" w:rsidR="00543622" w:rsidRPr="00AD0B35" w:rsidRDefault="00543622" w:rsidP="00A45604">
            <w:pPr>
              <w:rPr>
                <w:b/>
              </w:rPr>
            </w:pPr>
            <w:r>
              <w:rPr>
                <w:b/>
              </w:rPr>
              <w:t>LIR</w:t>
            </w:r>
          </w:p>
        </w:tc>
        <w:tc>
          <w:tcPr>
            <w:tcW w:w="14044" w:type="dxa"/>
          </w:tcPr>
          <w:p w14:paraId="08D2CF3B" w14:textId="3C206645" w:rsidR="00543622" w:rsidRDefault="00543622" w:rsidP="00A45604">
            <w:r>
              <w:t>Local Impact Report</w:t>
            </w:r>
          </w:p>
        </w:tc>
      </w:tr>
      <w:tr w:rsidR="006C552E" w14:paraId="170F9BC6" w14:textId="77777777" w:rsidTr="00A45604">
        <w:tc>
          <w:tcPr>
            <w:tcW w:w="1526" w:type="dxa"/>
          </w:tcPr>
          <w:p w14:paraId="10836208" w14:textId="5F6C85B6" w:rsidR="006C552E" w:rsidRPr="00AD0B35" w:rsidRDefault="006C552E" w:rsidP="00A45604">
            <w:pPr>
              <w:rPr>
                <w:b/>
              </w:rPr>
            </w:pPr>
            <w:r>
              <w:rPr>
                <w:b/>
              </w:rPr>
              <w:lastRenderedPageBreak/>
              <w:t>LMP</w:t>
            </w:r>
          </w:p>
        </w:tc>
        <w:tc>
          <w:tcPr>
            <w:tcW w:w="14044" w:type="dxa"/>
          </w:tcPr>
          <w:p w14:paraId="1B54961D" w14:textId="0D24905D" w:rsidR="006C552E" w:rsidRDefault="006C552E" w:rsidP="00A45604">
            <w:r>
              <w:t>Landscape Management Plan</w:t>
            </w:r>
          </w:p>
        </w:tc>
      </w:tr>
      <w:tr w:rsidR="005571A2" w14:paraId="690B0E84" w14:textId="77777777" w:rsidTr="00A45604">
        <w:tc>
          <w:tcPr>
            <w:tcW w:w="1526" w:type="dxa"/>
          </w:tcPr>
          <w:p w14:paraId="03FB93CB" w14:textId="77777777" w:rsidR="005571A2" w:rsidRDefault="005571A2" w:rsidP="00A45604">
            <w:pPr>
              <w:rPr>
                <w:b/>
              </w:rPr>
            </w:pPr>
            <w:r>
              <w:rPr>
                <w:b/>
              </w:rPr>
              <w:t>LVIA</w:t>
            </w:r>
          </w:p>
        </w:tc>
        <w:tc>
          <w:tcPr>
            <w:tcW w:w="14044" w:type="dxa"/>
          </w:tcPr>
          <w:p w14:paraId="656183D2" w14:textId="77777777" w:rsidR="005571A2" w:rsidRDefault="005571A2" w:rsidP="00A45604">
            <w:r>
              <w:t xml:space="preserve">Landscape and Visual Impact Assessment </w:t>
            </w:r>
          </w:p>
        </w:tc>
      </w:tr>
      <w:tr w:rsidR="00543622" w14:paraId="1A22E92F" w14:textId="77777777" w:rsidTr="00A45604">
        <w:tc>
          <w:tcPr>
            <w:tcW w:w="1526" w:type="dxa"/>
          </w:tcPr>
          <w:p w14:paraId="5B9A241E" w14:textId="7CEBB70C" w:rsidR="00543622" w:rsidRDefault="00543622" w:rsidP="00A45604">
            <w:pPr>
              <w:rPr>
                <w:b/>
              </w:rPr>
            </w:pPr>
            <w:r>
              <w:rPr>
                <w:b/>
              </w:rPr>
              <w:t>LPA</w:t>
            </w:r>
          </w:p>
        </w:tc>
        <w:tc>
          <w:tcPr>
            <w:tcW w:w="14044" w:type="dxa"/>
          </w:tcPr>
          <w:p w14:paraId="43687A26" w14:textId="1F9EC10A" w:rsidR="00543622" w:rsidRDefault="00543622" w:rsidP="00A45604">
            <w:r>
              <w:t>Local Planning Authority</w:t>
            </w:r>
          </w:p>
        </w:tc>
      </w:tr>
      <w:tr w:rsidR="00BC15AB" w14:paraId="3583A874" w14:textId="77777777" w:rsidTr="00A45604">
        <w:tc>
          <w:tcPr>
            <w:tcW w:w="1526" w:type="dxa"/>
          </w:tcPr>
          <w:p w14:paraId="1362CF39" w14:textId="77777777" w:rsidR="00BC15AB" w:rsidRPr="00AD0B35" w:rsidRDefault="00BC15AB" w:rsidP="00A45604">
            <w:pPr>
              <w:rPr>
                <w:b/>
                <w:bCs/>
              </w:rPr>
            </w:pPr>
            <w:r>
              <w:rPr>
                <w:b/>
                <w:bCs/>
              </w:rPr>
              <w:t>MCA</w:t>
            </w:r>
          </w:p>
        </w:tc>
        <w:tc>
          <w:tcPr>
            <w:tcW w:w="14044" w:type="dxa"/>
          </w:tcPr>
          <w:p w14:paraId="50B471EE" w14:textId="77777777" w:rsidR="00BC15AB" w:rsidRDefault="00BC15AB" w:rsidP="00A45604">
            <w:r>
              <w:t>Maritime and Coastguard Agency</w:t>
            </w:r>
          </w:p>
        </w:tc>
      </w:tr>
      <w:tr w:rsidR="00BC15AB" w14:paraId="04D708C3" w14:textId="77777777" w:rsidTr="00A45604">
        <w:tc>
          <w:tcPr>
            <w:tcW w:w="1526" w:type="dxa"/>
          </w:tcPr>
          <w:p w14:paraId="16E240B0" w14:textId="77777777" w:rsidR="00BC15AB" w:rsidRDefault="00BC15AB" w:rsidP="00A45604">
            <w:pPr>
              <w:rPr>
                <w:b/>
                <w:bCs/>
              </w:rPr>
            </w:pPr>
            <w:r>
              <w:rPr>
                <w:b/>
                <w:bCs/>
              </w:rPr>
              <w:t>MCZ</w:t>
            </w:r>
          </w:p>
        </w:tc>
        <w:tc>
          <w:tcPr>
            <w:tcW w:w="14044" w:type="dxa"/>
          </w:tcPr>
          <w:p w14:paraId="00D84B8D" w14:textId="77777777" w:rsidR="00BC15AB" w:rsidRDefault="00BC15AB" w:rsidP="00A45604">
            <w:r>
              <w:t>Marine Conservation Zone</w:t>
            </w:r>
          </w:p>
        </w:tc>
      </w:tr>
      <w:tr w:rsidR="006C552E" w14:paraId="4C2ACC34" w14:textId="77777777" w:rsidTr="00A45604">
        <w:tc>
          <w:tcPr>
            <w:tcW w:w="1526" w:type="dxa"/>
          </w:tcPr>
          <w:p w14:paraId="16F31C9F" w14:textId="458D813E" w:rsidR="006C552E" w:rsidRDefault="006C552E" w:rsidP="00A45604">
            <w:pPr>
              <w:rPr>
                <w:b/>
                <w:bCs/>
              </w:rPr>
            </w:pPr>
            <w:r>
              <w:rPr>
                <w:b/>
                <w:bCs/>
              </w:rPr>
              <w:t>MDS</w:t>
            </w:r>
          </w:p>
        </w:tc>
        <w:tc>
          <w:tcPr>
            <w:tcW w:w="14044" w:type="dxa"/>
          </w:tcPr>
          <w:p w14:paraId="079DCF6A" w14:textId="2DBD76BD" w:rsidR="006C552E" w:rsidRDefault="006C552E" w:rsidP="00A45604">
            <w:r>
              <w:t>Maximum Design Scenario</w:t>
            </w:r>
          </w:p>
        </w:tc>
      </w:tr>
      <w:tr w:rsidR="00865C7D" w14:paraId="5CE2F0EB" w14:textId="77777777" w:rsidTr="00A45604">
        <w:tc>
          <w:tcPr>
            <w:tcW w:w="1526" w:type="dxa"/>
          </w:tcPr>
          <w:p w14:paraId="0FB2ACB1" w14:textId="77777777" w:rsidR="00865C7D" w:rsidRDefault="00865C7D" w:rsidP="00A45604">
            <w:pPr>
              <w:rPr>
                <w:b/>
                <w:bCs/>
              </w:rPr>
            </w:pPr>
            <w:r>
              <w:rPr>
                <w:b/>
                <w:bCs/>
              </w:rPr>
              <w:t>MHW</w:t>
            </w:r>
          </w:p>
        </w:tc>
        <w:tc>
          <w:tcPr>
            <w:tcW w:w="14044" w:type="dxa"/>
          </w:tcPr>
          <w:p w14:paraId="5497C164" w14:textId="77777777" w:rsidR="00865C7D" w:rsidRDefault="00865C7D" w:rsidP="00A45604">
            <w:r>
              <w:t>Mean High Water</w:t>
            </w:r>
          </w:p>
        </w:tc>
      </w:tr>
      <w:tr w:rsidR="00865C7D" w14:paraId="02152D5C" w14:textId="77777777" w:rsidTr="00A45604">
        <w:tc>
          <w:tcPr>
            <w:tcW w:w="1526" w:type="dxa"/>
          </w:tcPr>
          <w:p w14:paraId="09414E2D" w14:textId="77777777" w:rsidR="00865C7D" w:rsidRDefault="00865C7D" w:rsidP="00A45604">
            <w:pPr>
              <w:rPr>
                <w:b/>
                <w:bCs/>
              </w:rPr>
            </w:pPr>
            <w:r>
              <w:rPr>
                <w:b/>
                <w:bCs/>
              </w:rPr>
              <w:t>MHWS</w:t>
            </w:r>
          </w:p>
        </w:tc>
        <w:tc>
          <w:tcPr>
            <w:tcW w:w="14044" w:type="dxa"/>
          </w:tcPr>
          <w:p w14:paraId="2960CFEB" w14:textId="77777777" w:rsidR="00865C7D" w:rsidRDefault="00865C7D" w:rsidP="00A45604">
            <w:r>
              <w:t>Mean High Water Springs</w:t>
            </w:r>
          </w:p>
        </w:tc>
      </w:tr>
      <w:tr w:rsidR="00D23B8D" w14:paraId="1E992D2B" w14:textId="77777777" w:rsidTr="00A45604">
        <w:tc>
          <w:tcPr>
            <w:tcW w:w="1526" w:type="dxa"/>
          </w:tcPr>
          <w:p w14:paraId="13447404" w14:textId="336C880D" w:rsidR="00D23B8D" w:rsidRDefault="00D23B8D" w:rsidP="00A45604">
            <w:pPr>
              <w:rPr>
                <w:b/>
                <w:bCs/>
              </w:rPr>
            </w:pPr>
            <w:r>
              <w:rPr>
                <w:b/>
                <w:bCs/>
              </w:rPr>
              <w:t>MLW</w:t>
            </w:r>
          </w:p>
        </w:tc>
        <w:tc>
          <w:tcPr>
            <w:tcW w:w="14044" w:type="dxa"/>
          </w:tcPr>
          <w:p w14:paraId="44237054" w14:textId="4B9C071E" w:rsidR="00D23B8D" w:rsidRDefault="00D23B8D" w:rsidP="00A45604">
            <w:r>
              <w:t>Mean Low Water</w:t>
            </w:r>
          </w:p>
        </w:tc>
      </w:tr>
      <w:tr w:rsidR="00D23B8D" w14:paraId="14938CAB" w14:textId="77777777" w:rsidTr="00A45604">
        <w:tc>
          <w:tcPr>
            <w:tcW w:w="1526" w:type="dxa"/>
          </w:tcPr>
          <w:p w14:paraId="064396F6" w14:textId="669BAF69" w:rsidR="00D23B8D" w:rsidRDefault="00D23B8D" w:rsidP="00A45604">
            <w:pPr>
              <w:rPr>
                <w:b/>
                <w:bCs/>
              </w:rPr>
            </w:pPr>
            <w:r>
              <w:rPr>
                <w:b/>
                <w:bCs/>
              </w:rPr>
              <w:t>MLWS</w:t>
            </w:r>
          </w:p>
        </w:tc>
        <w:tc>
          <w:tcPr>
            <w:tcW w:w="14044" w:type="dxa"/>
          </w:tcPr>
          <w:p w14:paraId="6A031D9A" w14:textId="51046D80" w:rsidR="00D23B8D" w:rsidRDefault="00D23B8D" w:rsidP="00A45604">
            <w:r>
              <w:t>Mean Low Water Springs</w:t>
            </w:r>
          </w:p>
        </w:tc>
      </w:tr>
      <w:tr w:rsidR="00BC15AB" w14:paraId="11174E9C" w14:textId="77777777" w:rsidTr="00A45604">
        <w:tc>
          <w:tcPr>
            <w:tcW w:w="1526" w:type="dxa"/>
          </w:tcPr>
          <w:p w14:paraId="5B156693" w14:textId="77777777" w:rsidR="00BC15AB" w:rsidRPr="00AD0B35" w:rsidRDefault="00BC15AB" w:rsidP="00A45604">
            <w:pPr>
              <w:rPr>
                <w:b/>
              </w:rPr>
            </w:pPr>
            <w:r w:rsidRPr="00AD0B35">
              <w:rPr>
                <w:b/>
              </w:rPr>
              <w:t>MMO</w:t>
            </w:r>
          </w:p>
        </w:tc>
        <w:tc>
          <w:tcPr>
            <w:tcW w:w="14044" w:type="dxa"/>
          </w:tcPr>
          <w:p w14:paraId="5F0D021F" w14:textId="77777777" w:rsidR="00BC15AB" w:rsidRDefault="00BC15AB" w:rsidP="00A45604">
            <w:r>
              <w:t>Marine Management Organisation</w:t>
            </w:r>
          </w:p>
        </w:tc>
      </w:tr>
      <w:tr w:rsidR="00BE706A" w14:paraId="6DEBBA79" w14:textId="77777777" w:rsidTr="00A45604">
        <w:tc>
          <w:tcPr>
            <w:tcW w:w="1526" w:type="dxa"/>
          </w:tcPr>
          <w:p w14:paraId="2CA1E18D" w14:textId="7DF83A1A" w:rsidR="00BE706A" w:rsidRPr="00AD0B35" w:rsidRDefault="00BE706A" w:rsidP="00A45604">
            <w:pPr>
              <w:rPr>
                <w:b/>
              </w:rPr>
            </w:pPr>
            <w:r>
              <w:rPr>
                <w:b/>
              </w:rPr>
              <w:t>MoD</w:t>
            </w:r>
          </w:p>
        </w:tc>
        <w:tc>
          <w:tcPr>
            <w:tcW w:w="14044" w:type="dxa"/>
          </w:tcPr>
          <w:p w14:paraId="5956B1B1" w14:textId="6D618320" w:rsidR="00BE706A" w:rsidRDefault="00BE706A" w:rsidP="00A45604">
            <w:r>
              <w:t>Ministry of Defence</w:t>
            </w:r>
          </w:p>
        </w:tc>
      </w:tr>
      <w:tr w:rsidR="00BC15AB" w14:paraId="4B39934D" w14:textId="77777777" w:rsidTr="00A45604">
        <w:tc>
          <w:tcPr>
            <w:tcW w:w="1526" w:type="dxa"/>
          </w:tcPr>
          <w:p w14:paraId="462F6700" w14:textId="77777777" w:rsidR="00BC15AB" w:rsidRPr="00AD0B35" w:rsidRDefault="00BC15AB" w:rsidP="00A45604">
            <w:pPr>
              <w:rPr>
                <w:b/>
                <w:bCs/>
              </w:rPr>
            </w:pPr>
            <w:r>
              <w:rPr>
                <w:b/>
                <w:bCs/>
              </w:rPr>
              <w:t>MSL</w:t>
            </w:r>
          </w:p>
        </w:tc>
        <w:tc>
          <w:tcPr>
            <w:tcW w:w="14044" w:type="dxa"/>
          </w:tcPr>
          <w:p w14:paraId="238F4AE9" w14:textId="77777777" w:rsidR="00BC15AB" w:rsidRDefault="00BC15AB" w:rsidP="00A45604">
            <w:r>
              <w:t>Mean Sea Level</w:t>
            </w:r>
          </w:p>
        </w:tc>
      </w:tr>
      <w:tr w:rsidR="009165D3" w14:paraId="368D3E6D" w14:textId="77777777" w:rsidTr="00A45604">
        <w:tc>
          <w:tcPr>
            <w:tcW w:w="1526" w:type="dxa"/>
          </w:tcPr>
          <w:p w14:paraId="7813DAEB" w14:textId="49944121" w:rsidR="009165D3" w:rsidRDefault="009165D3" w:rsidP="00A45604">
            <w:pPr>
              <w:rPr>
                <w:b/>
                <w:bCs/>
              </w:rPr>
            </w:pPr>
            <w:r>
              <w:rPr>
                <w:b/>
                <w:bCs/>
              </w:rPr>
              <w:t>NATS</w:t>
            </w:r>
          </w:p>
        </w:tc>
        <w:tc>
          <w:tcPr>
            <w:tcW w:w="14044" w:type="dxa"/>
          </w:tcPr>
          <w:p w14:paraId="2CC256EB" w14:textId="505DDDAB" w:rsidR="009165D3" w:rsidRDefault="009165D3" w:rsidP="00A45604">
            <w:r>
              <w:t>National Air Traffic Service</w:t>
            </w:r>
          </w:p>
        </w:tc>
      </w:tr>
      <w:tr w:rsidR="00BC15AB" w14:paraId="14422831" w14:textId="77777777" w:rsidTr="00A45604">
        <w:tc>
          <w:tcPr>
            <w:tcW w:w="1526" w:type="dxa"/>
          </w:tcPr>
          <w:p w14:paraId="7AD4D5D3" w14:textId="77777777" w:rsidR="00BC15AB" w:rsidRPr="00AD0B35" w:rsidRDefault="00BC15AB" w:rsidP="00A45604">
            <w:pPr>
              <w:rPr>
                <w:b/>
              </w:rPr>
            </w:pPr>
            <w:r w:rsidRPr="00AD0B35">
              <w:rPr>
                <w:b/>
              </w:rPr>
              <w:t>NFFO</w:t>
            </w:r>
          </w:p>
        </w:tc>
        <w:tc>
          <w:tcPr>
            <w:tcW w:w="14044" w:type="dxa"/>
          </w:tcPr>
          <w:p w14:paraId="521BEC39" w14:textId="77777777" w:rsidR="00BC15AB" w:rsidRDefault="00BC15AB" w:rsidP="00A45604">
            <w:r w:rsidRPr="00B57018">
              <w:t>National Federation of Fishermen’s Organisations</w:t>
            </w:r>
          </w:p>
        </w:tc>
      </w:tr>
      <w:tr w:rsidR="00BC15AB" w14:paraId="18B13305" w14:textId="77777777" w:rsidTr="00A45604">
        <w:tc>
          <w:tcPr>
            <w:tcW w:w="1526" w:type="dxa"/>
          </w:tcPr>
          <w:p w14:paraId="490C9F57" w14:textId="77777777" w:rsidR="00BC15AB" w:rsidRPr="00AD0B35" w:rsidRDefault="00BC15AB" w:rsidP="00A45604">
            <w:pPr>
              <w:rPr>
                <w:b/>
              </w:rPr>
            </w:pPr>
            <w:r>
              <w:rPr>
                <w:b/>
              </w:rPr>
              <w:t>NGET</w:t>
            </w:r>
          </w:p>
        </w:tc>
        <w:tc>
          <w:tcPr>
            <w:tcW w:w="14044" w:type="dxa"/>
          </w:tcPr>
          <w:p w14:paraId="0449A7A6" w14:textId="77777777" w:rsidR="00BC15AB" w:rsidRPr="00B57018" w:rsidRDefault="00BC15AB" w:rsidP="00A45604">
            <w:r>
              <w:t>National Grid Electricity Transmission Plc</w:t>
            </w:r>
          </w:p>
        </w:tc>
      </w:tr>
      <w:tr w:rsidR="00BC15AB" w14:paraId="63BA85AC" w14:textId="77777777" w:rsidTr="00A45604">
        <w:tc>
          <w:tcPr>
            <w:tcW w:w="1526" w:type="dxa"/>
          </w:tcPr>
          <w:p w14:paraId="60FF04A1" w14:textId="7BE144BF" w:rsidR="00BC15AB" w:rsidRPr="00AD0B35" w:rsidRDefault="00BC15AB" w:rsidP="00A45604">
            <w:pPr>
              <w:rPr>
                <w:b/>
                <w:bCs/>
              </w:rPr>
            </w:pPr>
            <w:r>
              <w:rPr>
                <w:b/>
                <w:bCs/>
              </w:rPr>
              <w:t>NHRE</w:t>
            </w:r>
          </w:p>
        </w:tc>
        <w:tc>
          <w:tcPr>
            <w:tcW w:w="14044" w:type="dxa"/>
          </w:tcPr>
          <w:p w14:paraId="32618F12" w14:textId="2FAF9690" w:rsidR="00BC15AB" w:rsidRPr="00B57018" w:rsidRDefault="0016636D" w:rsidP="00A45604">
            <w:r w:rsidRPr="0016636D">
              <w:t>National Record of the Historic Environment</w:t>
            </w:r>
          </w:p>
        </w:tc>
      </w:tr>
      <w:tr w:rsidR="00BC15AB" w14:paraId="1A52D188" w14:textId="77777777" w:rsidTr="00A45604">
        <w:tc>
          <w:tcPr>
            <w:tcW w:w="1526" w:type="dxa"/>
          </w:tcPr>
          <w:p w14:paraId="05A6F30D" w14:textId="77777777" w:rsidR="00BC15AB" w:rsidRDefault="00BC15AB" w:rsidP="00A45604">
            <w:pPr>
              <w:rPr>
                <w:b/>
                <w:bCs/>
              </w:rPr>
            </w:pPr>
            <w:r>
              <w:rPr>
                <w:b/>
                <w:bCs/>
              </w:rPr>
              <w:t>NPPF</w:t>
            </w:r>
          </w:p>
        </w:tc>
        <w:tc>
          <w:tcPr>
            <w:tcW w:w="14044" w:type="dxa"/>
          </w:tcPr>
          <w:p w14:paraId="70C6EBD9" w14:textId="77777777" w:rsidR="00BC15AB" w:rsidRPr="00B57018" w:rsidRDefault="00BC15AB" w:rsidP="00A45604">
            <w:r>
              <w:t>The National Planning Policy Framework 2021</w:t>
            </w:r>
          </w:p>
        </w:tc>
      </w:tr>
      <w:tr w:rsidR="00543622" w14:paraId="20B387A5" w14:textId="77777777" w:rsidTr="00A45604">
        <w:tc>
          <w:tcPr>
            <w:tcW w:w="1526" w:type="dxa"/>
          </w:tcPr>
          <w:p w14:paraId="61DBA4AF" w14:textId="296ABF65" w:rsidR="00543622" w:rsidRDefault="00543622" w:rsidP="00A45604">
            <w:pPr>
              <w:rPr>
                <w:b/>
                <w:bCs/>
              </w:rPr>
            </w:pPr>
            <w:r>
              <w:rPr>
                <w:b/>
                <w:bCs/>
              </w:rPr>
              <w:t>NPS</w:t>
            </w:r>
          </w:p>
        </w:tc>
        <w:tc>
          <w:tcPr>
            <w:tcW w:w="14044" w:type="dxa"/>
          </w:tcPr>
          <w:p w14:paraId="4249B50D" w14:textId="18567317" w:rsidR="00543622" w:rsidRDefault="00543622" w:rsidP="00A45604">
            <w:r>
              <w:t>National Policy Statement</w:t>
            </w:r>
          </w:p>
        </w:tc>
      </w:tr>
      <w:tr w:rsidR="009165D3" w14:paraId="78D6DFBF" w14:textId="77777777" w:rsidTr="00A45604">
        <w:tc>
          <w:tcPr>
            <w:tcW w:w="1526" w:type="dxa"/>
          </w:tcPr>
          <w:p w14:paraId="726B7933" w14:textId="39D73E36" w:rsidR="009165D3" w:rsidRDefault="009165D3" w:rsidP="00A45604">
            <w:pPr>
              <w:rPr>
                <w:b/>
                <w:bCs/>
              </w:rPr>
            </w:pPr>
            <w:r>
              <w:rPr>
                <w:b/>
                <w:bCs/>
              </w:rPr>
              <w:t>NRA</w:t>
            </w:r>
          </w:p>
        </w:tc>
        <w:tc>
          <w:tcPr>
            <w:tcW w:w="14044" w:type="dxa"/>
          </w:tcPr>
          <w:p w14:paraId="2015A13A" w14:textId="42EE2787" w:rsidR="009165D3" w:rsidRDefault="003732F1" w:rsidP="00A45604">
            <w:r w:rsidRPr="003732F1">
              <w:t>Navigational Risk Assessment</w:t>
            </w:r>
          </w:p>
        </w:tc>
      </w:tr>
      <w:tr w:rsidR="00543622" w14:paraId="792C3CAA" w14:textId="77777777" w:rsidTr="00A45604">
        <w:tc>
          <w:tcPr>
            <w:tcW w:w="1526" w:type="dxa"/>
          </w:tcPr>
          <w:p w14:paraId="3802DCF1" w14:textId="3BD0E87C" w:rsidR="00543622" w:rsidRDefault="00543622" w:rsidP="00A45604">
            <w:pPr>
              <w:rPr>
                <w:b/>
                <w:bCs/>
              </w:rPr>
            </w:pPr>
            <w:r>
              <w:rPr>
                <w:b/>
                <w:bCs/>
              </w:rPr>
              <w:t>NSIP</w:t>
            </w:r>
          </w:p>
        </w:tc>
        <w:tc>
          <w:tcPr>
            <w:tcW w:w="14044" w:type="dxa"/>
          </w:tcPr>
          <w:p w14:paraId="60E2D5AD" w14:textId="2EA51A34" w:rsidR="00543622" w:rsidRDefault="00543622" w:rsidP="00A45604">
            <w:r>
              <w:t>Nationally Significant Infrastructure Project</w:t>
            </w:r>
          </w:p>
        </w:tc>
      </w:tr>
      <w:tr w:rsidR="00BC15AB" w14:paraId="4CBC55D8" w14:textId="77777777" w:rsidTr="00A45604">
        <w:tc>
          <w:tcPr>
            <w:tcW w:w="1526" w:type="dxa"/>
          </w:tcPr>
          <w:p w14:paraId="763CFEE2" w14:textId="77777777" w:rsidR="00BC15AB" w:rsidRPr="00AD0B35" w:rsidRDefault="00BC15AB" w:rsidP="00A45604">
            <w:pPr>
              <w:rPr>
                <w:b/>
              </w:rPr>
            </w:pPr>
            <w:r w:rsidRPr="00AD0B35">
              <w:rPr>
                <w:b/>
              </w:rPr>
              <w:t>OFCLP</w:t>
            </w:r>
          </w:p>
        </w:tc>
        <w:tc>
          <w:tcPr>
            <w:tcW w:w="14044" w:type="dxa"/>
          </w:tcPr>
          <w:p w14:paraId="1D0B11F3" w14:textId="77777777" w:rsidR="00BC15AB" w:rsidRPr="00B57018" w:rsidRDefault="00BC15AB" w:rsidP="00A45604">
            <w:r>
              <w:t>Outline Fisheries Coexistence and Liaison Plan [APP-244]</w:t>
            </w:r>
          </w:p>
        </w:tc>
      </w:tr>
      <w:tr w:rsidR="006C552E" w14:paraId="7D3D32E3" w14:textId="77777777" w:rsidTr="00A45604">
        <w:tc>
          <w:tcPr>
            <w:tcW w:w="1526" w:type="dxa"/>
          </w:tcPr>
          <w:p w14:paraId="0928A369" w14:textId="04627DE6" w:rsidR="006C552E" w:rsidRPr="00AD0B35" w:rsidRDefault="006C552E" w:rsidP="00A45604">
            <w:pPr>
              <w:rPr>
                <w:b/>
              </w:rPr>
            </w:pPr>
            <w:r>
              <w:rPr>
                <w:b/>
              </w:rPr>
              <w:lastRenderedPageBreak/>
              <w:t>O</w:t>
            </w:r>
            <w:r w:rsidR="000E14FE">
              <w:rPr>
                <w:b/>
              </w:rPr>
              <w:t>n</w:t>
            </w:r>
            <w:r>
              <w:rPr>
                <w:b/>
              </w:rPr>
              <w:t>SS</w:t>
            </w:r>
          </w:p>
        </w:tc>
        <w:tc>
          <w:tcPr>
            <w:tcW w:w="14044" w:type="dxa"/>
          </w:tcPr>
          <w:p w14:paraId="7711B442" w14:textId="17A05924" w:rsidR="006C552E" w:rsidRDefault="006C552E" w:rsidP="00A45604">
            <w:r>
              <w:t xml:space="preserve">Onshore </w:t>
            </w:r>
            <w:r w:rsidR="00D324FB">
              <w:t>S</w:t>
            </w:r>
            <w:r w:rsidR="00A3003B" w:rsidRPr="00D324FB">
              <w:t>ubstation</w:t>
            </w:r>
          </w:p>
        </w:tc>
      </w:tr>
      <w:tr w:rsidR="003732F1" w14:paraId="04A71B6B" w14:textId="77777777" w:rsidTr="00611192">
        <w:tc>
          <w:tcPr>
            <w:tcW w:w="1526" w:type="dxa"/>
          </w:tcPr>
          <w:p w14:paraId="54B6C97A" w14:textId="1B236B5D" w:rsidR="003732F1" w:rsidRDefault="003732F1" w:rsidP="00611192">
            <w:pPr>
              <w:rPr>
                <w:b/>
              </w:rPr>
            </w:pPr>
            <w:r>
              <w:rPr>
                <w:b/>
              </w:rPr>
              <w:t>OREI</w:t>
            </w:r>
          </w:p>
        </w:tc>
        <w:tc>
          <w:tcPr>
            <w:tcW w:w="14044" w:type="dxa"/>
          </w:tcPr>
          <w:p w14:paraId="035C3D44" w14:textId="781EF617" w:rsidR="003732F1" w:rsidRDefault="003732F1" w:rsidP="00611192">
            <w:r>
              <w:t>Offshore Renewable Energy Installation(s)</w:t>
            </w:r>
          </w:p>
        </w:tc>
      </w:tr>
      <w:tr w:rsidR="006C552E" w14:paraId="242D5E70" w14:textId="77777777" w:rsidTr="00A45604">
        <w:tc>
          <w:tcPr>
            <w:tcW w:w="1526" w:type="dxa"/>
          </w:tcPr>
          <w:p w14:paraId="448E88A8" w14:textId="1384EB43" w:rsidR="006C552E" w:rsidRDefault="006C552E" w:rsidP="00A45604">
            <w:pPr>
              <w:rPr>
                <w:b/>
              </w:rPr>
            </w:pPr>
            <w:r>
              <w:rPr>
                <w:b/>
              </w:rPr>
              <w:t>OWF</w:t>
            </w:r>
          </w:p>
        </w:tc>
        <w:tc>
          <w:tcPr>
            <w:tcW w:w="14044" w:type="dxa"/>
          </w:tcPr>
          <w:p w14:paraId="2B1D7565" w14:textId="5D6139CA" w:rsidR="006C552E" w:rsidRDefault="006C552E" w:rsidP="00A45604">
            <w:r>
              <w:t>Offshore Wind Farm</w:t>
            </w:r>
          </w:p>
        </w:tc>
      </w:tr>
      <w:tr w:rsidR="00543622" w14:paraId="5F15C0A7" w14:textId="77777777" w:rsidTr="00A45604">
        <w:tc>
          <w:tcPr>
            <w:tcW w:w="1526" w:type="dxa"/>
          </w:tcPr>
          <w:p w14:paraId="69DEEB42" w14:textId="46981C95" w:rsidR="00543622" w:rsidRDefault="00543622" w:rsidP="00A45604">
            <w:pPr>
              <w:rPr>
                <w:b/>
              </w:rPr>
            </w:pPr>
            <w:r>
              <w:rPr>
                <w:b/>
              </w:rPr>
              <w:t>PA2008</w:t>
            </w:r>
          </w:p>
        </w:tc>
        <w:tc>
          <w:tcPr>
            <w:tcW w:w="14044" w:type="dxa"/>
          </w:tcPr>
          <w:p w14:paraId="27F43804" w14:textId="10D5970F" w:rsidR="00543622" w:rsidRDefault="00543622" w:rsidP="00A45604">
            <w:r>
              <w:t>The Planning Act 2008</w:t>
            </w:r>
          </w:p>
        </w:tc>
      </w:tr>
      <w:tr w:rsidR="00BC15AB" w14:paraId="0172D775" w14:textId="77777777" w:rsidTr="00A45604">
        <w:tc>
          <w:tcPr>
            <w:tcW w:w="1526" w:type="dxa"/>
          </w:tcPr>
          <w:p w14:paraId="70360CA4" w14:textId="77777777" w:rsidR="00BC15AB" w:rsidRDefault="00BC15AB" w:rsidP="00A45604">
            <w:pPr>
              <w:rPr>
                <w:b/>
                <w:bCs/>
              </w:rPr>
            </w:pPr>
            <w:r>
              <w:rPr>
                <w:b/>
                <w:bCs/>
              </w:rPr>
              <w:t>PINS</w:t>
            </w:r>
          </w:p>
        </w:tc>
        <w:tc>
          <w:tcPr>
            <w:tcW w:w="14044" w:type="dxa"/>
          </w:tcPr>
          <w:p w14:paraId="648FF33A" w14:textId="77777777" w:rsidR="00BC15AB" w:rsidRDefault="00BC15AB" w:rsidP="00A45604">
            <w:r>
              <w:t>Planning Inspectorate</w:t>
            </w:r>
          </w:p>
        </w:tc>
      </w:tr>
      <w:tr w:rsidR="00BC15AB" w14:paraId="748397A7" w14:textId="77777777" w:rsidTr="00A45604">
        <w:tc>
          <w:tcPr>
            <w:tcW w:w="1526" w:type="dxa"/>
          </w:tcPr>
          <w:p w14:paraId="2DC05FBF" w14:textId="77777777" w:rsidR="00BC15AB" w:rsidRPr="00AD0B35" w:rsidRDefault="00BC15AB" w:rsidP="00A45604">
            <w:pPr>
              <w:rPr>
                <w:b/>
                <w:bCs/>
              </w:rPr>
            </w:pPr>
            <w:r>
              <w:rPr>
                <w:b/>
                <w:bCs/>
              </w:rPr>
              <w:t>PRoW</w:t>
            </w:r>
          </w:p>
        </w:tc>
        <w:tc>
          <w:tcPr>
            <w:tcW w:w="14044" w:type="dxa"/>
          </w:tcPr>
          <w:p w14:paraId="4825FDBA" w14:textId="77777777" w:rsidR="00BC15AB" w:rsidRPr="00B57018" w:rsidRDefault="00BC15AB" w:rsidP="00A45604">
            <w:r>
              <w:t>Public Right of Way</w:t>
            </w:r>
          </w:p>
        </w:tc>
      </w:tr>
      <w:tr w:rsidR="009165D3" w14:paraId="469CB2A2" w14:textId="77777777" w:rsidTr="00A45604">
        <w:tc>
          <w:tcPr>
            <w:tcW w:w="1526" w:type="dxa"/>
          </w:tcPr>
          <w:p w14:paraId="511C79F3" w14:textId="297809EC" w:rsidR="009165D3" w:rsidRDefault="009165D3" w:rsidP="00A45604">
            <w:pPr>
              <w:rPr>
                <w:b/>
                <w:bCs/>
              </w:rPr>
            </w:pPr>
            <w:r>
              <w:rPr>
                <w:b/>
                <w:bCs/>
              </w:rPr>
              <w:t>PSR</w:t>
            </w:r>
          </w:p>
        </w:tc>
        <w:tc>
          <w:tcPr>
            <w:tcW w:w="14044" w:type="dxa"/>
          </w:tcPr>
          <w:p w14:paraId="4C7F318C" w14:textId="21BC86B8" w:rsidR="009165D3" w:rsidRDefault="009165D3" w:rsidP="00A45604">
            <w:r>
              <w:t>Primary Surveillance Radar</w:t>
            </w:r>
          </w:p>
        </w:tc>
      </w:tr>
      <w:tr w:rsidR="00BC15AB" w14:paraId="6BC245AE" w14:textId="77777777" w:rsidTr="00A45604">
        <w:tc>
          <w:tcPr>
            <w:tcW w:w="1526" w:type="dxa"/>
          </w:tcPr>
          <w:p w14:paraId="775DEA56" w14:textId="77777777" w:rsidR="00BC15AB" w:rsidRPr="00AD0B35" w:rsidRDefault="00BC15AB" w:rsidP="00A45604">
            <w:pPr>
              <w:rPr>
                <w:b/>
              </w:rPr>
            </w:pPr>
            <w:r>
              <w:rPr>
                <w:b/>
              </w:rPr>
              <w:t>PTS</w:t>
            </w:r>
          </w:p>
        </w:tc>
        <w:tc>
          <w:tcPr>
            <w:tcW w:w="14044" w:type="dxa"/>
          </w:tcPr>
          <w:p w14:paraId="68F3CB11" w14:textId="77777777" w:rsidR="00BC15AB" w:rsidRDefault="00BC15AB" w:rsidP="00A45604">
            <w:r w:rsidRPr="00E33256">
              <w:t>Permanent Threshold Shift</w:t>
            </w:r>
          </w:p>
        </w:tc>
      </w:tr>
      <w:tr w:rsidR="00BC15AB" w14:paraId="6E2D6CD3" w14:textId="77777777" w:rsidTr="00A45604">
        <w:tc>
          <w:tcPr>
            <w:tcW w:w="1526" w:type="dxa"/>
          </w:tcPr>
          <w:p w14:paraId="16F823BE" w14:textId="77777777" w:rsidR="00BC15AB" w:rsidRPr="00AD0B35" w:rsidRDefault="00BC15AB" w:rsidP="00A45604">
            <w:pPr>
              <w:rPr>
                <w:b/>
              </w:rPr>
            </w:pPr>
            <w:r>
              <w:rPr>
                <w:b/>
              </w:rPr>
              <w:t>RIAA</w:t>
            </w:r>
          </w:p>
        </w:tc>
        <w:tc>
          <w:tcPr>
            <w:tcW w:w="14044" w:type="dxa"/>
          </w:tcPr>
          <w:p w14:paraId="487FE97E" w14:textId="77777777" w:rsidR="00BC15AB" w:rsidRDefault="00BC15AB" w:rsidP="00A45604">
            <w:r>
              <w:t>Report to Inform Appropriate Assessment</w:t>
            </w:r>
          </w:p>
        </w:tc>
      </w:tr>
      <w:tr w:rsidR="00BC15AB" w14:paraId="078BB798" w14:textId="77777777" w:rsidTr="00A45604">
        <w:tc>
          <w:tcPr>
            <w:tcW w:w="1526" w:type="dxa"/>
          </w:tcPr>
          <w:p w14:paraId="5FB4C3A0" w14:textId="77777777" w:rsidR="00BC15AB" w:rsidRPr="00AD0B35" w:rsidRDefault="00BC15AB" w:rsidP="00A45604">
            <w:pPr>
              <w:rPr>
                <w:b/>
              </w:rPr>
            </w:pPr>
            <w:r>
              <w:rPr>
                <w:b/>
              </w:rPr>
              <w:t>RIES</w:t>
            </w:r>
          </w:p>
        </w:tc>
        <w:tc>
          <w:tcPr>
            <w:tcW w:w="14044" w:type="dxa"/>
          </w:tcPr>
          <w:p w14:paraId="34C1BD66" w14:textId="77777777" w:rsidR="00BC15AB" w:rsidRDefault="00BC15AB" w:rsidP="00A45604">
            <w:r>
              <w:t>Report on the Implications for European Sites</w:t>
            </w:r>
          </w:p>
        </w:tc>
      </w:tr>
      <w:tr w:rsidR="00C47339" w14:paraId="20622F1C" w14:textId="77777777" w:rsidTr="00A45604">
        <w:tc>
          <w:tcPr>
            <w:tcW w:w="1526" w:type="dxa"/>
          </w:tcPr>
          <w:p w14:paraId="47EE5CD1" w14:textId="17BCB619" w:rsidR="00C47339" w:rsidRDefault="00C47339" w:rsidP="00A45604">
            <w:pPr>
              <w:rPr>
                <w:b/>
              </w:rPr>
            </w:pPr>
            <w:r>
              <w:rPr>
                <w:b/>
              </w:rPr>
              <w:t>RSPB</w:t>
            </w:r>
          </w:p>
        </w:tc>
        <w:tc>
          <w:tcPr>
            <w:tcW w:w="14044" w:type="dxa"/>
          </w:tcPr>
          <w:p w14:paraId="1E6B95E5" w14:textId="0D496157" w:rsidR="00C47339" w:rsidRDefault="00C47339" w:rsidP="00A45604">
            <w:r>
              <w:t>Royal Society for the Protection of Birds</w:t>
            </w:r>
          </w:p>
        </w:tc>
      </w:tr>
      <w:tr w:rsidR="00543622" w14:paraId="7918AF80" w14:textId="77777777" w:rsidTr="00A45604">
        <w:tc>
          <w:tcPr>
            <w:tcW w:w="1526" w:type="dxa"/>
          </w:tcPr>
          <w:p w14:paraId="64B333FE" w14:textId="2CB43522" w:rsidR="00543622" w:rsidRDefault="00543622" w:rsidP="00A45604">
            <w:pPr>
              <w:rPr>
                <w:b/>
              </w:rPr>
            </w:pPr>
            <w:r>
              <w:rPr>
                <w:b/>
              </w:rPr>
              <w:t>RVAA</w:t>
            </w:r>
          </w:p>
        </w:tc>
        <w:tc>
          <w:tcPr>
            <w:tcW w:w="14044" w:type="dxa"/>
          </w:tcPr>
          <w:p w14:paraId="49DE881D" w14:textId="29B0119E" w:rsidR="00543622" w:rsidRDefault="00543622" w:rsidP="00A45604">
            <w:r>
              <w:t>Residential Visual Amenity Area</w:t>
            </w:r>
          </w:p>
        </w:tc>
      </w:tr>
      <w:tr w:rsidR="00BC15AB" w14:paraId="7F29381F" w14:textId="77777777" w:rsidTr="00A45604">
        <w:tc>
          <w:tcPr>
            <w:tcW w:w="1526" w:type="dxa"/>
          </w:tcPr>
          <w:p w14:paraId="160EE4EA" w14:textId="77777777" w:rsidR="00BC15AB" w:rsidRPr="00AD0B35" w:rsidRDefault="00BC15AB" w:rsidP="00A45604">
            <w:pPr>
              <w:rPr>
                <w:b/>
              </w:rPr>
            </w:pPr>
            <w:r>
              <w:rPr>
                <w:b/>
              </w:rPr>
              <w:t>SAC</w:t>
            </w:r>
          </w:p>
        </w:tc>
        <w:tc>
          <w:tcPr>
            <w:tcW w:w="14044" w:type="dxa"/>
          </w:tcPr>
          <w:p w14:paraId="54709C4E" w14:textId="77777777" w:rsidR="00BC15AB" w:rsidRDefault="00BC15AB" w:rsidP="00A45604">
            <w:r>
              <w:t>Special Area of Conservation</w:t>
            </w:r>
          </w:p>
        </w:tc>
      </w:tr>
      <w:tr w:rsidR="00BC15AB" w14:paraId="1D2597D4" w14:textId="77777777" w:rsidTr="00A45604">
        <w:tc>
          <w:tcPr>
            <w:tcW w:w="1526" w:type="dxa"/>
          </w:tcPr>
          <w:p w14:paraId="6B5AEAA8" w14:textId="77777777" w:rsidR="00BC15AB" w:rsidRPr="00AD0B35" w:rsidRDefault="00BC15AB" w:rsidP="00A45604">
            <w:pPr>
              <w:rPr>
                <w:b/>
                <w:bCs/>
              </w:rPr>
            </w:pPr>
            <w:r>
              <w:rPr>
                <w:b/>
                <w:bCs/>
              </w:rPr>
              <w:t>SAR</w:t>
            </w:r>
          </w:p>
        </w:tc>
        <w:tc>
          <w:tcPr>
            <w:tcW w:w="14044" w:type="dxa"/>
          </w:tcPr>
          <w:p w14:paraId="19E9105E" w14:textId="77777777" w:rsidR="00BC15AB" w:rsidRDefault="00BC15AB" w:rsidP="00A45604">
            <w:r>
              <w:t>Search and Rescue</w:t>
            </w:r>
          </w:p>
        </w:tc>
      </w:tr>
      <w:tr w:rsidR="006C552E" w14:paraId="265D0095" w14:textId="77777777" w:rsidTr="00A45604">
        <w:tc>
          <w:tcPr>
            <w:tcW w:w="1526" w:type="dxa"/>
          </w:tcPr>
          <w:p w14:paraId="46D344DE" w14:textId="2A5DC8D3" w:rsidR="006C552E" w:rsidRDefault="006C552E" w:rsidP="00A45604">
            <w:pPr>
              <w:rPr>
                <w:b/>
                <w:bCs/>
              </w:rPr>
            </w:pPr>
            <w:r>
              <w:rPr>
                <w:b/>
                <w:bCs/>
              </w:rPr>
              <w:t>SEGL2</w:t>
            </w:r>
          </w:p>
        </w:tc>
        <w:tc>
          <w:tcPr>
            <w:tcW w:w="14044" w:type="dxa"/>
          </w:tcPr>
          <w:p w14:paraId="3205DF87" w14:textId="3314AAA6" w:rsidR="006C552E" w:rsidRDefault="006C552E" w:rsidP="00A45604">
            <w:r>
              <w:t>Scotland England Green Link 2</w:t>
            </w:r>
          </w:p>
        </w:tc>
      </w:tr>
      <w:tr w:rsidR="00BC15AB" w14:paraId="17A6B6DD" w14:textId="77777777" w:rsidTr="00A45604">
        <w:tc>
          <w:tcPr>
            <w:tcW w:w="1526" w:type="dxa"/>
          </w:tcPr>
          <w:p w14:paraId="463E63E7" w14:textId="77777777" w:rsidR="00BC15AB" w:rsidRDefault="00BC15AB" w:rsidP="00A45604">
            <w:pPr>
              <w:rPr>
                <w:b/>
                <w:bCs/>
              </w:rPr>
            </w:pPr>
            <w:r>
              <w:rPr>
                <w:b/>
                <w:bCs/>
              </w:rPr>
              <w:t>SEL</w:t>
            </w:r>
          </w:p>
        </w:tc>
        <w:tc>
          <w:tcPr>
            <w:tcW w:w="14044" w:type="dxa"/>
          </w:tcPr>
          <w:p w14:paraId="628B5E1F" w14:textId="77777777" w:rsidR="00BC15AB" w:rsidRDefault="00BC15AB" w:rsidP="00A45604">
            <w:r>
              <w:t>Sound Exposure Level</w:t>
            </w:r>
          </w:p>
        </w:tc>
      </w:tr>
      <w:tr w:rsidR="00BC15AB" w14:paraId="577F0550" w14:textId="77777777" w:rsidTr="00A45604">
        <w:tc>
          <w:tcPr>
            <w:tcW w:w="1526" w:type="dxa"/>
          </w:tcPr>
          <w:p w14:paraId="71C1E977" w14:textId="77777777" w:rsidR="00BC15AB" w:rsidRPr="00AD0B35" w:rsidRDefault="00BC15AB" w:rsidP="00A45604">
            <w:pPr>
              <w:rPr>
                <w:b/>
              </w:rPr>
            </w:pPr>
            <w:r w:rsidRPr="00AD0B35">
              <w:rPr>
                <w:b/>
              </w:rPr>
              <w:t>SoCG</w:t>
            </w:r>
          </w:p>
        </w:tc>
        <w:tc>
          <w:tcPr>
            <w:tcW w:w="14044" w:type="dxa"/>
          </w:tcPr>
          <w:p w14:paraId="37266860" w14:textId="77777777" w:rsidR="00BC15AB" w:rsidRPr="00B57018" w:rsidRDefault="00BC15AB" w:rsidP="00A45604">
            <w:r>
              <w:t>Statement of Common Ground</w:t>
            </w:r>
          </w:p>
        </w:tc>
      </w:tr>
      <w:tr w:rsidR="006C552E" w14:paraId="42CA8FC2" w14:textId="77777777" w:rsidTr="00A45604">
        <w:tc>
          <w:tcPr>
            <w:tcW w:w="1526" w:type="dxa"/>
          </w:tcPr>
          <w:p w14:paraId="0C3957B7" w14:textId="38A262A6" w:rsidR="006C552E" w:rsidRPr="00AD0B35" w:rsidRDefault="006C552E" w:rsidP="00A45604">
            <w:pPr>
              <w:rPr>
                <w:b/>
              </w:rPr>
            </w:pPr>
            <w:r>
              <w:rPr>
                <w:b/>
              </w:rPr>
              <w:t>SoS</w:t>
            </w:r>
          </w:p>
        </w:tc>
        <w:tc>
          <w:tcPr>
            <w:tcW w:w="14044" w:type="dxa"/>
          </w:tcPr>
          <w:p w14:paraId="0EE6AEBF" w14:textId="02E21AA0" w:rsidR="006C552E" w:rsidRDefault="006C552E" w:rsidP="00A45604">
            <w:r>
              <w:t>Secretary of State</w:t>
            </w:r>
          </w:p>
        </w:tc>
      </w:tr>
      <w:tr w:rsidR="00BC15AB" w14:paraId="588ECCCC" w14:textId="77777777" w:rsidTr="00A45604">
        <w:tc>
          <w:tcPr>
            <w:tcW w:w="1526" w:type="dxa"/>
          </w:tcPr>
          <w:p w14:paraId="3EFBB11E" w14:textId="77777777" w:rsidR="00BC15AB" w:rsidRPr="00AD0B35" w:rsidRDefault="00BC15AB" w:rsidP="00A45604">
            <w:pPr>
              <w:rPr>
                <w:b/>
              </w:rPr>
            </w:pPr>
            <w:r>
              <w:rPr>
                <w:b/>
              </w:rPr>
              <w:t>SPA</w:t>
            </w:r>
          </w:p>
        </w:tc>
        <w:tc>
          <w:tcPr>
            <w:tcW w:w="14044" w:type="dxa"/>
          </w:tcPr>
          <w:p w14:paraId="58C6AAAE" w14:textId="77777777" w:rsidR="00BC15AB" w:rsidRDefault="00BC15AB" w:rsidP="00A45604">
            <w:r>
              <w:t>Special Protection Area</w:t>
            </w:r>
          </w:p>
        </w:tc>
      </w:tr>
      <w:tr w:rsidR="00BC15AB" w14:paraId="0AC82F81" w14:textId="77777777" w:rsidTr="00A45604">
        <w:tc>
          <w:tcPr>
            <w:tcW w:w="1526" w:type="dxa"/>
          </w:tcPr>
          <w:p w14:paraId="7953840D" w14:textId="77777777" w:rsidR="00BC15AB" w:rsidRDefault="00BC15AB" w:rsidP="00A45604">
            <w:pPr>
              <w:rPr>
                <w:b/>
              </w:rPr>
            </w:pPr>
            <w:r>
              <w:rPr>
                <w:b/>
              </w:rPr>
              <w:t>SPL</w:t>
            </w:r>
          </w:p>
        </w:tc>
        <w:tc>
          <w:tcPr>
            <w:tcW w:w="14044" w:type="dxa"/>
          </w:tcPr>
          <w:p w14:paraId="13FDCDAD" w14:textId="77777777" w:rsidR="00BC15AB" w:rsidRDefault="00BC15AB" w:rsidP="00A45604">
            <w:r>
              <w:t>Sound Pressure Level</w:t>
            </w:r>
          </w:p>
        </w:tc>
      </w:tr>
      <w:tr w:rsidR="00BC15AB" w14:paraId="73844E3D" w14:textId="77777777" w:rsidTr="00A45604">
        <w:tc>
          <w:tcPr>
            <w:tcW w:w="1526" w:type="dxa"/>
          </w:tcPr>
          <w:p w14:paraId="3CD3308B" w14:textId="77777777" w:rsidR="00BC15AB" w:rsidRDefault="00BC15AB" w:rsidP="00A45604">
            <w:pPr>
              <w:rPr>
                <w:b/>
              </w:rPr>
            </w:pPr>
            <w:r>
              <w:rPr>
                <w:b/>
              </w:rPr>
              <w:t>SSSI</w:t>
            </w:r>
          </w:p>
        </w:tc>
        <w:tc>
          <w:tcPr>
            <w:tcW w:w="14044" w:type="dxa"/>
          </w:tcPr>
          <w:p w14:paraId="0CFA25AE" w14:textId="77777777" w:rsidR="00BC15AB" w:rsidRDefault="00BC15AB" w:rsidP="00A45604">
            <w:r>
              <w:t>Site of Special Scientific Interest</w:t>
            </w:r>
          </w:p>
        </w:tc>
      </w:tr>
      <w:tr w:rsidR="00D706B1" w14:paraId="2F5569A0" w14:textId="77777777" w:rsidTr="00A45604">
        <w:tc>
          <w:tcPr>
            <w:tcW w:w="1526" w:type="dxa"/>
          </w:tcPr>
          <w:p w14:paraId="5285406C" w14:textId="5D3A551B" w:rsidR="00D706B1" w:rsidRDefault="00D706B1" w:rsidP="00A45604">
            <w:pPr>
              <w:rPr>
                <w:b/>
              </w:rPr>
            </w:pPr>
            <w:r>
              <w:rPr>
                <w:b/>
              </w:rPr>
              <w:t>SuDS</w:t>
            </w:r>
          </w:p>
        </w:tc>
        <w:tc>
          <w:tcPr>
            <w:tcW w:w="14044" w:type="dxa"/>
          </w:tcPr>
          <w:p w14:paraId="5D054C85" w14:textId="0EE734EE" w:rsidR="00D706B1" w:rsidRDefault="00D706B1" w:rsidP="00A45604">
            <w:r>
              <w:t>Sustainable Drainage Systems</w:t>
            </w:r>
          </w:p>
        </w:tc>
      </w:tr>
      <w:tr w:rsidR="00BC15AB" w14:paraId="6A10FEF0" w14:textId="77777777" w:rsidTr="00A45604">
        <w:tc>
          <w:tcPr>
            <w:tcW w:w="1526" w:type="dxa"/>
          </w:tcPr>
          <w:p w14:paraId="35BA65AF" w14:textId="77777777" w:rsidR="00BC15AB" w:rsidRPr="00AD0B35" w:rsidRDefault="00BC15AB" w:rsidP="00A45604">
            <w:pPr>
              <w:rPr>
                <w:b/>
              </w:rPr>
            </w:pPr>
            <w:r w:rsidRPr="00AD0B35">
              <w:rPr>
                <w:b/>
              </w:rPr>
              <w:lastRenderedPageBreak/>
              <w:t>TCPA 90</w:t>
            </w:r>
          </w:p>
        </w:tc>
        <w:tc>
          <w:tcPr>
            <w:tcW w:w="14044" w:type="dxa"/>
          </w:tcPr>
          <w:p w14:paraId="4ADBB73A" w14:textId="51DBC7B7" w:rsidR="00BC15AB" w:rsidRDefault="00543622" w:rsidP="00A45604">
            <w:r>
              <w:t xml:space="preserve">The </w:t>
            </w:r>
            <w:r w:rsidR="00BC15AB">
              <w:t>Town and Country Planning Act 1990</w:t>
            </w:r>
          </w:p>
        </w:tc>
      </w:tr>
      <w:tr w:rsidR="00543622" w14:paraId="3F7C944A" w14:textId="77777777" w:rsidTr="00A45604">
        <w:tc>
          <w:tcPr>
            <w:tcW w:w="1526" w:type="dxa"/>
          </w:tcPr>
          <w:p w14:paraId="176866C3" w14:textId="3E3E7280" w:rsidR="00543622" w:rsidRPr="00AD0B35" w:rsidRDefault="00543622" w:rsidP="00A45604">
            <w:pPr>
              <w:rPr>
                <w:b/>
              </w:rPr>
            </w:pPr>
            <w:r>
              <w:rPr>
                <w:b/>
              </w:rPr>
              <w:t>TP</w:t>
            </w:r>
          </w:p>
        </w:tc>
        <w:tc>
          <w:tcPr>
            <w:tcW w:w="14044" w:type="dxa"/>
          </w:tcPr>
          <w:p w14:paraId="1B3AF2AD" w14:textId="68BD537E" w:rsidR="00543622" w:rsidRDefault="00543622" w:rsidP="00A45604">
            <w:r>
              <w:t>Temporary Possession</w:t>
            </w:r>
          </w:p>
        </w:tc>
      </w:tr>
      <w:tr w:rsidR="00BC15AB" w14:paraId="4D723E4B" w14:textId="77777777" w:rsidTr="00A45604">
        <w:tc>
          <w:tcPr>
            <w:tcW w:w="1526" w:type="dxa"/>
          </w:tcPr>
          <w:p w14:paraId="29113958" w14:textId="77777777" w:rsidR="00BC15AB" w:rsidRPr="00AD0B35" w:rsidRDefault="00BC15AB" w:rsidP="00A45604">
            <w:pPr>
              <w:rPr>
                <w:b/>
                <w:bCs/>
              </w:rPr>
            </w:pPr>
            <w:r>
              <w:rPr>
                <w:b/>
                <w:bCs/>
              </w:rPr>
              <w:t>TH</w:t>
            </w:r>
          </w:p>
        </w:tc>
        <w:tc>
          <w:tcPr>
            <w:tcW w:w="14044" w:type="dxa"/>
          </w:tcPr>
          <w:p w14:paraId="14D1BDFD" w14:textId="77777777" w:rsidR="00BC15AB" w:rsidRDefault="00BC15AB" w:rsidP="00A45604">
            <w:r>
              <w:t>Trinity House</w:t>
            </w:r>
          </w:p>
        </w:tc>
      </w:tr>
      <w:tr w:rsidR="006C552E" w14:paraId="04FC0AE5" w14:textId="77777777" w:rsidTr="00A45604">
        <w:tc>
          <w:tcPr>
            <w:tcW w:w="1526" w:type="dxa"/>
          </w:tcPr>
          <w:p w14:paraId="6368E846" w14:textId="7BB3C8C0" w:rsidR="006C552E" w:rsidRDefault="006C552E" w:rsidP="00A45604">
            <w:pPr>
              <w:rPr>
                <w:b/>
                <w:bCs/>
              </w:rPr>
            </w:pPr>
            <w:r>
              <w:rPr>
                <w:b/>
                <w:bCs/>
              </w:rPr>
              <w:t>USI</w:t>
            </w:r>
          </w:p>
        </w:tc>
        <w:tc>
          <w:tcPr>
            <w:tcW w:w="14044" w:type="dxa"/>
          </w:tcPr>
          <w:p w14:paraId="4AA3B24D" w14:textId="6DF17D4F" w:rsidR="006C552E" w:rsidRDefault="006C552E" w:rsidP="00A45604">
            <w:r>
              <w:t>Unaccompanied Site Inspection [EV-001 and EV-002]</w:t>
            </w:r>
          </w:p>
        </w:tc>
      </w:tr>
      <w:tr w:rsidR="00BC15AB" w14:paraId="63CD1DA2" w14:textId="77777777" w:rsidTr="00A45604">
        <w:tc>
          <w:tcPr>
            <w:tcW w:w="1526" w:type="dxa"/>
          </w:tcPr>
          <w:p w14:paraId="32CCA39B" w14:textId="77777777" w:rsidR="00BC15AB" w:rsidRDefault="00BC15AB" w:rsidP="00A45604">
            <w:pPr>
              <w:rPr>
                <w:b/>
                <w:bCs/>
              </w:rPr>
            </w:pPr>
            <w:r>
              <w:rPr>
                <w:b/>
                <w:bCs/>
              </w:rPr>
              <w:t>WTGs</w:t>
            </w:r>
          </w:p>
        </w:tc>
        <w:tc>
          <w:tcPr>
            <w:tcW w:w="14044" w:type="dxa"/>
          </w:tcPr>
          <w:p w14:paraId="6FAD3B69" w14:textId="77777777" w:rsidR="00BC15AB" w:rsidRDefault="00BC15AB" w:rsidP="00A45604">
            <w:r>
              <w:t>Wind Turbine Generators</w:t>
            </w:r>
          </w:p>
        </w:tc>
      </w:tr>
      <w:tr w:rsidR="006C552E" w14:paraId="0357C935" w14:textId="77777777" w:rsidTr="00A45604">
        <w:tc>
          <w:tcPr>
            <w:tcW w:w="1526" w:type="dxa"/>
          </w:tcPr>
          <w:p w14:paraId="31483FFB" w14:textId="37756C71" w:rsidR="006C552E" w:rsidRDefault="006C552E" w:rsidP="00A45604">
            <w:pPr>
              <w:rPr>
                <w:b/>
                <w:bCs/>
              </w:rPr>
            </w:pPr>
            <w:r>
              <w:rPr>
                <w:b/>
                <w:bCs/>
              </w:rPr>
              <w:t>ZTV</w:t>
            </w:r>
          </w:p>
        </w:tc>
        <w:tc>
          <w:tcPr>
            <w:tcW w:w="14044" w:type="dxa"/>
          </w:tcPr>
          <w:p w14:paraId="3BCB5A66" w14:textId="49DC7424" w:rsidR="006C552E" w:rsidRDefault="006C552E" w:rsidP="00A45604">
            <w:r>
              <w:t xml:space="preserve">Zone of </w:t>
            </w:r>
            <w:r w:rsidR="00543622">
              <w:t>Theoretical</w:t>
            </w:r>
            <w:r>
              <w:t xml:space="preserve"> </w:t>
            </w:r>
            <w:r w:rsidR="00133C91">
              <w:t>Visibility</w:t>
            </w:r>
            <w:r w:rsidR="00543622">
              <w:t xml:space="preserve"> </w:t>
            </w:r>
          </w:p>
        </w:tc>
      </w:tr>
    </w:tbl>
    <w:p w14:paraId="4EF6BEAB" w14:textId="77777777" w:rsidR="00BC15AB" w:rsidRDefault="00BC15AB" w:rsidP="00BC15AB"/>
    <w:p w14:paraId="6AFD98C2" w14:textId="77777777" w:rsidR="00BC15AB" w:rsidRPr="00951CBF" w:rsidRDefault="00BC15AB" w:rsidP="00BC15AB"/>
    <w:p w14:paraId="23E7E035" w14:textId="77777777" w:rsidR="00747A34" w:rsidRDefault="00747A34" w:rsidP="00BC15AB">
      <w:pPr>
        <w:pStyle w:val="QuestionMainBodyTextBold"/>
      </w:pPr>
    </w:p>
    <w:p w14:paraId="0571D476" w14:textId="77777777" w:rsidR="00747A34" w:rsidRDefault="00747A34" w:rsidP="00BC15AB">
      <w:pPr>
        <w:pStyle w:val="QuestionMainBodyTextBold"/>
      </w:pPr>
    </w:p>
    <w:p w14:paraId="1DDA473C" w14:textId="11911225" w:rsidR="00BC15AB" w:rsidRPr="00951CBF" w:rsidRDefault="00BC15AB" w:rsidP="00BC15AB">
      <w:pPr>
        <w:pStyle w:val="QuestionMainBodyTextBold"/>
      </w:pPr>
      <w:r w:rsidRPr="00951CBF">
        <w:t>The Examination Library</w:t>
      </w:r>
    </w:p>
    <w:p w14:paraId="59EB8CE8" w14:textId="4FD176E1" w:rsidR="00BC15AB" w:rsidRPr="008C59AE" w:rsidRDefault="00BC15AB" w:rsidP="00BC15AB">
      <w:pPr>
        <w:pStyle w:val="QuestionMainBodyText"/>
      </w:pPr>
      <w:r w:rsidRPr="008C59AE">
        <w:t>References in these questions set out in square brackets (eg [</w:t>
      </w:r>
      <w:r w:rsidRPr="00482B0B">
        <w:t>APP-010</w:t>
      </w:r>
      <w:r w:rsidRPr="008C59AE">
        <w:t>]) are to documents catalogued in the Examination Library. The Examination Library can be obtained from the following link:</w:t>
      </w:r>
    </w:p>
    <w:p w14:paraId="3C897E64" w14:textId="77777777" w:rsidR="00BC15AB" w:rsidRDefault="007A31A5" w:rsidP="00BC15AB">
      <w:pPr>
        <w:pStyle w:val="QuestionMainBodyText"/>
      </w:pPr>
      <w:hyperlink r:id="rId11" w:history="1">
        <w:r w:rsidR="00BC15AB" w:rsidRPr="00BB4C6B">
          <w:rPr>
            <w:rStyle w:val="Hyperlink"/>
          </w:rPr>
          <w:t>https://infrastructure.planninginspectorate.gov.uk/wp-content/ipc/uploads/projects/EN010098/EN010098-000837-Hornsea%20Project%20Four%20Offshore%20Wind%20Farm%20Examination%20Library.pdf</w:t>
        </w:r>
      </w:hyperlink>
    </w:p>
    <w:p w14:paraId="01C2A191" w14:textId="5D0B75E3" w:rsidR="00BC15AB" w:rsidRDefault="00BC15AB" w:rsidP="00BC15AB">
      <w:pPr>
        <w:pStyle w:val="QuestionMainBodyText"/>
      </w:pPr>
      <w:r w:rsidRPr="008C59AE">
        <w:t xml:space="preserve">It will be updated as the </w:t>
      </w:r>
      <w:r w:rsidR="00571BB6">
        <w:t>E</w:t>
      </w:r>
      <w:r w:rsidRPr="008C59AE">
        <w:t>xamination progresses.</w:t>
      </w:r>
    </w:p>
    <w:p w14:paraId="22BCE5FC" w14:textId="77777777" w:rsidR="00BC15AB" w:rsidRPr="00951CBF" w:rsidRDefault="00BC15AB" w:rsidP="00BC15AB"/>
    <w:p w14:paraId="43CFB1C4" w14:textId="77777777" w:rsidR="00BC15AB" w:rsidRPr="00112E51" w:rsidRDefault="00BC15AB" w:rsidP="00BC15AB">
      <w:pPr>
        <w:pStyle w:val="QuestionMainBodyTextBold"/>
        <w:rPr>
          <w:b w:val="0"/>
        </w:rPr>
      </w:pPr>
      <w:r w:rsidRPr="00112E51">
        <w:t>Citation of Questions</w:t>
      </w:r>
    </w:p>
    <w:p w14:paraId="11E3860C" w14:textId="77777777" w:rsidR="00BC15AB" w:rsidRDefault="00BC15AB" w:rsidP="00BC15AB">
      <w:pPr>
        <w:pStyle w:val="QuestionMainBodyText"/>
        <w:sectPr w:rsidR="00BC15AB" w:rsidSect="00A45604">
          <w:headerReference w:type="default" r:id="rId12"/>
          <w:footerReference w:type="default" r:id="rId13"/>
          <w:headerReference w:type="first" r:id="rId14"/>
          <w:pgSz w:w="16838" w:h="11906" w:orient="landscape"/>
          <w:pgMar w:top="1418" w:right="851" w:bottom="1134" w:left="851" w:header="425" w:footer="425" w:gutter="0"/>
          <w:cols w:space="708"/>
          <w:docGrid w:linePitch="360"/>
        </w:sectPr>
      </w:pPr>
      <w:r w:rsidRPr="008C59AE">
        <w:t xml:space="preserve">Questions in this table should be cited </w:t>
      </w:r>
      <w:r>
        <w:t>by issue</w:t>
      </w:r>
      <w:r w:rsidRPr="00C46657">
        <w:t xml:space="preserve"> reference</w:t>
      </w:r>
      <w:r>
        <w:t xml:space="preserve"> and </w:t>
      </w:r>
      <w:r w:rsidRPr="00C46657">
        <w:t>question number</w:t>
      </w:r>
      <w:r>
        <w:t>. For example,</w:t>
      </w:r>
      <w:r w:rsidRPr="00C46657">
        <w:t xml:space="preserve"> </w:t>
      </w:r>
      <w:r>
        <w:t>‘</w:t>
      </w:r>
      <w:r w:rsidRPr="005A2B28">
        <w:t>BGC.1.1</w:t>
      </w:r>
      <w:r>
        <w:t>’</w:t>
      </w:r>
      <w:r w:rsidRPr="005A2B28">
        <w:t xml:space="preserve"> refers to broad, general and cross-topic question 1 in this table</w:t>
      </w:r>
      <w:r w:rsidRPr="00C46657">
        <w:t>.</w:t>
      </w:r>
    </w:p>
    <w:p w14:paraId="609A25AB" w14:textId="3DEAFF11" w:rsidR="00BC15AB" w:rsidRPr="00F01BDD" w:rsidRDefault="00BC15AB" w:rsidP="00BC15AB">
      <w:pPr>
        <w:pStyle w:val="TableTextBold"/>
      </w:pPr>
      <w:r w:rsidRPr="00F01BDD">
        <w:lastRenderedPageBreak/>
        <w:t>Index</w:t>
      </w:r>
    </w:p>
    <w:p w14:paraId="0F407621" w14:textId="70520068" w:rsidR="003001AE" w:rsidRDefault="00BC15AB">
      <w:pPr>
        <w:pStyle w:val="TOC1"/>
        <w:rPr>
          <w:rFonts w:asciiTheme="minorHAnsi" w:eastAsiaTheme="minorEastAsia" w:hAnsiTheme="minorHAnsi" w:cstheme="minorBidi"/>
          <w:b w:val="0"/>
          <w:noProof/>
        </w:rPr>
      </w:pPr>
      <w:r>
        <w:fldChar w:fldCharType="begin"/>
      </w:r>
      <w:r>
        <w:instrText xml:space="preserve"> TOC \o "1-2" \h \z \u </w:instrText>
      </w:r>
      <w:r>
        <w:fldChar w:fldCharType="separate"/>
      </w:r>
      <w:hyperlink w:anchor="_Toc96672593" w:history="1">
        <w:r w:rsidR="003001AE" w:rsidRPr="00D55573">
          <w:rPr>
            <w:rStyle w:val="Hyperlink"/>
            <w:noProof/>
          </w:rPr>
          <w:t>BGC</w:t>
        </w:r>
        <w:r w:rsidR="003001AE">
          <w:rPr>
            <w:rFonts w:asciiTheme="minorHAnsi" w:eastAsiaTheme="minorEastAsia" w:hAnsiTheme="minorHAnsi" w:cstheme="minorBidi"/>
            <w:b w:val="0"/>
            <w:noProof/>
          </w:rPr>
          <w:tab/>
        </w:r>
        <w:r w:rsidR="003001AE" w:rsidRPr="00D55573">
          <w:rPr>
            <w:rStyle w:val="Hyperlink"/>
            <w:noProof/>
          </w:rPr>
          <w:t>Broad, General and Cross-Topic Questions</w:t>
        </w:r>
        <w:r w:rsidR="003001AE">
          <w:rPr>
            <w:noProof/>
            <w:webHidden/>
          </w:rPr>
          <w:tab/>
        </w:r>
        <w:r w:rsidR="003001AE">
          <w:rPr>
            <w:noProof/>
            <w:webHidden/>
          </w:rPr>
          <w:fldChar w:fldCharType="begin"/>
        </w:r>
        <w:r w:rsidR="003001AE">
          <w:rPr>
            <w:noProof/>
            <w:webHidden/>
          </w:rPr>
          <w:instrText xml:space="preserve"> PAGEREF _Toc96672593 \h </w:instrText>
        </w:r>
        <w:r w:rsidR="003001AE">
          <w:rPr>
            <w:noProof/>
            <w:webHidden/>
          </w:rPr>
        </w:r>
        <w:r w:rsidR="003001AE">
          <w:rPr>
            <w:noProof/>
            <w:webHidden/>
          </w:rPr>
          <w:fldChar w:fldCharType="separate"/>
        </w:r>
        <w:r w:rsidR="003001AE">
          <w:rPr>
            <w:noProof/>
            <w:webHidden/>
          </w:rPr>
          <w:t>8</w:t>
        </w:r>
        <w:r w:rsidR="003001AE">
          <w:rPr>
            <w:noProof/>
            <w:webHidden/>
          </w:rPr>
          <w:fldChar w:fldCharType="end"/>
        </w:r>
      </w:hyperlink>
    </w:p>
    <w:p w14:paraId="3700820B" w14:textId="6A0282E5" w:rsidR="003001AE" w:rsidRDefault="007A31A5">
      <w:pPr>
        <w:pStyle w:val="TOC1"/>
        <w:rPr>
          <w:rFonts w:asciiTheme="minorHAnsi" w:eastAsiaTheme="minorEastAsia" w:hAnsiTheme="minorHAnsi" w:cstheme="minorBidi"/>
          <w:b w:val="0"/>
          <w:noProof/>
        </w:rPr>
      </w:pPr>
      <w:hyperlink w:anchor="_Toc96672594" w:history="1">
        <w:r w:rsidR="003001AE" w:rsidRPr="00D55573">
          <w:rPr>
            <w:rStyle w:val="Hyperlink"/>
            <w:noProof/>
          </w:rPr>
          <w:t>CF</w:t>
        </w:r>
        <w:r w:rsidR="003001AE">
          <w:rPr>
            <w:rFonts w:asciiTheme="minorHAnsi" w:eastAsiaTheme="minorEastAsia" w:hAnsiTheme="minorHAnsi" w:cstheme="minorBidi"/>
            <w:b w:val="0"/>
            <w:noProof/>
          </w:rPr>
          <w:tab/>
        </w:r>
        <w:r w:rsidR="003001AE" w:rsidRPr="00D55573">
          <w:rPr>
            <w:rStyle w:val="Hyperlink"/>
            <w:noProof/>
          </w:rPr>
          <w:t>Commercial Fishing and Fisheries</w:t>
        </w:r>
        <w:r w:rsidR="003001AE">
          <w:rPr>
            <w:noProof/>
            <w:webHidden/>
          </w:rPr>
          <w:tab/>
        </w:r>
        <w:r w:rsidR="003001AE">
          <w:rPr>
            <w:noProof/>
            <w:webHidden/>
          </w:rPr>
          <w:fldChar w:fldCharType="begin"/>
        </w:r>
        <w:r w:rsidR="003001AE">
          <w:rPr>
            <w:noProof/>
            <w:webHidden/>
          </w:rPr>
          <w:instrText xml:space="preserve"> PAGEREF _Toc96672594 \h </w:instrText>
        </w:r>
        <w:r w:rsidR="003001AE">
          <w:rPr>
            <w:noProof/>
            <w:webHidden/>
          </w:rPr>
        </w:r>
        <w:r w:rsidR="003001AE">
          <w:rPr>
            <w:noProof/>
            <w:webHidden/>
          </w:rPr>
          <w:fldChar w:fldCharType="separate"/>
        </w:r>
        <w:r w:rsidR="003001AE">
          <w:rPr>
            <w:noProof/>
            <w:webHidden/>
          </w:rPr>
          <w:t>13</w:t>
        </w:r>
        <w:r w:rsidR="003001AE">
          <w:rPr>
            <w:noProof/>
            <w:webHidden/>
          </w:rPr>
          <w:fldChar w:fldCharType="end"/>
        </w:r>
      </w:hyperlink>
    </w:p>
    <w:p w14:paraId="2989A05C" w14:textId="19CD7CDD" w:rsidR="003001AE" w:rsidRDefault="007A31A5">
      <w:pPr>
        <w:pStyle w:val="TOC1"/>
        <w:rPr>
          <w:rFonts w:asciiTheme="minorHAnsi" w:eastAsiaTheme="minorEastAsia" w:hAnsiTheme="minorHAnsi" w:cstheme="minorBidi"/>
          <w:b w:val="0"/>
          <w:noProof/>
        </w:rPr>
      </w:pPr>
      <w:hyperlink w:anchor="_Toc96672595" w:history="1">
        <w:r w:rsidR="003001AE" w:rsidRPr="00D55573">
          <w:rPr>
            <w:rStyle w:val="Hyperlink"/>
            <w:noProof/>
          </w:rPr>
          <w:t>CA</w:t>
        </w:r>
        <w:r w:rsidR="003001AE">
          <w:rPr>
            <w:rFonts w:asciiTheme="minorHAnsi" w:eastAsiaTheme="minorEastAsia" w:hAnsiTheme="minorHAnsi" w:cstheme="minorBidi"/>
            <w:b w:val="0"/>
            <w:noProof/>
          </w:rPr>
          <w:tab/>
        </w:r>
        <w:r w:rsidR="003001AE" w:rsidRPr="00D55573">
          <w:rPr>
            <w:rStyle w:val="Hyperlink"/>
            <w:noProof/>
          </w:rPr>
          <w:t>Compulsory Acquisition and Temporary Possession</w:t>
        </w:r>
        <w:r w:rsidR="003001AE">
          <w:rPr>
            <w:noProof/>
            <w:webHidden/>
          </w:rPr>
          <w:tab/>
        </w:r>
        <w:r w:rsidR="003001AE">
          <w:rPr>
            <w:noProof/>
            <w:webHidden/>
          </w:rPr>
          <w:fldChar w:fldCharType="begin"/>
        </w:r>
        <w:r w:rsidR="003001AE">
          <w:rPr>
            <w:noProof/>
            <w:webHidden/>
          </w:rPr>
          <w:instrText xml:space="preserve"> PAGEREF _Toc96672595 \h </w:instrText>
        </w:r>
        <w:r w:rsidR="003001AE">
          <w:rPr>
            <w:noProof/>
            <w:webHidden/>
          </w:rPr>
        </w:r>
        <w:r w:rsidR="003001AE">
          <w:rPr>
            <w:noProof/>
            <w:webHidden/>
          </w:rPr>
          <w:fldChar w:fldCharType="separate"/>
        </w:r>
        <w:r w:rsidR="003001AE">
          <w:rPr>
            <w:noProof/>
            <w:webHidden/>
          </w:rPr>
          <w:t>17</w:t>
        </w:r>
        <w:r w:rsidR="003001AE">
          <w:rPr>
            <w:noProof/>
            <w:webHidden/>
          </w:rPr>
          <w:fldChar w:fldCharType="end"/>
        </w:r>
      </w:hyperlink>
    </w:p>
    <w:p w14:paraId="1FD9C463" w14:textId="6571640C" w:rsidR="003001AE" w:rsidRDefault="007A31A5">
      <w:pPr>
        <w:pStyle w:val="TOC1"/>
        <w:rPr>
          <w:rFonts w:asciiTheme="minorHAnsi" w:eastAsiaTheme="minorEastAsia" w:hAnsiTheme="minorHAnsi" w:cstheme="minorBidi"/>
          <w:b w:val="0"/>
          <w:noProof/>
        </w:rPr>
      </w:pPr>
      <w:hyperlink w:anchor="_Toc96672596" w:history="1">
        <w:r w:rsidR="003001AE" w:rsidRPr="00D55573">
          <w:rPr>
            <w:rStyle w:val="Hyperlink"/>
            <w:noProof/>
          </w:rPr>
          <w:t>DGN</w:t>
        </w:r>
        <w:r w:rsidR="003001AE">
          <w:rPr>
            <w:rFonts w:asciiTheme="minorHAnsi" w:eastAsiaTheme="minorEastAsia" w:hAnsiTheme="minorHAnsi" w:cstheme="minorBidi"/>
            <w:b w:val="0"/>
            <w:noProof/>
          </w:rPr>
          <w:tab/>
        </w:r>
        <w:r w:rsidR="003001AE" w:rsidRPr="00D55573">
          <w:rPr>
            <w:rStyle w:val="Hyperlink"/>
            <w:noProof/>
          </w:rPr>
          <w:t>Design</w:t>
        </w:r>
        <w:r w:rsidR="003001AE">
          <w:rPr>
            <w:noProof/>
            <w:webHidden/>
          </w:rPr>
          <w:tab/>
        </w:r>
        <w:r w:rsidR="003001AE">
          <w:rPr>
            <w:noProof/>
            <w:webHidden/>
          </w:rPr>
          <w:fldChar w:fldCharType="begin"/>
        </w:r>
        <w:r w:rsidR="003001AE">
          <w:rPr>
            <w:noProof/>
            <w:webHidden/>
          </w:rPr>
          <w:instrText xml:space="preserve"> PAGEREF _Toc96672596 \h </w:instrText>
        </w:r>
        <w:r w:rsidR="003001AE">
          <w:rPr>
            <w:noProof/>
            <w:webHidden/>
          </w:rPr>
        </w:r>
        <w:r w:rsidR="003001AE">
          <w:rPr>
            <w:noProof/>
            <w:webHidden/>
          </w:rPr>
          <w:fldChar w:fldCharType="separate"/>
        </w:r>
        <w:r w:rsidR="003001AE">
          <w:rPr>
            <w:noProof/>
            <w:webHidden/>
          </w:rPr>
          <w:t>25</w:t>
        </w:r>
        <w:r w:rsidR="003001AE">
          <w:rPr>
            <w:noProof/>
            <w:webHidden/>
          </w:rPr>
          <w:fldChar w:fldCharType="end"/>
        </w:r>
      </w:hyperlink>
    </w:p>
    <w:p w14:paraId="004FD113" w14:textId="5532B6DB" w:rsidR="003001AE" w:rsidRDefault="007A31A5">
      <w:pPr>
        <w:pStyle w:val="TOC1"/>
        <w:rPr>
          <w:rFonts w:asciiTheme="minorHAnsi" w:eastAsiaTheme="minorEastAsia" w:hAnsiTheme="minorHAnsi" w:cstheme="minorBidi"/>
          <w:b w:val="0"/>
          <w:noProof/>
        </w:rPr>
      </w:pPr>
      <w:hyperlink w:anchor="_Toc96672597" w:history="1">
        <w:r w:rsidR="003001AE" w:rsidRPr="00D55573">
          <w:rPr>
            <w:rStyle w:val="Hyperlink"/>
            <w:noProof/>
          </w:rPr>
          <w:t>DCO</w:t>
        </w:r>
        <w:r w:rsidR="003001AE">
          <w:rPr>
            <w:rFonts w:asciiTheme="minorHAnsi" w:eastAsiaTheme="minorEastAsia" w:hAnsiTheme="minorHAnsi" w:cstheme="minorBidi"/>
            <w:b w:val="0"/>
            <w:noProof/>
          </w:rPr>
          <w:tab/>
        </w:r>
        <w:r w:rsidR="003001AE" w:rsidRPr="00D55573">
          <w:rPr>
            <w:rStyle w:val="Hyperlink"/>
            <w:noProof/>
          </w:rPr>
          <w:t>Draft Development Consent Order (draft DCO)</w:t>
        </w:r>
        <w:r w:rsidR="003001AE">
          <w:rPr>
            <w:noProof/>
            <w:webHidden/>
          </w:rPr>
          <w:tab/>
        </w:r>
        <w:r w:rsidR="003001AE">
          <w:rPr>
            <w:noProof/>
            <w:webHidden/>
          </w:rPr>
          <w:fldChar w:fldCharType="begin"/>
        </w:r>
        <w:r w:rsidR="003001AE">
          <w:rPr>
            <w:noProof/>
            <w:webHidden/>
          </w:rPr>
          <w:instrText xml:space="preserve"> PAGEREF _Toc96672597 \h </w:instrText>
        </w:r>
        <w:r w:rsidR="003001AE">
          <w:rPr>
            <w:noProof/>
            <w:webHidden/>
          </w:rPr>
        </w:r>
        <w:r w:rsidR="003001AE">
          <w:rPr>
            <w:noProof/>
            <w:webHidden/>
          </w:rPr>
          <w:fldChar w:fldCharType="separate"/>
        </w:r>
        <w:r w:rsidR="003001AE">
          <w:rPr>
            <w:noProof/>
            <w:webHidden/>
          </w:rPr>
          <w:t>28</w:t>
        </w:r>
        <w:r w:rsidR="003001AE">
          <w:rPr>
            <w:noProof/>
            <w:webHidden/>
          </w:rPr>
          <w:fldChar w:fldCharType="end"/>
        </w:r>
      </w:hyperlink>
    </w:p>
    <w:p w14:paraId="111487D8" w14:textId="40110A83" w:rsidR="003001AE" w:rsidRDefault="007A31A5">
      <w:pPr>
        <w:pStyle w:val="TOC1"/>
        <w:rPr>
          <w:rFonts w:asciiTheme="minorHAnsi" w:eastAsiaTheme="minorEastAsia" w:hAnsiTheme="minorHAnsi" w:cstheme="minorBidi"/>
          <w:b w:val="0"/>
          <w:noProof/>
        </w:rPr>
      </w:pPr>
      <w:hyperlink w:anchor="_Toc96672598" w:history="1">
        <w:r w:rsidR="003001AE" w:rsidRPr="00D55573">
          <w:rPr>
            <w:rStyle w:val="Hyperlink"/>
            <w:noProof/>
          </w:rPr>
          <w:t>ES</w:t>
        </w:r>
        <w:r w:rsidR="003001AE">
          <w:rPr>
            <w:rFonts w:asciiTheme="minorHAnsi" w:eastAsiaTheme="minorEastAsia" w:hAnsiTheme="minorHAnsi" w:cstheme="minorBidi"/>
            <w:b w:val="0"/>
            <w:noProof/>
          </w:rPr>
          <w:tab/>
        </w:r>
        <w:r w:rsidR="003001AE" w:rsidRPr="00D55573">
          <w:rPr>
            <w:rStyle w:val="Hyperlink"/>
            <w:noProof/>
          </w:rPr>
          <w:t>Environmental Impact Assessment (EIA) and Environmental Statement</w:t>
        </w:r>
        <w:r w:rsidR="003001AE">
          <w:rPr>
            <w:noProof/>
            <w:webHidden/>
          </w:rPr>
          <w:tab/>
        </w:r>
        <w:r w:rsidR="003001AE">
          <w:rPr>
            <w:noProof/>
            <w:webHidden/>
          </w:rPr>
          <w:fldChar w:fldCharType="begin"/>
        </w:r>
        <w:r w:rsidR="003001AE">
          <w:rPr>
            <w:noProof/>
            <w:webHidden/>
          </w:rPr>
          <w:instrText xml:space="preserve"> PAGEREF _Toc96672598 \h </w:instrText>
        </w:r>
        <w:r w:rsidR="003001AE">
          <w:rPr>
            <w:noProof/>
            <w:webHidden/>
          </w:rPr>
        </w:r>
        <w:r w:rsidR="003001AE">
          <w:rPr>
            <w:noProof/>
            <w:webHidden/>
          </w:rPr>
          <w:fldChar w:fldCharType="separate"/>
        </w:r>
        <w:r w:rsidR="003001AE">
          <w:rPr>
            <w:noProof/>
            <w:webHidden/>
          </w:rPr>
          <w:t>44</w:t>
        </w:r>
        <w:r w:rsidR="003001AE">
          <w:rPr>
            <w:noProof/>
            <w:webHidden/>
          </w:rPr>
          <w:fldChar w:fldCharType="end"/>
        </w:r>
      </w:hyperlink>
    </w:p>
    <w:p w14:paraId="5BAC16F3" w14:textId="5CF07BA7" w:rsidR="003001AE" w:rsidRDefault="007A31A5">
      <w:pPr>
        <w:pStyle w:val="TOC1"/>
        <w:rPr>
          <w:rFonts w:asciiTheme="minorHAnsi" w:eastAsiaTheme="minorEastAsia" w:hAnsiTheme="minorHAnsi" w:cstheme="minorBidi"/>
          <w:b w:val="0"/>
          <w:noProof/>
        </w:rPr>
      </w:pPr>
      <w:hyperlink w:anchor="_Toc96672599" w:history="1">
        <w:r w:rsidR="003001AE" w:rsidRPr="00D55573">
          <w:rPr>
            <w:rStyle w:val="Hyperlink"/>
            <w:noProof/>
          </w:rPr>
          <w:t>HRA</w:t>
        </w:r>
        <w:r w:rsidR="003001AE">
          <w:rPr>
            <w:rFonts w:asciiTheme="minorHAnsi" w:eastAsiaTheme="minorEastAsia" w:hAnsiTheme="minorHAnsi" w:cstheme="minorBidi"/>
            <w:b w:val="0"/>
            <w:noProof/>
          </w:rPr>
          <w:tab/>
        </w:r>
        <w:r w:rsidR="003001AE" w:rsidRPr="00D55573">
          <w:rPr>
            <w:rStyle w:val="Hyperlink"/>
            <w:noProof/>
          </w:rPr>
          <w:t>Habitats Regulations Assessment (HRA)</w:t>
        </w:r>
        <w:r w:rsidR="003001AE">
          <w:rPr>
            <w:noProof/>
            <w:webHidden/>
          </w:rPr>
          <w:tab/>
        </w:r>
        <w:r w:rsidR="003001AE">
          <w:rPr>
            <w:noProof/>
            <w:webHidden/>
          </w:rPr>
          <w:fldChar w:fldCharType="begin"/>
        </w:r>
        <w:r w:rsidR="003001AE">
          <w:rPr>
            <w:noProof/>
            <w:webHidden/>
          </w:rPr>
          <w:instrText xml:space="preserve"> PAGEREF _Toc96672599 \h </w:instrText>
        </w:r>
        <w:r w:rsidR="003001AE">
          <w:rPr>
            <w:noProof/>
            <w:webHidden/>
          </w:rPr>
        </w:r>
        <w:r w:rsidR="003001AE">
          <w:rPr>
            <w:noProof/>
            <w:webHidden/>
          </w:rPr>
          <w:fldChar w:fldCharType="separate"/>
        </w:r>
        <w:r w:rsidR="003001AE">
          <w:rPr>
            <w:noProof/>
            <w:webHidden/>
          </w:rPr>
          <w:t>52</w:t>
        </w:r>
        <w:r w:rsidR="003001AE">
          <w:rPr>
            <w:noProof/>
            <w:webHidden/>
          </w:rPr>
          <w:fldChar w:fldCharType="end"/>
        </w:r>
      </w:hyperlink>
    </w:p>
    <w:p w14:paraId="73F95A4C" w14:textId="61908185" w:rsidR="003001AE" w:rsidRDefault="007A31A5">
      <w:pPr>
        <w:pStyle w:val="TOC1"/>
        <w:rPr>
          <w:rFonts w:asciiTheme="minorHAnsi" w:eastAsiaTheme="minorEastAsia" w:hAnsiTheme="minorHAnsi" w:cstheme="minorBidi"/>
          <w:b w:val="0"/>
          <w:noProof/>
        </w:rPr>
      </w:pPr>
      <w:hyperlink w:anchor="_Toc96672600" w:history="1">
        <w:r w:rsidR="003001AE" w:rsidRPr="00D55573">
          <w:rPr>
            <w:rStyle w:val="Hyperlink"/>
            <w:noProof/>
          </w:rPr>
          <w:t>HE</w:t>
        </w:r>
        <w:r w:rsidR="003001AE">
          <w:rPr>
            <w:rFonts w:asciiTheme="minorHAnsi" w:eastAsiaTheme="minorEastAsia" w:hAnsiTheme="minorHAnsi" w:cstheme="minorBidi"/>
            <w:b w:val="0"/>
            <w:noProof/>
          </w:rPr>
          <w:tab/>
        </w:r>
        <w:r w:rsidR="003001AE" w:rsidRPr="00D55573">
          <w:rPr>
            <w:rStyle w:val="Hyperlink"/>
            <w:noProof/>
          </w:rPr>
          <w:t>Historic Environment including Marine Archaeology</w:t>
        </w:r>
        <w:r w:rsidR="003001AE">
          <w:rPr>
            <w:noProof/>
            <w:webHidden/>
          </w:rPr>
          <w:tab/>
        </w:r>
        <w:r w:rsidR="003001AE">
          <w:rPr>
            <w:noProof/>
            <w:webHidden/>
          </w:rPr>
          <w:fldChar w:fldCharType="begin"/>
        </w:r>
        <w:r w:rsidR="003001AE">
          <w:rPr>
            <w:noProof/>
            <w:webHidden/>
          </w:rPr>
          <w:instrText xml:space="preserve"> PAGEREF _Toc96672600 \h </w:instrText>
        </w:r>
        <w:r w:rsidR="003001AE">
          <w:rPr>
            <w:noProof/>
            <w:webHidden/>
          </w:rPr>
        </w:r>
        <w:r w:rsidR="003001AE">
          <w:rPr>
            <w:noProof/>
            <w:webHidden/>
          </w:rPr>
          <w:fldChar w:fldCharType="separate"/>
        </w:r>
        <w:r w:rsidR="003001AE">
          <w:rPr>
            <w:noProof/>
            <w:webHidden/>
          </w:rPr>
          <w:t>68</w:t>
        </w:r>
        <w:r w:rsidR="003001AE">
          <w:rPr>
            <w:noProof/>
            <w:webHidden/>
          </w:rPr>
          <w:fldChar w:fldCharType="end"/>
        </w:r>
      </w:hyperlink>
    </w:p>
    <w:p w14:paraId="400A08D9" w14:textId="4614C497" w:rsidR="003001AE" w:rsidRDefault="007A31A5">
      <w:pPr>
        <w:pStyle w:val="TOC1"/>
        <w:rPr>
          <w:rFonts w:asciiTheme="minorHAnsi" w:eastAsiaTheme="minorEastAsia" w:hAnsiTheme="minorHAnsi" w:cstheme="minorBidi"/>
          <w:b w:val="0"/>
          <w:noProof/>
        </w:rPr>
      </w:pPr>
      <w:hyperlink w:anchor="_Toc96672601" w:history="1">
        <w:r w:rsidR="003001AE" w:rsidRPr="00D55573">
          <w:rPr>
            <w:rStyle w:val="Hyperlink"/>
            <w:noProof/>
          </w:rPr>
          <w:t>INF</w:t>
        </w:r>
        <w:r w:rsidR="003001AE">
          <w:rPr>
            <w:rFonts w:asciiTheme="minorHAnsi" w:eastAsiaTheme="minorEastAsia" w:hAnsiTheme="minorHAnsi" w:cstheme="minorBidi"/>
            <w:b w:val="0"/>
            <w:noProof/>
          </w:rPr>
          <w:tab/>
        </w:r>
        <w:r w:rsidR="003001AE" w:rsidRPr="00D55573">
          <w:rPr>
            <w:rStyle w:val="Hyperlink"/>
            <w:noProof/>
          </w:rPr>
          <w:t>Infrastructure and Other Users</w:t>
        </w:r>
        <w:r w:rsidR="003001AE">
          <w:rPr>
            <w:noProof/>
            <w:webHidden/>
          </w:rPr>
          <w:tab/>
        </w:r>
        <w:r w:rsidR="003001AE">
          <w:rPr>
            <w:noProof/>
            <w:webHidden/>
          </w:rPr>
          <w:fldChar w:fldCharType="begin"/>
        </w:r>
        <w:r w:rsidR="003001AE">
          <w:rPr>
            <w:noProof/>
            <w:webHidden/>
          </w:rPr>
          <w:instrText xml:space="preserve"> PAGEREF _Toc96672601 \h </w:instrText>
        </w:r>
        <w:r w:rsidR="003001AE">
          <w:rPr>
            <w:noProof/>
            <w:webHidden/>
          </w:rPr>
        </w:r>
        <w:r w:rsidR="003001AE">
          <w:rPr>
            <w:noProof/>
            <w:webHidden/>
          </w:rPr>
          <w:fldChar w:fldCharType="separate"/>
        </w:r>
        <w:r w:rsidR="003001AE">
          <w:rPr>
            <w:noProof/>
            <w:webHidden/>
          </w:rPr>
          <w:t>71</w:t>
        </w:r>
        <w:r w:rsidR="003001AE">
          <w:rPr>
            <w:noProof/>
            <w:webHidden/>
          </w:rPr>
          <w:fldChar w:fldCharType="end"/>
        </w:r>
      </w:hyperlink>
    </w:p>
    <w:p w14:paraId="5C0254C2" w14:textId="4491BCA1" w:rsidR="003001AE" w:rsidRDefault="007A31A5">
      <w:pPr>
        <w:pStyle w:val="TOC1"/>
        <w:rPr>
          <w:rFonts w:asciiTheme="minorHAnsi" w:eastAsiaTheme="minorEastAsia" w:hAnsiTheme="minorHAnsi" w:cstheme="minorBidi"/>
          <w:b w:val="0"/>
          <w:noProof/>
        </w:rPr>
      </w:pPr>
      <w:hyperlink w:anchor="_Toc96672602" w:history="1">
        <w:r w:rsidR="003001AE" w:rsidRPr="00D55573">
          <w:rPr>
            <w:rStyle w:val="Hyperlink"/>
            <w:noProof/>
          </w:rPr>
          <w:t>LV</w:t>
        </w:r>
        <w:r w:rsidR="003001AE">
          <w:rPr>
            <w:rFonts w:asciiTheme="minorHAnsi" w:eastAsiaTheme="minorEastAsia" w:hAnsiTheme="minorHAnsi" w:cstheme="minorBidi"/>
            <w:b w:val="0"/>
            <w:noProof/>
          </w:rPr>
          <w:tab/>
        </w:r>
        <w:r w:rsidR="003001AE" w:rsidRPr="00D55573">
          <w:rPr>
            <w:rStyle w:val="Hyperlink"/>
            <w:noProof/>
          </w:rPr>
          <w:t>Landscape and Visual Effects</w:t>
        </w:r>
        <w:r w:rsidR="003001AE">
          <w:rPr>
            <w:noProof/>
            <w:webHidden/>
          </w:rPr>
          <w:tab/>
        </w:r>
        <w:r w:rsidR="003001AE">
          <w:rPr>
            <w:noProof/>
            <w:webHidden/>
          </w:rPr>
          <w:fldChar w:fldCharType="begin"/>
        </w:r>
        <w:r w:rsidR="003001AE">
          <w:rPr>
            <w:noProof/>
            <w:webHidden/>
          </w:rPr>
          <w:instrText xml:space="preserve"> PAGEREF _Toc96672602 \h </w:instrText>
        </w:r>
        <w:r w:rsidR="003001AE">
          <w:rPr>
            <w:noProof/>
            <w:webHidden/>
          </w:rPr>
        </w:r>
        <w:r w:rsidR="003001AE">
          <w:rPr>
            <w:noProof/>
            <w:webHidden/>
          </w:rPr>
          <w:fldChar w:fldCharType="separate"/>
        </w:r>
        <w:r w:rsidR="003001AE">
          <w:rPr>
            <w:noProof/>
            <w:webHidden/>
          </w:rPr>
          <w:t>74</w:t>
        </w:r>
        <w:r w:rsidR="003001AE">
          <w:rPr>
            <w:noProof/>
            <w:webHidden/>
          </w:rPr>
          <w:fldChar w:fldCharType="end"/>
        </w:r>
      </w:hyperlink>
    </w:p>
    <w:p w14:paraId="607A6DD7" w14:textId="4A852B0C" w:rsidR="003001AE" w:rsidRDefault="007A31A5">
      <w:pPr>
        <w:pStyle w:val="TOC1"/>
        <w:rPr>
          <w:rFonts w:asciiTheme="minorHAnsi" w:eastAsiaTheme="minorEastAsia" w:hAnsiTheme="minorHAnsi" w:cstheme="minorBidi"/>
          <w:b w:val="0"/>
          <w:noProof/>
        </w:rPr>
      </w:pPr>
      <w:hyperlink w:anchor="_Toc96672603" w:history="1">
        <w:r w:rsidR="003001AE" w:rsidRPr="00D55573">
          <w:rPr>
            <w:rStyle w:val="Hyperlink"/>
            <w:noProof/>
          </w:rPr>
          <w:t>MC</w:t>
        </w:r>
        <w:r w:rsidR="003001AE">
          <w:rPr>
            <w:rFonts w:asciiTheme="minorHAnsi" w:eastAsiaTheme="minorEastAsia" w:hAnsiTheme="minorHAnsi" w:cstheme="minorBidi"/>
            <w:b w:val="0"/>
            <w:noProof/>
          </w:rPr>
          <w:tab/>
        </w:r>
        <w:r w:rsidR="003001AE" w:rsidRPr="00D55573">
          <w:rPr>
            <w:rStyle w:val="Hyperlink"/>
            <w:noProof/>
          </w:rPr>
          <w:t>Marine and Coastal Geology, Oceanography and Physical Processes</w:t>
        </w:r>
        <w:r w:rsidR="003001AE">
          <w:rPr>
            <w:noProof/>
            <w:webHidden/>
          </w:rPr>
          <w:tab/>
        </w:r>
        <w:r w:rsidR="003001AE">
          <w:rPr>
            <w:noProof/>
            <w:webHidden/>
          </w:rPr>
          <w:fldChar w:fldCharType="begin"/>
        </w:r>
        <w:r w:rsidR="003001AE">
          <w:rPr>
            <w:noProof/>
            <w:webHidden/>
          </w:rPr>
          <w:instrText xml:space="preserve"> PAGEREF _Toc96672603 \h </w:instrText>
        </w:r>
        <w:r w:rsidR="003001AE">
          <w:rPr>
            <w:noProof/>
            <w:webHidden/>
          </w:rPr>
        </w:r>
        <w:r w:rsidR="003001AE">
          <w:rPr>
            <w:noProof/>
            <w:webHidden/>
          </w:rPr>
          <w:fldChar w:fldCharType="separate"/>
        </w:r>
        <w:r w:rsidR="003001AE">
          <w:rPr>
            <w:noProof/>
            <w:webHidden/>
          </w:rPr>
          <w:t>80</w:t>
        </w:r>
        <w:r w:rsidR="003001AE">
          <w:rPr>
            <w:noProof/>
            <w:webHidden/>
          </w:rPr>
          <w:fldChar w:fldCharType="end"/>
        </w:r>
      </w:hyperlink>
    </w:p>
    <w:p w14:paraId="53D4C95D" w14:textId="69E5A0CB" w:rsidR="003001AE" w:rsidRDefault="007A31A5">
      <w:pPr>
        <w:pStyle w:val="TOC1"/>
        <w:rPr>
          <w:rFonts w:asciiTheme="minorHAnsi" w:eastAsiaTheme="minorEastAsia" w:hAnsiTheme="minorHAnsi" w:cstheme="minorBidi"/>
          <w:b w:val="0"/>
          <w:noProof/>
        </w:rPr>
      </w:pPr>
      <w:hyperlink w:anchor="_Toc96672604" w:history="1">
        <w:r w:rsidR="003001AE" w:rsidRPr="00D55573">
          <w:rPr>
            <w:rStyle w:val="Hyperlink"/>
            <w:noProof/>
          </w:rPr>
          <w:t>ME</w:t>
        </w:r>
        <w:r w:rsidR="003001AE">
          <w:rPr>
            <w:rFonts w:asciiTheme="minorHAnsi" w:eastAsiaTheme="minorEastAsia" w:hAnsiTheme="minorHAnsi" w:cstheme="minorBidi"/>
            <w:b w:val="0"/>
            <w:noProof/>
          </w:rPr>
          <w:tab/>
        </w:r>
        <w:r w:rsidR="003001AE" w:rsidRPr="00D55573">
          <w:rPr>
            <w:rStyle w:val="Hyperlink"/>
            <w:noProof/>
          </w:rPr>
          <w:t>Marine Ecology</w:t>
        </w:r>
        <w:r w:rsidR="003001AE">
          <w:rPr>
            <w:noProof/>
            <w:webHidden/>
          </w:rPr>
          <w:tab/>
        </w:r>
        <w:r w:rsidR="003001AE">
          <w:rPr>
            <w:noProof/>
            <w:webHidden/>
          </w:rPr>
          <w:fldChar w:fldCharType="begin"/>
        </w:r>
        <w:r w:rsidR="003001AE">
          <w:rPr>
            <w:noProof/>
            <w:webHidden/>
          </w:rPr>
          <w:instrText xml:space="preserve"> PAGEREF _Toc96672604 \h </w:instrText>
        </w:r>
        <w:r w:rsidR="003001AE">
          <w:rPr>
            <w:noProof/>
            <w:webHidden/>
          </w:rPr>
        </w:r>
        <w:r w:rsidR="003001AE">
          <w:rPr>
            <w:noProof/>
            <w:webHidden/>
          </w:rPr>
          <w:fldChar w:fldCharType="separate"/>
        </w:r>
        <w:r w:rsidR="003001AE">
          <w:rPr>
            <w:noProof/>
            <w:webHidden/>
          </w:rPr>
          <w:t>87</w:t>
        </w:r>
        <w:r w:rsidR="003001AE">
          <w:rPr>
            <w:noProof/>
            <w:webHidden/>
          </w:rPr>
          <w:fldChar w:fldCharType="end"/>
        </w:r>
      </w:hyperlink>
    </w:p>
    <w:p w14:paraId="253DE315" w14:textId="4F43F2A2" w:rsidR="003001AE" w:rsidRDefault="007A31A5">
      <w:pPr>
        <w:pStyle w:val="TOC1"/>
        <w:rPr>
          <w:rFonts w:asciiTheme="minorHAnsi" w:eastAsiaTheme="minorEastAsia" w:hAnsiTheme="minorHAnsi" w:cstheme="minorBidi"/>
          <w:b w:val="0"/>
          <w:noProof/>
        </w:rPr>
      </w:pPr>
      <w:hyperlink w:anchor="_Toc96672605" w:history="1">
        <w:r w:rsidR="003001AE" w:rsidRPr="00D55573">
          <w:rPr>
            <w:rStyle w:val="Hyperlink"/>
            <w:noProof/>
          </w:rPr>
          <w:t>NAR</w:t>
        </w:r>
        <w:r w:rsidR="003001AE">
          <w:rPr>
            <w:rFonts w:asciiTheme="minorHAnsi" w:eastAsiaTheme="minorEastAsia" w:hAnsiTheme="minorHAnsi" w:cstheme="minorBidi"/>
            <w:b w:val="0"/>
            <w:noProof/>
          </w:rPr>
          <w:tab/>
        </w:r>
        <w:r w:rsidR="003001AE" w:rsidRPr="00D55573">
          <w:rPr>
            <w:rStyle w:val="Hyperlink"/>
            <w:noProof/>
          </w:rPr>
          <w:t>Navigation and Radar (Marine and Air)</w:t>
        </w:r>
        <w:r w:rsidR="003001AE">
          <w:rPr>
            <w:noProof/>
            <w:webHidden/>
          </w:rPr>
          <w:tab/>
        </w:r>
        <w:r w:rsidR="003001AE">
          <w:rPr>
            <w:noProof/>
            <w:webHidden/>
          </w:rPr>
          <w:fldChar w:fldCharType="begin"/>
        </w:r>
        <w:r w:rsidR="003001AE">
          <w:rPr>
            <w:noProof/>
            <w:webHidden/>
          </w:rPr>
          <w:instrText xml:space="preserve"> PAGEREF _Toc96672605 \h </w:instrText>
        </w:r>
        <w:r w:rsidR="003001AE">
          <w:rPr>
            <w:noProof/>
            <w:webHidden/>
          </w:rPr>
        </w:r>
        <w:r w:rsidR="003001AE">
          <w:rPr>
            <w:noProof/>
            <w:webHidden/>
          </w:rPr>
          <w:fldChar w:fldCharType="separate"/>
        </w:r>
        <w:r w:rsidR="003001AE">
          <w:rPr>
            <w:noProof/>
            <w:webHidden/>
          </w:rPr>
          <w:t>94</w:t>
        </w:r>
        <w:r w:rsidR="003001AE">
          <w:rPr>
            <w:noProof/>
            <w:webHidden/>
          </w:rPr>
          <w:fldChar w:fldCharType="end"/>
        </w:r>
      </w:hyperlink>
    </w:p>
    <w:p w14:paraId="523D5E7D" w14:textId="0C7F080D" w:rsidR="003001AE" w:rsidRDefault="007A31A5">
      <w:pPr>
        <w:pStyle w:val="TOC1"/>
        <w:rPr>
          <w:rFonts w:asciiTheme="minorHAnsi" w:eastAsiaTheme="minorEastAsia" w:hAnsiTheme="minorHAnsi" w:cstheme="minorBidi"/>
          <w:b w:val="0"/>
          <w:noProof/>
        </w:rPr>
      </w:pPr>
      <w:hyperlink w:anchor="_Toc96672606" w:history="1">
        <w:r w:rsidR="003001AE" w:rsidRPr="00D55573">
          <w:rPr>
            <w:rStyle w:val="Hyperlink"/>
            <w:noProof/>
          </w:rPr>
          <w:t>NVL</w:t>
        </w:r>
        <w:r w:rsidR="003001AE">
          <w:rPr>
            <w:rFonts w:asciiTheme="minorHAnsi" w:eastAsiaTheme="minorEastAsia" w:hAnsiTheme="minorHAnsi" w:cstheme="minorBidi"/>
            <w:b w:val="0"/>
            <w:noProof/>
          </w:rPr>
          <w:tab/>
        </w:r>
        <w:r w:rsidR="003001AE" w:rsidRPr="00D55573">
          <w:rPr>
            <w:rStyle w:val="Hyperlink"/>
            <w:noProof/>
          </w:rPr>
          <w:t>Noise, Vibration, Electro Magnetic Fields (EMFs) and Light</w:t>
        </w:r>
        <w:r w:rsidR="003001AE">
          <w:rPr>
            <w:noProof/>
            <w:webHidden/>
          </w:rPr>
          <w:tab/>
        </w:r>
        <w:r w:rsidR="003001AE">
          <w:rPr>
            <w:noProof/>
            <w:webHidden/>
          </w:rPr>
          <w:fldChar w:fldCharType="begin"/>
        </w:r>
        <w:r w:rsidR="003001AE">
          <w:rPr>
            <w:noProof/>
            <w:webHidden/>
          </w:rPr>
          <w:instrText xml:space="preserve"> PAGEREF _Toc96672606 \h </w:instrText>
        </w:r>
        <w:r w:rsidR="003001AE">
          <w:rPr>
            <w:noProof/>
            <w:webHidden/>
          </w:rPr>
        </w:r>
        <w:r w:rsidR="003001AE">
          <w:rPr>
            <w:noProof/>
            <w:webHidden/>
          </w:rPr>
          <w:fldChar w:fldCharType="separate"/>
        </w:r>
        <w:r w:rsidR="003001AE">
          <w:rPr>
            <w:noProof/>
            <w:webHidden/>
          </w:rPr>
          <w:t>99</w:t>
        </w:r>
        <w:r w:rsidR="003001AE">
          <w:rPr>
            <w:noProof/>
            <w:webHidden/>
          </w:rPr>
          <w:fldChar w:fldCharType="end"/>
        </w:r>
      </w:hyperlink>
    </w:p>
    <w:p w14:paraId="175ED4A7" w14:textId="53BC2E25" w:rsidR="003001AE" w:rsidRDefault="007A31A5">
      <w:pPr>
        <w:pStyle w:val="TOC1"/>
        <w:rPr>
          <w:rFonts w:asciiTheme="minorHAnsi" w:eastAsiaTheme="minorEastAsia" w:hAnsiTheme="minorHAnsi" w:cstheme="minorBidi"/>
          <w:b w:val="0"/>
          <w:noProof/>
        </w:rPr>
      </w:pPr>
      <w:hyperlink w:anchor="_Toc96672607" w:history="1">
        <w:r w:rsidR="003001AE" w:rsidRPr="00D55573">
          <w:rPr>
            <w:rStyle w:val="Hyperlink"/>
            <w:noProof/>
          </w:rPr>
          <w:t>OE</w:t>
        </w:r>
        <w:r w:rsidR="003001AE">
          <w:rPr>
            <w:rFonts w:asciiTheme="minorHAnsi" w:eastAsiaTheme="minorEastAsia" w:hAnsiTheme="minorHAnsi" w:cstheme="minorBidi"/>
            <w:b w:val="0"/>
            <w:noProof/>
          </w:rPr>
          <w:tab/>
        </w:r>
        <w:r w:rsidR="003001AE" w:rsidRPr="00D55573">
          <w:rPr>
            <w:rStyle w:val="Hyperlink"/>
            <w:noProof/>
          </w:rPr>
          <w:t>Onshore Ecology</w:t>
        </w:r>
        <w:r w:rsidR="003001AE">
          <w:rPr>
            <w:noProof/>
            <w:webHidden/>
          </w:rPr>
          <w:tab/>
        </w:r>
        <w:r w:rsidR="003001AE">
          <w:rPr>
            <w:noProof/>
            <w:webHidden/>
          </w:rPr>
          <w:fldChar w:fldCharType="begin"/>
        </w:r>
        <w:r w:rsidR="003001AE">
          <w:rPr>
            <w:noProof/>
            <w:webHidden/>
          </w:rPr>
          <w:instrText xml:space="preserve"> PAGEREF _Toc96672607 \h </w:instrText>
        </w:r>
        <w:r w:rsidR="003001AE">
          <w:rPr>
            <w:noProof/>
            <w:webHidden/>
          </w:rPr>
        </w:r>
        <w:r w:rsidR="003001AE">
          <w:rPr>
            <w:noProof/>
            <w:webHidden/>
          </w:rPr>
          <w:fldChar w:fldCharType="separate"/>
        </w:r>
        <w:r w:rsidR="003001AE">
          <w:rPr>
            <w:noProof/>
            <w:webHidden/>
          </w:rPr>
          <w:t>104</w:t>
        </w:r>
        <w:r w:rsidR="003001AE">
          <w:rPr>
            <w:noProof/>
            <w:webHidden/>
          </w:rPr>
          <w:fldChar w:fldCharType="end"/>
        </w:r>
      </w:hyperlink>
    </w:p>
    <w:p w14:paraId="2C10CC15" w14:textId="0FA79DD4" w:rsidR="003001AE" w:rsidRDefault="007A31A5">
      <w:pPr>
        <w:pStyle w:val="TOC1"/>
        <w:rPr>
          <w:rFonts w:asciiTheme="minorHAnsi" w:eastAsiaTheme="minorEastAsia" w:hAnsiTheme="minorHAnsi" w:cstheme="minorBidi"/>
          <w:b w:val="0"/>
          <w:noProof/>
        </w:rPr>
      </w:pPr>
      <w:hyperlink w:anchor="_Toc96672608" w:history="1">
        <w:r w:rsidR="003001AE" w:rsidRPr="00D55573">
          <w:rPr>
            <w:rStyle w:val="Hyperlink"/>
            <w:noProof/>
          </w:rPr>
          <w:t>OWE</w:t>
        </w:r>
        <w:r w:rsidR="003001AE">
          <w:rPr>
            <w:rFonts w:asciiTheme="minorHAnsi" w:eastAsiaTheme="minorEastAsia" w:hAnsiTheme="minorHAnsi" w:cstheme="minorBidi"/>
            <w:b w:val="0"/>
            <w:noProof/>
          </w:rPr>
          <w:tab/>
        </w:r>
        <w:r w:rsidR="003001AE" w:rsidRPr="00D55573">
          <w:rPr>
            <w:rStyle w:val="Hyperlink"/>
            <w:noProof/>
          </w:rPr>
          <w:t>Onshore Water Environment</w:t>
        </w:r>
        <w:r w:rsidR="003001AE">
          <w:rPr>
            <w:noProof/>
            <w:webHidden/>
          </w:rPr>
          <w:tab/>
        </w:r>
        <w:r w:rsidR="003001AE">
          <w:rPr>
            <w:noProof/>
            <w:webHidden/>
          </w:rPr>
          <w:fldChar w:fldCharType="begin"/>
        </w:r>
        <w:r w:rsidR="003001AE">
          <w:rPr>
            <w:noProof/>
            <w:webHidden/>
          </w:rPr>
          <w:instrText xml:space="preserve"> PAGEREF _Toc96672608 \h </w:instrText>
        </w:r>
        <w:r w:rsidR="003001AE">
          <w:rPr>
            <w:noProof/>
            <w:webHidden/>
          </w:rPr>
        </w:r>
        <w:r w:rsidR="003001AE">
          <w:rPr>
            <w:noProof/>
            <w:webHidden/>
          </w:rPr>
          <w:fldChar w:fldCharType="separate"/>
        </w:r>
        <w:r w:rsidR="003001AE">
          <w:rPr>
            <w:noProof/>
            <w:webHidden/>
          </w:rPr>
          <w:t>107</w:t>
        </w:r>
        <w:r w:rsidR="003001AE">
          <w:rPr>
            <w:noProof/>
            <w:webHidden/>
          </w:rPr>
          <w:fldChar w:fldCharType="end"/>
        </w:r>
      </w:hyperlink>
    </w:p>
    <w:p w14:paraId="1B720B10" w14:textId="68DE3236" w:rsidR="003001AE" w:rsidRDefault="007A31A5">
      <w:pPr>
        <w:pStyle w:val="TOC1"/>
        <w:rPr>
          <w:rFonts w:asciiTheme="minorHAnsi" w:eastAsiaTheme="minorEastAsia" w:hAnsiTheme="minorHAnsi" w:cstheme="minorBidi"/>
          <w:b w:val="0"/>
          <w:noProof/>
        </w:rPr>
      </w:pPr>
      <w:hyperlink w:anchor="_Toc96672609" w:history="1">
        <w:r w:rsidR="003001AE" w:rsidRPr="00D55573">
          <w:rPr>
            <w:rStyle w:val="Hyperlink"/>
            <w:noProof/>
          </w:rPr>
          <w:t>PDS</w:t>
        </w:r>
        <w:r w:rsidR="003001AE">
          <w:rPr>
            <w:rFonts w:asciiTheme="minorHAnsi" w:eastAsiaTheme="minorEastAsia" w:hAnsiTheme="minorHAnsi" w:cstheme="minorBidi"/>
            <w:b w:val="0"/>
            <w:noProof/>
          </w:rPr>
          <w:tab/>
        </w:r>
        <w:r w:rsidR="003001AE" w:rsidRPr="00D55573">
          <w:rPr>
            <w:rStyle w:val="Hyperlink"/>
            <w:noProof/>
          </w:rPr>
          <w:t>Proposed Development and Site Selection</w:t>
        </w:r>
        <w:r w:rsidR="003001AE">
          <w:rPr>
            <w:noProof/>
            <w:webHidden/>
          </w:rPr>
          <w:tab/>
        </w:r>
        <w:r w:rsidR="003001AE">
          <w:rPr>
            <w:noProof/>
            <w:webHidden/>
          </w:rPr>
          <w:fldChar w:fldCharType="begin"/>
        </w:r>
        <w:r w:rsidR="003001AE">
          <w:rPr>
            <w:noProof/>
            <w:webHidden/>
          </w:rPr>
          <w:instrText xml:space="preserve"> PAGEREF _Toc96672609 \h </w:instrText>
        </w:r>
        <w:r w:rsidR="003001AE">
          <w:rPr>
            <w:noProof/>
            <w:webHidden/>
          </w:rPr>
        </w:r>
        <w:r w:rsidR="003001AE">
          <w:rPr>
            <w:noProof/>
            <w:webHidden/>
          </w:rPr>
          <w:fldChar w:fldCharType="separate"/>
        </w:r>
        <w:r w:rsidR="003001AE">
          <w:rPr>
            <w:noProof/>
            <w:webHidden/>
          </w:rPr>
          <w:t>108</w:t>
        </w:r>
        <w:r w:rsidR="003001AE">
          <w:rPr>
            <w:noProof/>
            <w:webHidden/>
          </w:rPr>
          <w:fldChar w:fldCharType="end"/>
        </w:r>
      </w:hyperlink>
    </w:p>
    <w:p w14:paraId="011F1898" w14:textId="7365A7D2" w:rsidR="003001AE" w:rsidRDefault="007A31A5">
      <w:pPr>
        <w:pStyle w:val="TOC1"/>
        <w:rPr>
          <w:rFonts w:asciiTheme="minorHAnsi" w:eastAsiaTheme="minorEastAsia" w:hAnsiTheme="minorHAnsi" w:cstheme="minorBidi"/>
          <w:b w:val="0"/>
          <w:noProof/>
        </w:rPr>
      </w:pPr>
      <w:hyperlink w:anchor="_Toc96672610" w:history="1">
        <w:r w:rsidR="003001AE" w:rsidRPr="00D55573">
          <w:rPr>
            <w:rStyle w:val="Hyperlink"/>
            <w:noProof/>
          </w:rPr>
          <w:t>SEL</w:t>
        </w:r>
        <w:r w:rsidR="003001AE">
          <w:rPr>
            <w:rFonts w:asciiTheme="minorHAnsi" w:eastAsiaTheme="minorEastAsia" w:hAnsiTheme="minorHAnsi" w:cstheme="minorBidi"/>
            <w:b w:val="0"/>
            <w:noProof/>
          </w:rPr>
          <w:tab/>
        </w:r>
        <w:r w:rsidR="003001AE" w:rsidRPr="00D55573">
          <w:rPr>
            <w:rStyle w:val="Hyperlink"/>
            <w:noProof/>
          </w:rPr>
          <w:t>Socio-Economics and Land Use</w:t>
        </w:r>
        <w:r w:rsidR="003001AE">
          <w:rPr>
            <w:noProof/>
            <w:webHidden/>
          </w:rPr>
          <w:tab/>
        </w:r>
        <w:r w:rsidR="003001AE">
          <w:rPr>
            <w:noProof/>
            <w:webHidden/>
          </w:rPr>
          <w:fldChar w:fldCharType="begin"/>
        </w:r>
        <w:r w:rsidR="003001AE">
          <w:rPr>
            <w:noProof/>
            <w:webHidden/>
          </w:rPr>
          <w:instrText xml:space="preserve"> PAGEREF _Toc96672610 \h </w:instrText>
        </w:r>
        <w:r w:rsidR="003001AE">
          <w:rPr>
            <w:noProof/>
            <w:webHidden/>
          </w:rPr>
        </w:r>
        <w:r w:rsidR="003001AE">
          <w:rPr>
            <w:noProof/>
            <w:webHidden/>
          </w:rPr>
          <w:fldChar w:fldCharType="separate"/>
        </w:r>
        <w:r w:rsidR="003001AE">
          <w:rPr>
            <w:noProof/>
            <w:webHidden/>
          </w:rPr>
          <w:t>113</w:t>
        </w:r>
        <w:r w:rsidR="003001AE">
          <w:rPr>
            <w:noProof/>
            <w:webHidden/>
          </w:rPr>
          <w:fldChar w:fldCharType="end"/>
        </w:r>
      </w:hyperlink>
    </w:p>
    <w:p w14:paraId="20FF200A" w14:textId="49047667" w:rsidR="003001AE" w:rsidRDefault="007A31A5">
      <w:pPr>
        <w:pStyle w:val="TOC1"/>
        <w:rPr>
          <w:rFonts w:asciiTheme="minorHAnsi" w:eastAsiaTheme="minorEastAsia" w:hAnsiTheme="minorHAnsi" w:cstheme="minorBidi"/>
          <w:b w:val="0"/>
          <w:noProof/>
        </w:rPr>
      </w:pPr>
      <w:hyperlink w:anchor="_Toc96672611" w:history="1">
        <w:r w:rsidR="003001AE" w:rsidRPr="00D55573">
          <w:rPr>
            <w:rStyle w:val="Hyperlink"/>
            <w:noProof/>
          </w:rPr>
          <w:t>TT</w:t>
        </w:r>
        <w:r w:rsidR="003001AE">
          <w:rPr>
            <w:rFonts w:asciiTheme="minorHAnsi" w:eastAsiaTheme="minorEastAsia" w:hAnsiTheme="minorHAnsi" w:cstheme="minorBidi"/>
            <w:b w:val="0"/>
            <w:noProof/>
          </w:rPr>
          <w:tab/>
        </w:r>
        <w:r w:rsidR="003001AE" w:rsidRPr="00D55573">
          <w:rPr>
            <w:rStyle w:val="Hyperlink"/>
            <w:noProof/>
          </w:rPr>
          <w:t>Traffic and Transport and Public Rights of Way (PRoW)</w:t>
        </w:r>
        <w:r w:rsidR="003001AE">
          <w:rPr>
            <w:noProof/>
            <w:webHidden/>
          </w:rPr>
          <w:tab/>
        </w:r>
        <w:r w:rsidR="003001AE">
          <w:rPr>
            <w:noProof/>
            <w:webHidden/>
          </w:rPr>
          <w:fldChar w:fldCharType="begin"/>
        </w:r>
        <w:r w:rsidR="003001AE">
          <w:rPr>
            <w:noProof/>
            <w:webHidden/>
          </w:rPr>
          <w:instrText xml:space="preserve"> PAGEREF _Toc96672611 \h </w:instrText>
        </w:r>
        <w:r w:rsidR="003001AE">
          <w:rPr>
            <w:noProof/>
            <w:webHidden/>
          </w:rPr>
        </w:r>
        <w:r w:rsidR="003001AE">
          <w:rPr>
            <w:noProof/>
            <w:webHidden/>
          </w:rPr>
          <w:fldChar w:fldCharType="separate"/>
        </w:r>
        <w:r w:rsidR="003001AE">
          <w:rPr>
            <w:noProof/>
            <w:webHidden/>
          </w:rPr>
          <w:t>117</w:t>
        </w:r>
        <w:r w:rsidR="003001AE">
          <w:rPr>
            <w:noProof/>
            <w:webHidden/>
          </w:rPr>
          <w:fldChar w:fldCharType="end"/>
        </w:r>
      </w:hyperlink>
    </w:p>
    <w:p w14:paraId="06B4471A" w14:textId="767CE889" w:rsidR="00BC15AB" w:rsidRDefault="00BC15AB" w:rsidP="00BC15AB">
      <w:pPr>
        <w:spacing w:after="120"/>
      </w:pPr>
      <w:r>
        <w:fldChar w:fldCharType="end"/>
      </w:r>
    </w:p>
    <w:p w14:paraId="4D186FAF" w14:textId="77777777" w:rsidR="00BC15AB" w:rsidRPr="00112E51" w:rsidRDefault="00BC15AB" w:rsidP="00BC15AB">
      <w:pPr>
        <w:pStyle w:val="TOC1"/>
        <w:sectPr w:rsidR="00BC15AB" w:rsidRPr="00112E51" w:rsidSect="00A45604">
          <w:pgSz w:w="16838" w:h="11906" w:orient="landscape"/>
          <w:pgMar w:top="1418" w:right="851" w:bottom="851" w:left="851" w:header="425" w:footer="425" w:gutter="0"/>
          <w:cols w:num="2" w:space="567"/>
          <w:docGrid w:linePitch="360"/>
        </w:sectPr>
      </w:pPr>
    </w:p>
    <w:tbl>
      <w:tblPr>
        <w:tblStyle w:val="TableGrid"/>
        <w:tblW w:w="4962" w:type="pct"/>
        <w:tblLayout w:type="fixed"/>
        <w:tblCellMar>
          <w:left w:w="85" w:type="dxa"/>
          <w:right w:w="85" w:type="dxa"/>
        </w:tblCellMar>
        <w:tblLook w:val="04A0" w:firstRow="1" w:lastRow="0" w:firstColumn="1" w:lastColumn="0" w:noHBand="0" w:noVBand="1"/>
      </w:tblPr>
      <w:tblGrid>
        <w:gridCol w:w="819"/>
        <w:gridCol w:w="727"/>
        <w:gridCol w:w="14"/>
        <w:gridCol w:w="2717"/>
        <w:gridCol w:w="14"/>
        <w:gridCol w:w="10623"/>
        <w:gridCol w:w="67"/>
        <w:gridCol w:w="12"/>
        <w:gridCol w:w="18"/>
      </w:tblGrid>
      <w:tr w:rsidR="00B275B1" w14:paraId="0595EB4E" w14:textId="77777777" w:rsidTr="009B7864">
        <w:trPr>
          <w:tblHeader/>
        </w:trPr>
        <w:tc>
          <w:tcPr>
            <w:tcW w:w="1560"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000000" w:themeFill="text1"/>
          </w:tcPr>
          <w:p w14:paraId="3D81721A" w14:textId="721D6861" w:rsidR="00BC15AB" w:rsidRPr="008E0C32" w:rsidRDefault="00BC15AB" w:rsidP="008E0C32">
            <w:pPr>
              <w:pStyle w:val="TableTextBold"/>
              <w:tabs>
                <w:tab w:val="left" w:pos="1160"/>
              </w:tabs>
              <w:rPr>
                <w:color w:val="FFFFFF" w:themeColor="background1"/>
              </w:rPr>
            </w:pPr>
            <w:r w:rsidRPr="008E0C32">
              <w:rPr>
                <w:color w:val="FFFFFF" w:themeColor="background1"/>
              </w:rPr>
              <w:lastRenderedPageBreak/>
              <w:t>ExQ1</w:t>
            </w:r>
            <w:r w:rsidR="008E0C32">
              <w:rPr>
                <w:color w:val="FFFFFF" w:themeColor="background1"/>
              </w:rPr>
              <w:tab/>
            </w:r>
          </w:p>
        </w:tc>
        <w:tc>
          <w:tcPr>
            <w:tcW w:w="2731" w:type="dxa"/>
            <w:gridSpan w:val="2"/>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0000" w:themeFill="text1"/>
          </w:tcPr>
          <w:p w14:paraId="2A032E02" w14:textId="77777777" w:rsidR="00BC15AB" w:rsidRPr="00E03626" w:rsidRDefault="00BC15AB" w:rsidP="00A45604">
            <w:pPr>
              <w:pStyle w:val="TableTextBold"/>
            </w:pPr>
            <w:r w:rsidRPr="00E03626">
              <w:t>Question to:</w:t>
            </w:r>
          </w:p>
        </w:tc>
        <w:tc>
          <w:tcPr>
            <w:tcW w:w="10720"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shd w:val="clear" w:color="auto" w:fill="000000" w:themeFill="text1"/>
          </w:tcPr>
          <w:p w14:paraId="5708BF0B" w14:textId="77777777" w:rsidR="00BC15AB" w:rsidRPr="00E03626" w:rsidRDefault="00BC15AB" w:rsidP="00A45604">
            <w:pPr>
              <w:pStyle w:val="TableTextBold"/>
            </w:pPr>
            <w:r w:rsidRPr="00E03626">
              <w:t>Question</w:t>
            </w:r>
          </w:p>
        </w:tc>
      </w:tr>
      <w:tr w:rsidR="00BC15AB" w14:paraId="79BA628A" w14:textId="77777777" w:rsidTr="009B7864">
        <w:tc>
          <w:tcPr>
            <w:tcW w:w="15011" w:type="dxa"/>
            <w:gridSpan w:val="9"/>
            <w:tcBorders>
              <w:top w:val="single" w:sz="4" w:space="0" w:color="FFFFFF" w:themeColor="background1"/>
              <w:left w:val="nil"/>
              <w:bottom w:val="nil"/>
              <w:right w:val="nil"/>
            </w:tcBorders>
            <w:shd w:val="clear" w:color="auto" w:fill="auto"/>
          </w:tcPr>
          <w:p w14:paraId="6370CECC" w14:textId="0E86FEDC" w:rsidR="00BC15AB" w:rsidRDefault="00BC15AB" w:rsidP="00A45604">
            <w:pPr>
              <w:pStyle w:val="Heading1"/>
              <w:pBdr>
                <w:right w:val="single" w:sz="4" w:space="4" w:color="FFFFFF"/>
              </w:pBdr>
              <w:outlineLvl w:val="0"/>
            </w:pPr>
            <w:bookmarkStart w:id="0" w:name="_Toc96672593"/>
            <w:r w:rsidRPr="00EB559F">
              <w:rPr>
                <w:sz w:val="20"/>
                <w:szCs w:val="24"/>
              </w:rPr>
              <w:t>BGC</w:t>
            </w:r>
            <w:r>
              <w:tab/>
              <w:t xml:space="preserve">Broad, </w:t>
            </w:r>
            <w:r w:rsidRPr="00E25B4C">
              <w:t>General and Cross-</w:t>
            </w:r>
            <w:r>
              <w:t>T</w:t>
            </w:r>
            <w:r w:rsidRPr="00E25B4C">
              <w:t>opic Questions</w:t>
            </w:r>
            <w:bookmarkEnd w:id="0"/>
            <w:r w:rsidRPr="00E25B4C">
              <w:t xml:space="preserve"> </w:t>
            </w:r>
          </w:p>
        </w:tc>
      </w:tr>
      <w:tr w:rsidR="00BC15AB" w14:paraId="61DD3AC9" w14:textId="77777777" w:rsidTr="009B7864">
        <w:trPr>
          <w:gridAfter w:val="2"/>
          <w:wAfter w:w="30" w:type="dxa"/>
        </w:trPr>
        <w:tc>
          <w:tcPr>
            <w:tcW w:w="819" w:type="dxa"/>
            <w:tcBorders>
              <w:top w:val="nil"/>
              <w:right w:val="single" w:sz="4" w:space="0" w:color="FFFFFF" w:themeColor="background1"/>
            </w:tcBorders>
            <w:shd w:val="clear" w:color="auto" w:fill="auto"/>
            <w:tcMar>
              <w:left w:w="85" w:type="dxa"/>
              <w:right w:w="0" w:type="dxa"/>
            </w:tcMar>
          </w:tcPr>
          <w:p w14:paraId="7E6340B0" w14:textId="77777777" w:rsidR="00BC15AB" w:rsidRPr="00AF0F37" w:rsidRDefault="00BC15AB" w:rsidP="00A45604">
            <w:pPr>
              <w:pStyle w:val="QuestionPrefix"/>
            </w:pPr>
            <w:r>
              <w:t>BGC</w:t>
            </w:r>
          </w:p>
        </w:tc>
        <w:tc>
          <w:tcPr>
            <w:tcW w:w="727" w:type="dxa"/>
            <w:tcBorders>
              <w:top w:val="nil"/>
              <w:left w:val="single" w:sz="4" w:space="0" w:color="FFFFFF" w:themeColor="background1"/>
            </w:tcBorders>
            <w:shd w:val="clear" w:color="auto" w:fill="auto"/>
            <w:tcMar>
              <w:left w:w="0" w:type="dxa"/>
              <w:right w:w="0" w:type="dxa"/>
            </w:tcMar>
          </w:tcPr>
          <w:p w14:paraId="40B5AA2E" w14:textId="77777777" w:rsidR="00BC15AB" w:rsidRDefault="00BC15AB" w:rsidP="00AB7222">
            <w:pPr>
              <w:pStyle w:val="Heading3"/>
              <w:numPr>
                <w:ilvl w:val="0"/>
                <w:numId w:val="38"/>
              </w:numPr>
              <w:ind w:hanging="693"/>
              <w:outlineLvl w:val="2"/>
            </w:pPr>
          </w:p>
        </w:tc>
        <w:tc>
          <w:tcPr>
            <w:tcW w:w="2731" w:type="dxa"/>
            <w:gridSpan w:val="2"/>
            <w:tcBorders>
              <w:top w:val="nil"/>
            </w:tcBorders>
            <w:shd w:val="clear" w:color="auto" w:fill="auto"/>
          </w:tcPr>
          <w:p w14:paraId="144E8580" w14:textId="77777777" w:rsidR="00BC15AB" w:rsidRDefault="00BC15AB" w:rsidP="00A45604">
            <w:pPr>
              <w:pStyle w:val="QuestionMainBodyText"/>
            </w:pPr>
            <w:r w:rsidRPr="00333434">
              <w:t>Applicant</w:t>
            </w:r>
          </w:p>
          <w:p w14:paraId="23642A5C" w14:textId="77777777" w:rsidR="00BC15AB" w:rsidRDefault="00BC15AB" w:rsidP="00A45604">
            <w:pPr>
              <w:pStyle w:val="QuestionMainBodyText"/>
            </w:pPr>
            <w:r w:rsidRPr="00333434">
              <w:t>East Riding of Yorkshire Council</w:t>
            </w:r>
            <w:r>
              <w:t xml:space="preserve"> (ERYC)</w:t>
            </w:r>
          </w:p>
          <w:p w14:paraId="54B9E15D" w14:textId="77777777" w:rsidR="00BC15AB" w:rsidRDefault="00BC15AB" w:rsidP="00A45604">
            <w:pPr>
              <w:pStyle w:val="QuestionMainBodyText"/>
            </w:pPr>
            <w:r w:rsidRPr="00333434">
              <w:t>Hull City Council</w:t>
            </w:r>
            <w:r>
              <w:t xml:space="preserve"> (HCC)</w:t>
            </w:r>
          </w:p>
        </w:tc>
        <w:tc>
          <w:tcPr>
            <w:tcW w:w="10704" w:type="dxa"/>
            <w:gridSpan w:val="3"/>
            <w:tcBorders>
              <w:top w:val="nil"/>
            </w:tcBorders>
          </w:tcPr>
          <w:p w14:paraId="7A0793BC" w14:textId="77777777" w:rsidR="00BC15AB" w:rsidRPr="00786680" w:rsidRDefault="00BC15AB" w:rsidP="00A45604">
            <w:pPr>
              <w:pStyle w:val="TableTextBold"/>
            </w:pPr>
            <w:r w:rsidRPr="00786680">
              <w:t>Development Plan policies</w:t>
            </w:r>
          </w:p>
          <w:p w14:paraId="0FBB832B" w14:textId="4CBA6D69" w:rsidR="00BC15AB" w:rsidRDefault="00BC15AB" w:rsidP="00A45604">
            <w:pPr>
              <w:pStyle w:val="QuestionMainBodyText"/>
            </w:pPr>
            <w:r>
              <w:t>P</w:t>
            </w:r>
            <w:r w:rsidR="001C0203">
              <w:t>lease p</w:t>
            </w:r>
            <w:r w:rsidRPr="00833E59">
              <w:t xml:space="preserve">rovide to the Examination full copies of </w:t>
            </w:r>
            <w:r>
              <w:t>any</w:t>
            </w:r>
            <w:r w:rsidRPr="00833E59">
              <w:t xml:space="preserve"> Development Plan policies that you have referred to</w:t>
            </w:r>
            <w:r>
              <w:t xml:space="preserve"> </w:t>
            </w:r>
            <w:r w:rsidRPr="00833E59">
              <w:t>in any of your submissions</w:t>
            </w:r>
            <w:r>
              <w:t>. Should you refer to any additional Development Plan policies at any time in your future submissions (for example in a Local Impact Report) then, if they have not already been provided, please also submit copies of these into the Examination.</w:t>
            </w:r>
          </w:p>
          <w:p w14:paraId="27A3C371" w14:textId="77777777" w:rsidR="00BC15AB" w:rsidRPr="000557AF" w:rsidRDefault="00BC15AB" w:rsidP="00A45604">
            <w:pPr>
              <w:pStyle w:val="QuestionMainBodyText"/>
            </w:pPr>
            <w:r w:rsidRPr="000557AF">
              <w:t xml:space="preserve">Have there been any relevant updates to the statutory Development Plan since the compilation of the application documents? </w:t>
            </w:r>
            <w:r>
              <w:t>Are</w:t>
            </w:r>
            <w:r w:rsidRPr="000557AF">
              <w:t xml:space="preserve"> the local planning authorit</w:t>
            </w:r>
            <w:r>
              <w:t>ies</w:t>
            </w:r>
            <w:r w:rsidRPr="000557AF">
              <w:t xml:space="preserve"> content with the </w:t>
            </w:r>
            <w:r>
              <w:t>A</w:t>
            </w:r>
            <w:r w:rsidRPr="000557AF">
              <w:t xml:space="preserve">pplicant’s policy analysis? </w:t>
            </w:r>
          </w:p>
          <w:p w14:paraId="508D9014" w14:textId="77777777" w:rsidR="00BC15AB" w:rsidRPr="000557AF" w:rsidRDefault="00BC15AB" w:rsidP="00A45604">
            <w:pPr>
              <w:pStyle w:val="QuestionMainBodyTextBold"/>
              <w:rPr>
                <w:b w:val="0"/>
              </w:rPr>
            </w:pPr>
          </w:p>
        </w:tc>
      </w:tr>
      <w:tr w:rsidR="00BC15AB" w14:paraId="4751F213" w14:textId="77777777" w:rsidTr="009B7864">
        <w:trPr>
          <w:gridAfter w:val="2"/>
          <w:wAfter w:w="30" w:type="dxa"/>
        </w:trPr>
        <w:tc>
          <w:tcPr>
            <w:tcW w:w="819" w:type="dxa"/>
            <w:tcBorders>
              <w:top w:val="nil"/>
              <w:right w:val="single" w:sz="4" w:space="0" w:color="FFFFFF" w:themeColor="background1"/>
            </w:tcBorders>
            <w:shd w:val="clear" w:color="auto" w:fill="auto"/>
            <w:tcMar>
              <w:left w:w="85" w:type="dxa"/>
              <w:right w:w="0" w:type="dxa"/>
            </w:tcMar>
          </w:tcPr>
          <w:p w14:paraId="7F2523F5" w14:textId="386B097D" w:rsidR="00BC15AB" w:rsidRDefault="0043096F" w:rsidP="00A45604">
            <w:pPr>
              <w:pStyle w:val="QuestionPrefix"/>
            </w:pPr>
            <w:r>
              <w:t>BGC</w:t>
            </w:r>
          </w:p>
        </w:tc>
        <w:tc>
          <w:tcPr>
            <w:tcW w:w="727" w:type="dxa"/>
            <w:tcBorders>
              <w:top w:val="nil"/>
              <w:left w:val="single" w:sz="4" w:space="0" w:color="FFFFFF" w:themeColor="background1"/>
            </w:tcBorders>
            <w:shd w:val="clear" w:color="auto" w:fill="auto"/>
            <w:tcMar>
              <w:left w:w="0" w:type="dxa"/>
              <w:right w:w="0" w:type="dxa"/>
            </w:tcMar>
          </w:tcPr>
          <w:p w14:paraId="4EE16045" w14:textId="77777777" w:rsidR="00BC15AB" w:rsidRDefault="00BC15AB" w:rsidP="00AB7222">
            <w:pPr>
              <w:pStyle w:val="Heading3"/>
              <w:numPr>
                <w:ilvl w:val="0"/>
                <w:numId w:val="38"/>
              </w:numPr>
              <w:ind w:hanging="693"/>
              <w:outlineLvl w:val="2"/>
            </w:pPr>
          </w:p>
        </w:tc>
        <w:tc>
          <w:tcPr>
            <w:tcW w:w="2731" w:type="dxa"/>
            <w:gridSpan w:val="2"/>
            <w:tcBorders>
              <w:top w:val="nil"/>
            </w:tcBorders>
            <w:shd w:val="clear" w:color="auto" w:fill="auto"/>
          </w:tcPr>
          <w:p w14:paraId="3737110E" w14:textId="77777777" w:rsidR="00BC15AB" w:rsidRDefault="00BC15AB" w:rsidP="00A45604">
            <w:pPr>
              <w:pStyle w:val="QuestionMainBodyText"/>
            </w:pPr>
            <w:r>
              <w:t>ERYC</w:t>
            </w:r>
          </w:p>
          <w:p w14:paraId="569625B2" w14:textId="77777777" w:rsidR="00BC15AB" w:rsidRPr="00333434" w:rsidRDefault="00BC15AB" w:rsidP="00A45604">
            <w:pPr>
              <w:pStyle w:val="QuestionMainBodyText"/>
            </w:pPr>
            <w:r>
              <w:t>HCC</w:t>
            </w:r>
          </w:p>
        </w:tc>
        <w:tc>
          <w:tcPr>
            <w:tcW w:w="10704" w:type="dxa"/>
            <w:gridSpan w:val="3"/>
            <w:tcBorders>
              <w:top w:val="nil"/>
            </w:tcBorders>
          </w:tcPr>
          <w:p w14:paraId="5930EECF" w14:textId="77777777" w:rsidR="00BC15AB" w:rsidRDefault="00BC15AB" w:rsidP="00A45604">
            <w:pPr>
              <w:pStyle w:val="TableTextBold"/>
            </w:pPr>
            <w:r>
              <w:t>Neighbourhood Plans</w:t>
            </w:r>
          </w:p>
          <w:p w14:paraId="45467089" w14:textId="4A3CFF6D" w:rsidR="00BC15AB" w:rsidRDefault="00BC15AB" w:rsidP="00922B07">
            <w:pPr>
              <w:pStyle w:val="Romannumerallist"/>
            </w:pPr>
            <w:r>
              <w:t>Can you confirm whether there are an</w:t>
            </w:r>
            <w:r w:rsidR="00F70CF5">
              <w:t>y</w:t>
            </w:r>
            <w:r>
              <w:t xml:space="preserve"> </w:t>
            </w:r>
            <w:r w:rsidR="00400092">
              <w:t>relevant</w:t>
            </w:r>
            <w:r>
              <w:t xml:space="preserve"> made or emerging neighbourhood plans that the ExA should be aware of? If there are can you:</w:t>
            </w:r>
          </w:p>
          <w:p w14:paraId="3A5822D8" w14:textId="7166BD4D" w:rsidR="00BC15AB" w:rsidRPr="00922B07" w:rsidRDefault="00BC15AB" w:rsidP="00AB7222">
            <w:pPr>
              <w:pStyle w:val="Romannumerallist"/>
              <w:numPr>
                <w:ilvl w:val="0"/>
                <w:numId w:val="28"/>
              </w:numPr>
            </w:pPr>
            <w:r w:rsidRPr="00922B07">
              <w:t xml:space="preserve">Provide details, confirm their status and </w:t>
            </w:r>
            <w:r w:rsidR="00C73408" w:rsidRPr="00922B07">
              <w:t xml:space="preserve">- </w:t>
            </w:r>
            <w:r w:rsidRPr="00922B07">
              <w:t xml:space="preserve">if they are emerging </w:t>
            </w:r>
            <w:r w:rsidR="00C73408" w:rsidRPr="00922B07">
              <w:t xml:space="preserve">- </w:t>
            </w:r>
            <w:r w:rsidRPr="00922B07">
              <w:t>the expected timescales for their completion.</w:t>
            </w:r>
          </w:p>
          <w:p w14:paraId="623D8199" w14:textId="77777777" w:rsidR="00BC15AB" w:rsidRPr="00922B07" w:rsidRDefault="00BC15AB" w:rsidP="00AB7222">
            <w:pPr>
              <w:pStyle w:val="Romannumerallist"/>
              <w:numPr>
                <w:ilvl w:val="0"/>
                <w:numId w:val="28"/>
              </w:numPr>
            </w:pPr>
            <w:r w:rsidRPr="00922B07">
              <w:t>Provide a copy of the made plan or a copy of the latest draft.</w:t>
            </w:r>
          </w:p>
          <w:p w14:paraId="6CA1AF35" w14:textId="77777777" w:rsidR="00BC15AB" w:rsidRPr="00922B07" w:rsidRDefault="00BC15AB" w:rsidP="00AB7222">
            <w:pPr>
              <w:pStyle w:val="Romannumerallist"/>
              <w:numPr>
                <w:ilvl w:val="0"/>
                <w:numId w:val="28"/>
              </w:numPr>
            </w:pPr>
            <w:r w:rsidRPr="00922B07">
              <w:t>Indicate what weight you consider the ExA should give to these documents.</w:t>
            </w:r>
          </w:p>
          <w:p w14:paraId="11CB8249" w14:textId="77777777" w:rsidR="00BC15AB" w:rsidRPr="00786680" w:rsidRDefault="00BC15AB" w:rsidP="00A45604">
            <w:pPr>
              <w:pStyle w:val="Romannumerallist"/>
            </w:pPr>
          </w:p>
        </w:tc>
      </w:tr>
      <w:tr w:rsidR="00BC15AB" w14:paraId="6BC0FB7B" w14:textId="77777777" w:rsidTr="009B7864">
        <w:trPr>
          <w:gridAfter w:val="2"/>
          <w:wAfter w:w="30" w:type="dxa"/>
        </w:trPr>
        <w:tc>
          <w:tcPr>
            <w:tcW w:w="819" w:type="dxa"/>
            <w:tcBorders>
              <w:top w:val="nil"/>
              <w:right w:val="single" w:sz="4" w:space="0" w:color="FFFFFF" w:themeColor="background1"/>
            </w:tcBorders>
            <w:shd w:val="clear" w:color="auto" w:fill="auto"/>
            <w:tcMar>
              <w:left w:w="85" w:type="dxa"/>
              <w:right w:w="0" w:type="dxa"/>
            </w:tcMar>
          </w:tcPr>
          <w:p w14:paraId="2DC0AEA7" w14:textId="77777777" w:rsidR="00BC15AB" w:rsidRDefault="00BC15AB" w:rsidP="00A45604">
            <w:pPr>
              <w:pStyle w:val="QuestionPrefix"/>
            </w:pPr>
            <w:r>
              <w:t>B</w:t>
            </w:r>
            <w:r w:rsidRPr="00AF0F37">
              <w:t>GC</w:t>
            </w:r>
          </w:p>
        </w:tc>
        <w:tc>
          <w:tcPr>
            <w:tcW w:w="727" w:type="dxa"/>
            <w:tcBorders>
              <w:top w:val="nil"/>
              <w:left w:val="single" w:sz="4" w:space="0" w:color="FFFFFF" w:themeColor="background1"/>
            </w:tcBorders>
            <w:shd w:val="clear" w:color="auto" w:fill="auto"/>
            <w:tcMar>
              <w:left w:w="0" w:type="dxa"/>
              <w:right w:w="0" w:type="dxa"/>
            </w:tcMar>
          </w:tcPr>
          <w:p w14:paraId="53F8F7C9" w14:textId="77777777" w:rsidR="00BC15AB" w:rsidRDefault="00BC15AB" w:rsidP="00AB7222">
            <w:pPr>
              <w:pStyle w:val="Heading3"/>
              <w:numPr>
                <w:ilvl w:val="0"/>
                <w:numId w:val="38"/>
              </w:numPr>
              <w:ind w:hanging="693"/>
              <w:outlineLvl w:val="2"/>
            </w:pPr>
          </w:p>
        </w:tc>
        <w:tc>
          <w:tcPr>
            <w:tcW w:w="2731" w:type="dxa"/>
            <w:gridSpan w:val="2"/>
            <w:tcBorders>
              <w:top w:val="nil"/>
            </w:tcBorders>
            <w:shd w:val="clear" w:color="auto" w:fill="auto"/>
          </w:tcPr>
          <w:p w14:paraId="1146BFED" w14:textId="77777777" w:rsidR="00BC15AB" w:rsidRPr="000557AF" w:rsidRDefault="00BC15AB" w:rsidP="00A45604">
            <w:pPr>
              <w:pStyle w:val="QuestionMainBodyText"/>
            </w:pPr>
            <w:r w:rsidRPr="00333434">
              <w:t xml:space="preserve">Applicant </w:t>
            </w:r>
          </w:p>
          <w:p w14:paraId="623D9BC5" w14:textId="77777777" w:rsidR="00BC15AB" w:rsidRPr="00333434" w:rsidRDefault="00BC15AB" w:rsidP="00A45604">
            <w:pPr>
              <w:pStyle w:val="QuestionMainBodyText"/>
            </w:pPr>
            <w:r w:rsidRPr="000557AF">
              <w:t>ERYC</w:t>
            </w:r>
          </w:p>
        </w:tc>
        <w:tc>
          <w:tcPr>
            <w:tcW w:w="10704" w:type="dxa"/>
            <w:gridSpan w:val="3"/>
            <w:tcBorders>
              <w:top w:val="nil"/>
            </w:tcBorders>
            <w:vAlign w:val="center"/>
          </w:tcPr>
          <w:p w14:paraId="708DC901" w14:textId="77777777" w:rsidR="00BC15AB" w:rsidRDefault="00BC15AB" w:rsidP="00A45604">
            <w:pPr>
              <w:pStyle w:val="TableTextBold"/>
            </w:pPr>
            <w:r>
              <w:t>National Policy Statements consultation</w:t>
            </w:r>
          </w:p>
          <w:p w14:paraId="0A650F8C" w14:textId="305D1692" w:rsidR="00BC15AB" w:rsidRPr="000557AF" w:rsidRDefault="00BC15AB" w:rsidP="007865D7">
            <w:pPr>
              <w:pStyle w:val="Romannumerallist"/>
            </w:pPr>
            <w:r>
              <w:t>In September 2021</w:t>
            </w:r>
            <w:r w:rsidR="00E02935">
              <w:t>,</w:t>
            </w:r>
            <w:r>
              <w:t xml:space="preserve"> as part of a review of the energy National Policy Statements (NPS)</w:t>
            </w:r>
            <w:r w:rsidR="00E02935">
              <w:t>,</w:t>
            </w:r>
            <w:r>
              <w:t xml:space="preserve"> the Government published draft</w:t>
            </w:r>
            <w:r w:rsidRPr="000557AF">
              <w:t xml:space="preserve"> National Policy Statements NPS EN-1 to EN-5 for consultation. Do these change the analysis of policy set out in the application documents, particularly the Planning Statement and the E</w:t>
            </w:r>
            <w:r w:rsidR="00F35DDF">
              <w:t xml:space="preserve">nvironmental </w:t>
            </w:r>
            <w:r w:rsidRPr="000557AF">
              <w:t>S</w:t>
            </w:r>
            <w:r w:rsidR="00F35DDF">
              <w:t>tatement (ES)</w:t>
            </w:r>
            <w:r w:rsidRPr="000557AF">
              <w:t>? If so, are revised versions required for the Examination?</w:t>
            </w:r>
          </w:p>
          <w:p w14:paraId="62121BCA" w14:textId="77777777" w:rsidR="00BC15AB" w:rsidRDefault="00BC15AB" w:rsidP="00A45604">
            <w:pPr>
              <w:pStyle w:val="QuestionMainBodyText"/>
            </w:pPr>
          </w:p>
        </w:tc>
      </w:tr>
      <w:tr w:rsidR="00BC15AB" w14:paraId="0655B97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57C9B7C" w14:textId="77777777" w:rsidR="00BC15AB" w:rsidRDefault="00BC15AB" w:rsidP="00A45604">
            <w:pPr>
              <w:pStyle w:val="QuestionPrefix"/>
            </w:pPr>
            <w:r>
              <w:t>B</w:t>
            </w:r>
            <w:r w:rsidRPr="00AF0F37">
              <w:t>GC</w:t>
            </w:r>
          </w:p>
        </w:tc>
        <w:tc>
          <w:tcPr>
            <w:tcW w:w="727" w:type="dxa"/>
            <w:tcBorders>
              <w:left w:val="single" w:sz="4" w:space="0" w:color="FFFFFF" w:themeColor="background1"/>
            </w:tcBorders>
            <w:shd w:val="clear" w:color="auto" w:fill="auto"/>
            <w:tcMar>
              <w:left w:w="0" w:type="dxa"/>
              <w:right w:w="0" w:type="dxa"/>
            </w:tcMar>
          </w:tcPr>
          <w:p w14:paraId="7865E359"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77CFBE78" w14:textId="77777777" w:rsidR="00BC15AB" w:rsidRPr="000557AF" w:rsidRDefault="00BC15AB" w:rsidP="00A45604">
            <w:pPr>
              <w:pStyle w:val="QuestionMainBodyText"/>
            </w:pPr>
            <w:r w:rsidRPr="00333434">
              <w:t>Applicant</w:t>
            </w:r>
            <w:r w:rsidRPr="000557AF">
              <w:t xml:space="preserve"> </w:t>
            </w:r>
          </w:p>
          <w:p w14:paraId="77CB0C95" w14:textId="77777777" w:rsidR="00BC15AB" w:rsidRPr="00333434" w:rsidRDefault="00BC15AB" w:rsidP="00A45604">
            <w:pPr>
              <w:pStyle w:val="QuestionMainBodyText"/>
            </w:pPr>
            <w:r w:rsidRPr="000557AF">
              <w:t>ERYC</w:t>
            </w:r>
          </w:p>
        </w:tc>
        <w:tc>
          <w:tcPr>
            <w:tcW w:w="10704" w:type="dxa"/>
            <w:gridSpan w:val="3"/>
            <w:vAlign w:val="center"/>
          </w:tcPr>
          <w:p w14:paraId="43AEAE3C" w14:textId="77777777" w:rsidR="00BC15AB" w:rsidRDefault="00BC15AB" w:rsidP="00A45604">
            <w:pPr>
              <w:pStyle w:val="TableTextBold"/>
            </w:pPr>
            <w:r>
              <w:t>National Planning Policy Framework 2021</w:t>
            </w:r>
          </w:p>
          <w:p w14:paraId="060A3142" w14:textId="77777777" w:rsidR="002F4765" w:rsidRDefault="00926F1F" w:rsidP="00A45604">
            <w:pPr>
              <w:pStyle w:val="QuestionMainBodyText"/>
              <w:rPr>
                <w:b/>
                <w:bCs/>
              </w:rPr>
            </w:pPr>
            <w:r w:rsidRPr="002F4765">
              <w:rPr>
                <w:b/>
                <w:bCs/>
              </w:rPr>
              <w:t>Applicant</w:t>
            </w:r>
            <w:r w:rsidR="002F4765">
              <w:rPr>
                <w:b/>
                <w:bCs/>
              </w:rPr>
              <w:t xml:space="preserve">: </w:t>
            </w:r>
          </w:p>
          <w:p w14:paraId="4D1E82DD" w14:textId="77777777" w:rsidR="000D6279" w:rsidRPr="002F4765" w:rsidRDefault="00BC15AB" w:rsidP="00A45604">
            <w:pPr>
              <w:pStyle w:val="QuestionMainBodyText"/>
              <w:rPr>
                <w:b/>
              </w:rPr>
            </w:pPr>
            <w:r w:rsidRPr="000557AF">
              <w:t xml:space="preserve">The </w:t>
            </w:r>
            <w:r>
              <w:t xml:space="preserve">current </w:t>
            </w:r>
            <w:r w:rsidRPr="000557AF">
              <w:t xml:space="preserve">National Planning Policy </w:t>
            </w:r>
            <w:r>
              <w:t>F</w:t>
            </w:r>
            <w:r w:rsidRPr="000557AF">
              <w:t>ramewor</w:t>
            </w:r>
            <w:r>
              <w:t>k (</w:t>
            </w:r>
            <w:r w:rsidRPr="000557AF">
              <w:t>NPPF</w:t>
            </w:r>
            <w:r>
              <w:t>)</w:t>
            </w:r>
            <w:r w:rsidRPr="000557AF">
              <w:t xml:space="preserve"> was published </w:t>
            </w:r>
            <w:r w:rsidR="002A0229">
              <w:t xml:space="preserve">reasonably </w:t>
            </w:r>
            <w:r w:rsidR="00F253DD">
              <w:t>close to</w:t>
            </w:r>
            <w:r w:rsidR="00CF7C60">
              <w:t xml:space="preserve"> the </w:t>
            </w:r>
            <w:r w:rsidRPr="000557AF">
              <w:t xml:space="preserve">submission of the </w:t>
            </w:r>
            <w:r>
              <w:t>a</w:t>
            </w:r>
            <w:r w:rsidRPr="000557AF">
              <w:t xml:space="preserve">pplication. </w:t>
            </w:r>
            <w:r w:rsidR="00FB353C">
              <w:t xml:space="preserve">Where applicable, </w:t>
            </w:r>
            <w:r w:rsidR="007E0AEC">
              <w:t>h</w:t>
            </w:r>
            <w:r w:rsidR="000B1221">
              <w:t xml:space="preserve">ave all of the </w:t>
            </w:r>
            <w:r w:rsidR="009163B4">
              <w:t>submitted documents taken account of the curre</w:t>
            </w:r>
            <w:r w:rsidR="00C31266">
              <w:t>n</w:t>
            </w:r>
            <w:r w:rsidR="009163B4">
              <w:t>t</w:t>
            </w:r>
            <w:r w:rsidR="00C31266">
              <w:t xml:space="preserve"> </w:t>
            </w:r>
            <w:r w:rsidR="009163B4">
              <w:t>NPPF and</w:t>
            </w:r>
            <w:r w:rsidR="00C31266">
              <w:t>,</w:t>
            </w:r>
            <w:r w:rsidR="009163B4">
              <w:t xml:space="preserve"> if not</w:t>
            </w:r>
            <w:r w:rsidR="00C31266">
              <w:t>,</w:t>
            </w:r>
            <w:r w:rsidRPr="000557AF">
              <w:t xml:space="preserve"> are any updates to the documents necessary?</w:t>
            </w:r>
            <w:r w:rsidR="00926F1F" w:rsidRPr="000557AF">
              <w:t xml:space="preserve"> </w:t>
            </w:r>
          </w:p>
          <w:p w14:paraId="1F5F0240" w14:textId="616E7F0B" w:rsidR="00BC15AB" w:rsidRPr="002F4765" w:rsidRDefault="000D6279" w:rsidP="00A45604">
            <w:pPr>
              <w:pStyle w:val="QuestionMainBodyText"/>
              <w:rPr>
                <w:b/>
              </w:rPr>
            </w:pPr>
            <w:r w:rsidRPr="002F4765">
              <w:rPr>
                <w:b/>
              </w:rPr>
              <w:lastRenderedPageBreak/>
              <w:t>ERYC</w:t>
            </w:r>
            <w:r w:rsidR="002F4765">
              <w:rPr>
                <w:b/>
                <w:bCs/>
              </w:rPr>
              <w:t xml:space="preserve">: </w:t>
            </w:r>
            <w:r w:rsidR="00295EE6">
              <w:t xml:space="preserve">Do you consider there to be </w:t>
            </w:r>
            <w:r w:rsidR="00926F1F" w:rsidRPr="000557AF">
              <w:t xml:space="preserve">any implications for the application </w:t>
            </w:r>
            <w:r w:rsidR="00926F1F">
              <w:t>arising from the July 2021 revision of the NPPF?</w:t>
            </w:r>
          </w:p>
          <w:p w14:paraId="1AE60B8C" w14:textId="77777777" w:rsidR="00BC15AB" w:rsidRDefault="00BC15AB" w:rsidP="00A45604">
            <w:pPr>
              <w:pStyle w:val="QuestionMainBodyText"/>
            </w:pPr>
          </w:p>
        </w:tc>
      </w:tr>
      <w:tr w:rsidR="00BC15AB" w14:paraId="4BDCC2C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1B938F7" w14:textId="77777777" w:rsidR="00BC15AB" w:rsidRDefault="00BC15AB" w:rsidP="00A45604">
            <w:pPr>
              <w:pStyle w:val="QuestionPrefix"/>
            </w:pPr>
            <w:r>
              <w:lastRenderedPageBreak/>
              <w:t>B</w:t>
            </w:r>
            <w:r w:rsidRPr="00AF0F37">
              <w:t>GC</w:t>
            </w:r>
          </w:p>
        </w:tc>
        <w:tc>
          <w:tcPr>
            <w:tcW w:w="727" w:type="dxa"/>
            <w:tcBorders>
              <w:left w:val="single" w:sz="4" w:space="0" w:color="FFFFFF" w:themeColor="background1"/>
            </w:tcBorders>
            <w:shd w:val="clear" w:color="auto" w:fill="auto"/>
            <w:tcMar>
              <w:left w:w="0" w:type="dxa"/>
              <w:right w:w="0" w:type="dxa"/>
            </w:tcMar>
          </w:tcPr>
          <w:p w14:paraId="59CB25AF"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61718F20" w14:textId="77777777" w:rsidR="00BC15AB" w:rsidRPr="000557AF" w:rsidRDefault="00BC15AB" w:rsidP="00A45604">
            <w:pPr>
              <w:pStyle w:val="QuestionMainBodyText"/>
            </w:pPr>
            <w:r w:rsidRPr="000557AF">
              <w:t xml:space="preserve">Applicant </w:t>
            </w:r>
          </w:p>
          <w:p w14:paraId="5C8CB5AF" w14:textId="77777777" w:rsidR="00BC15AB" w:rsidRPr="000557AF" w:rsidRDefault="00BC15AB" w:rsidP="00A45604">
            <w:pPr>
              <w:pStyle w:val="QuestionMainBodyText"/>
            </w:pPr>
            <w:r w:rsidRPr="000557AF">
              <w:t>ERYC</w:t>
            </w:r>
          </w:p>
        </w:tc>
        <w:tc>
          <w:tcPr>
            <w:tcW w:w="10704" w:type="dxa"/>
            <w:gridSpan w:val="3"/>
            <w:vAlign w:val="center"/>
          </w:tcPr>
          <w:p w14:paraId="1D22EC78" w14:textId="77777777" w:rsidR="00BC15AB" w:rsidRDefault="00BC15AB" w:rsidP="00A45604">
            <w:pPr>
              <w:pStyle w:val="TableTextBold"/>
            </w:pPr>
            <w:r w:rsidRPr="000557AF">
              <w:t xml:space="preserve">The Environment Act </w:t>
            </w:r>
            <w:r>
              <w:t>2021</w:t>
            </w:r>
          </w:p>
          <w:p w14:paraId="5FD66EAA" w14:textId="77777777" w:rsidR="00BC15AB" w:rsidRPr="000557AF" w:rsidRDefault="00BC15AB" w:rsidP="00A45604">
            <w:pPr>
              <w:pStyle w:val="QuestionMainBodyText"/>
            </w:pPr>
            <w:r w:rsidRPr="000557AF">
              <w:t xml:space="preserve">The Environment Act passed into law on 9 November 2021. While many of its provisions await detail and implementation, does this have any implications for the application documentation submitted for the Proposed Development? </w:t>
            </w:r>
          </w:p>
          <w:p w14:paraId="40605D01" w14:textId="77777777" w:rsidR="00BC15AB" w:rsidRPr="000557AF" w:rsidRDefault="00BC15AB" w:rsidP="00A45604">
            <w:pPr>
              <w:pStyle w:val="QuestionMainBodyText"/>
            </w:pPr>
          </w:p>
        </w:tc>
      </w:tr>
      <w:tr w:rsidR="00BC15AB" w14:paraId="2EE49C9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F286CAF" w14:textId="761E56E8" w:rsidR="00BC15AB" w:rsidRDefault="00535033" w:rsidP="00A45604">
            <w:pPr>
              <w:pStyle w:val="QuestionPrefix"/>
            </w:pPr>
            <w:r>
              <w:t>B</w:t>
            </w:r>
            <w:r w:rsidRPr="00AF0F37">
              <w:t>GC</w:t>
            </w:r>
          </w:p>
        </w:tc>
        <w:tc>
          <w:tcPr>
            <w:tcW w:w="727" w:type="dxa"/>
            <w:tcBorders>
              <w:left w:val="single" w:sz="4" w:space="0" w:color="FFFFFF" w:themeColor="background1"/>
            </w:tcBorders>
            <w:shd w:val="clear" w:color="auto" w:fill="auto"/>
            <w:tcMar>
              <w:left w:w="0" w:type="dxa"/>
              <w:right w:w="0" w:type="dxa"/>
            </w:tcMar>
          </w:tcPr>
          <w:p w14:paraId="7CDE581A"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78E6D840" w14:textId="77777777" w:rsidR="00BC15AB" w:rsidRDefault="00BC15AB" w:rsidP="00A45604">
            <w:pPr>
              <w:pStyle w:val="QuestionMainBodyText"/>
            </w:pPr>
            <w:r>
              <w:t>Applicant</w:t>
            </w:r>
          </w:p>
          <w:p w14:paraId="4B03045D" w14:textId="77777777" w:rsidR="00BC15AB" w:rsidRDefault="00BC15AB" w:rsidP="00A45604">
            <w:pPr>
              <w:pStyle w:val="QuestionMainBodyText"/>
            </w:pPr>
            <w:r>
              <w:t>ERYC</w:t>
            </w:r>
          </w:p>
          <w:p w14:paraId="4DCB3A07" w14:textId="77777777" w:rsidR="00BC15AB" w:rsidRPr="000557AF" w:rsidRDefault="00BC15AB" w:rsidP="00A45604">
            <w:pPr>
              <w:pStyle w:val="QuestionMainBodyText"/>
            </w:pPr>
            <w:r>
              <w:t>Any Interested Party</w:t>
            </w:r>
          </w:p>
        </w:tc>
        <w:tc>
          <w:tcPr>
            <w:tcW w:w="10704" w:type="dxa"/>
            <w:gridSpan w:val="3"/>
            <w:vAlign w:val="center"/>
          </w:tcPr>
          <w:p w14:paraId="087DFB02" w14:textId="77777777" w:rsidR="00BC15AB" w:rsidRDefault="00BC15AB" w:rsidP="00A45604">
            <w:pPr>
              <w:pStyle w:val="TableTextBold"/>
            </w:pPr>
            <w:r w:rsidRPr="00127098">
              <w:t>Central Government Policy and Guidance</w:t>
            </w:r>
          </w:p>
          <w:p w14:paraId="641334BF" w14:textId="5581A6F9" w:rsidR="00BC15AB" w:rsidRDefault="00BC15AB" w:rsidP="00A45604">
            <w:pPr>
              <w:pStyle w:val="QuestionMainBodyText"/>
            </w:pPr>
            <w:r>
              <w:t xml:space="preserve">Are you aware of any other updates or changes to Government Policy or Guidance relevant to the determination of this </w:t>
            </w:r>
            <w:r w:rsidR="00C14CBD">
              <w:t>a</w:t>
            </w:r>
            <w:r>
              <w:t xml:space="preserve">pplication that have occurred since it was submitted? If yes what are these changes and what are the implications, if any, for the </w:t>
            </w:r>
            <w:r w:rsidR="00C14CBD">
              <w:t>a</w:t>
            </w:r>
            <w:r>
              <w:t>pplication?</w:t>
            </w:r>
          </w:p>
          <w:p w14:paraId="4FDB65FE" w14:textId="77777777" w:rsidR="00BC15AB" w:rsidRPr="00127098" w:rsidRDefault="00BC15AB" w:rsidP="00A45604">
            <w:pPr>
              <w:pStyle w:val="QuestionMainBodyText"/>
            </w:pPr>
          </w:p>
        </w:tc>
      </w:tr>
      <w:tr w:rsidR="002D3113" w14:paraId="3DDE2B8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D66175A" w14:textId="77777777" w:rsidR="002D3113" w:rsidRDefault="002D3113" w:rsidP="00230C8D">
            <w:pPr>
              <w:pStyle w:val="QuestionPrefix"/>
            </w:pPr>
            <w:r>
              <w:t>BGC</w:t>
            </w:r>
          </w:p>
        </w:tc>
        <w:tc>
          <w:tcPr>
            <w:tcW w:w="727" w:type="dxa"/>
            <w:tcBorders>
              <w:left w:val="single" w:sz="4" w:space="0" w:color="FFFFFF" w:themeColor="background1"/>
            </w:tcBorders>
            <w:shd w:val="clear" w:color="auto" w:fill="auto"/>
            <w:tcMar>
              <w:left w:w="0" w:type="dxa"/>
              <w:right w:w="0" w:type="dxa"/>
            </w:tcMar>
          </w:tcPr>
          <w:p w14:paraId="009AB8BB" w14:textId="77777777" w:rsidR="002D3113" w:rsidRDefault="002D3113" w:rsidP="00AB7222">
            <w:pPr>
              <w:pStyle w:val="Heading3"/>
              <w:numPr>
                <w:ilvl w:val="0"/>
                <w:numId w:val="38"/>
              </w:numPr>
              <w:ind w:hanging="693"/>
              <w:outlineLvl w:val="2"/>
            </w:pPr>
          </w:p>
        </w:tc>
        <w:tc>
          <w:tcPr>
            <w:tcW w:w="2731" w:type="dxa"/>
            <w:gridSpan w:val="2"/>
            <w:shd w:val="clear" w:color="auto" w:fill="auto"/>
          </w:tcPr>
          <w:p w14:paraId="4AAD9A1A" w14:textId="77777777" w:rsidR="002D3113" w:rsidRDefault="002D3113" w:rsidP="00230C8D">
            <w:pPr>
              <w:pStyle w:val="QuestionMainBodyText"/>
            </w:pPr>
            <w:r>
              <w:t>ERYC</w:t>
            </w:r>
          </w:p>
          <w:p w14:paraId="00FDABD2" w14:textId="77777777" w:rsidR="002D3113" w:rsidRDefault="002D3113" w:rsidP="00230C8D">
            <w:pPr>
              <w:pStyle w:val="QuestionMainBodyText"/>
            </w:pPr>
            <w:r>
              <w:t>HCC</w:t>
            </w:r>
          </w:p>
        </w:tc>
        <w:tc>
          <w:tcPr>
            <w:tcW w:w="10704" w:type="dxa"/>
            <w:gridSpan w:val="3"/>
          </w:tcPr>
          <w:p w14:paraId="1EB54419" w14:textId="77777777" w:rsidR="002D3113" w:rsidRDefault="002D3113" w:rsidP="00230C8D">
            <w:pPr>
              <w:pStyle w:val="TableTextBold"/>
            </w:pPr>
            <w:r>
              <w:t>Updates on development</w:t>
            </w:r>
          </w:p>
          <w:p w14:paraId="2B023E63" w14:textId="77777777" w:rsidR="002D3113" w:rsidRDefault="002D3113" w:rsidP="00230C8D">
            <w:pPr>
              <w:pStyle w:val="QuestionMainBodyText"/>
            </w:pPr>
            <w:r>
              <w:t xml:space="preserve">Please provide an update on any planning applications that have been submitted, or consents that have been granted, since the Application was submitted that could either affect the Proposed Development or be affected by the Proposed Development and whether these would affect the conclusions reached in the ES. </w:t>
            </w:r>
          </w:p>
          <w:p w14:paraId="10203000" w14:textId="77777777" w:rsidR="002D3113" w:rsidRDefault="002D3113" w:rsidP="00230C8D">
            <w:pPr>
              <w:pStyle w:val="TableTextBold"/>
            </w:pPr>
          </w:p>
        </w:tc>
      </w:tr>
      <w:tr w:rsidR="002D3113" w14:paraId="79652E6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F38D318" w14:textId="77777777" w:rsidR="002D3113" w:rsidRDefault="002D3113" w:rsidP="00230C8D">
            <w:pPr>
              <w:pStyle w:val="QuestionPrefix"/>
            </w:pPr>
            <w:r>
              <w:t>BGC</w:t>
            </w:r>
          </w:p>
        </w:tc>
        <w:tc>
          <w:tcPr>
            <w:tcW w:w="727" w:type="dxa"/>
            <w:tcBorders>
              <w:left w:val="single" w:sz="4" w:space="0" w:color="FFFFFF" w:themeColor="background1"/>
            </w:tcBorders>
            <w:shd w:val="clear" w:color="auto" w:fill="auto"/>
            <w:tcMar>
              <w:left w:w="0" w:type="dxa"/>
              <w:right w:w="0" w:type="dxa"/>
            </w:tcMar>
          </w:tcPr>
          <w:p w14:paraId="1206F0E0" w14:textId="77777777" w:rsidR="002D3113" w:rsidRDefault="002D3113" w:rsidP="00AB7222">
            <w:pPr>
              <w:pStyle w:val="Heading3"/>
              <w:numPr>
                <w:ilvl w:val="0"/>
                <w:numId w:val="38"/>
              </w:numPr>
              <w:ind w:hanging="693"/>
              <w:outlineLvl w:val="2"/>
            </w:pPr>
          </w:p>
        </w:tc>
        <w:tc>
          <w:tcPr>
            <w:tcW w:w="2731" w:type="dxa"/>
            <w:gridSpan w:val="2"/>
            <w:shd w:val="clear" w:color="auto" w:fill="auto"/>
          </w:tcPr>
          <w:p w14:paraId="2F537AD9" w14:textId="77777777" w:rsidR="002D3113" w:rsidRDefault="002D3113" w:rsidP="00230C8D">
            <w:pPr>
              <w:pStyle w:val="QuestionMainBodyText"/>
            </w:pPr>
            <w:r>
              <w:t>ERYC</w:t>
            </w:r>
          </w:p>
          <w:p w14:paraId="309C9686" w14:textId="77777777" w:rsidR="002D3113" w:rsidRDefault="002D3113" w:rsidP="00230C8D">
            <w:pPr>
              <w:pStyle w:val="QuestionMainBodyText"/>
            </w:pPr>
            <w:r>
              <w:t>Applicant</w:t>
            </w:r>
          </w:p>
        </w:tc>
        <w:tc>
          <w:tcPr>
            <w:tcW w:w="10704" w:type="dxa"/>
            <w:gridSpan w:val="3"/>
          </w:tcPr>
          <w:p w14:paraId="0247554C" w14:textId="77777777" w:rsidR="002D3113" w:rsidRDefault="002D3113" w:rsidP="00230C8D">
            <w:pPr>
              <w:pStyle w:val="TableTextBold"/>
            </w:pPr>
            <w:r>
              <w:t>Update on application for 21/04416/STPLF</w:t>
            </w:r>
          </w:p>
          <w:p w14:paraId="059FE415" w14:textId="727B99C2" w:rsidR="002D3113" w:rsidRDefault="002D3113" w:rsidP="00230C8D">
            <w:pPr>
              <w:pStyle w:val="QuestionMainBodyText"/>
            </w:pPr>
            <w:r>
              <w:t>On the Unaccompanied Site Inspection (USI) [EV-002] at Creyke Beck Substation</w:t>
            </w:r>
            <w:r w:rsidR="00DB7C28">
              <w:t>,</w:t>
            </w:r>
            <w:r>
              <w:t xml:space="preserve"> the ExA observed a site notice for an application for </w:t>
            </w:r>
            <w:r w:rsidRPr="00C92E8E">
              <w:rPr>
                <w:i/>
                <w:iCs/>
              </w:rPr>
              <w:t>“alterations to subsurface cable corridor connected to Dogger Bank Offshore Wind Farm”</w:t>
            </w:r>
            <w:r>
              <w:t xml:space="preserve"> (</w:t>
            </w:r>
            <w:r w:rsidR="00260293">
              <w:t>y</w:t>
            </w:r>
            <w:r>
              <w:t>our ref: 21/04416/STPLF)</w:t>
            </w:r>
            <w:r w:rsidR="00260293">
              <w:t>.</w:t>
            </w:r>
          </w:p>
          <w:p w14:paraId="751E6779" w14:textId="77777777" w:rsidR="002C1D04" w:rsidRDefault="002D3113" w:rsidP="00230C8D">
            <w:pPr>
              <w:pStyle w:val="Romannumerallist"/>
              <w:rPr>
                <w:b/>
                <w:bCs/>
              </w:rPr>
            </w:pPr>
            <w:r>
              <w:rPr>
                <w:b/>
                <w:bCs/>
              </w:rPr>
              <w:t xml:space="preserve">ERYC: </w:t>
            </w:r>
          </w:p>
          <w:p w14:paraId="45AA29B2" w14:textId="77777777" w:rsidR="00260293" w:rsidRDefault="002D3113" w:rsidP="00230C8D">
            <w:pPr>
              <w:pStyle w:val="Romannumerallist"/>
            </w:pPr>
            <w:r w:rsidRPr="0065239E">
              <w:t>Can you</w:t>
            </w:r>
            <w:r>
              <w:t xml:space="preserve"> provide further details on this application including whether it has been determined or the timeframe for determination</w:t>
            </w:r>
            <w:r w:rsidR="00382352">
              <w:t>?</w:t>
            </w:r>
          </w:p>
          <w:p w14:paraId="50A39A51" w14:textId="22738B0D" w:rsidR="002C1D04" w:rsidRDefault="002D3113" w:rsidP="00230C8D">
            <w:pPr>
              <w:pStyle w:val="Romannumerallist"/>
            </w:pPr>
            <w:r>
              <w:rPr>
                <w:b/>
                <w:bCs/>
              </w:rPr>
              <w:t>Applicant and ERYC:</w:t>
            </w:r>
            <w:r>
              <w:t xml:space="preserve"> </w:t>
            </w:r>
          </w:p>
          <w:p w14:paraId="5D903A55" w14:textId="2A74746F" w:rsidR="002D3113" w:rsidRPr="001732CA" w:rsidRDefault="002D3113" w:rsidP="00230C8D">
            <w:pPr>
              <w:pStyle w:val="Romannumerallist"/>
            </w:pPr>
            <w:r>
              <w:t>Advise whether there are any implications for the Proposed Development as a result of this application?</w:t>
            </w:r>
          </w:p>
          <w:p w14:paraId="011ABA2E" w14:textId="77777777" w:rsidR="002D3113" w:rsidRDefault="002D3113" w:rsidP="00230C8D">
            <w:pPr>
              <w:pStyle w:val="TableTextBold"/>
            </w:pPr>
          </w:p>
        </w:tc>
      </w:tr>
      <w:tr w:rsidR="00BC15AB" w14:paraId="4F485C3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358F6A0" w14:textId="77777777" w:rsidR="00BC15AB" w:rsidRDefault="00BC15AB" w:rsidP="00A45604">
            <w:pPr>
              <w:pStyle w:val="QuestionPrefix"/>
            </w:pPr>
            <w:r>
              <w:lastRenderedPageBreak/>
              <w:t>B</w:t>
            </w:r>
            <w:r w:rsidRPr="00AF0F37">
              <w:t>GC</w:t>
            </w:r>
          </w:p>
        </w:tc>
        <w:tc>
          <w:tcPr>
            <w:tcW w:w="727" w:type="dxa"/>
            <w:tcBorders>
              <w:left w:val="single" w:sz="4" w:space="0" w:color="FFFFFF" w:themeColor="background1"/>
            </w:tcBorders>
            <w:shd w:val="clear" w:color="auto" w:fill="auto"/>
            <w:tcMar>
              <w:left w:w="0" w:type="dxa"/>
              <w:right w:w="0" w:type="dxa"/>
            </w:tcMar>
          </w:tcPr>
          <w:p w14:paraId="56FA0575"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50B02F39" w14:textId="77777777" w:rsidR="00BC15AB" w:rsidRPr="000557AF" w:rsidRDefault="00BC15AB" w:rsidP="00A45604">
            <w:pPr>
              <w:pStyle w:val="QuestionMainBodyText"/>
            </w:pPr>
            <w:r w:rsidRPr="000557AF">
              <w:t xml:space="preserve">Applicant </w:t>
            </w:r>
          </w:p>
        </w:tc>
        <w:tc>
          <w:tcPr>
            <w:tcW w:w="10704" w:type="dxa"/>
            <w:gridSpan w:val="3"/>
            <w:vAlign w:val="center"/>
          </w:tcPr>
          <w:p w14:paraId="12106FC2" w14:textId="77777777" w:rsidR="00BC15AB" w:rsidRDefault="00BC15AB" w:rsidP="00A45604">
            <w:pPr>
              <w:pStyle w:val="TableTextBold"/>
            </w:pPr>
            <w:r>
              <w:t>Marine Plans</w:t>
            </w:r>
          </w:p>
          <w:p w14:paraId="1B9C14FC" w14:textId="77777777" w:rsidR="00BC15AB" w:rsidRPr="000557AF" w:rsidRDefault="00BC15AB" w:rsidP="00A45604">
            <w:pPr>
              <w:pStyle w:val="QuestionMainBodyText"/>
            </w:pPr>
            <w:r w:rsidRPr="000557AF">
              <w:t>The M</w:t>
            </w:r>
            <w:r>
              <w:t xml:space="preserve">arine </w:t>
            </w:r>
            <w:r w:rsidRPr="000557AF">
              <w:t>M</w:t>
            </w:r>
            <w:r>
              <w:t xml:space="preserve">anagement </w:t>
            </w:r>
            <w:r w:rsidRPr="000557AF">
              <w:t>O</w:t>
            </w:r>
            <w:r>
              <w:t>rganisation’s</w:t>
            </w:r>
            <w:r w:rsidRPr="000557AF">
              <w:t xml:space="preserve"> </w:t>
            </w:r>
            <w:r>
              <w:t xml:space="preserve">(MMO’s) </w:t>
            </w:r>
            <w:r w:rsidRPr="000557AF">
              <w:t>Relevant Representation [RR-020] requests the Applicant to demonstrate consideration of whether the Proposed Development adheres to the relevant marine plans and policies for the area (the East Inshore and Offshore Marine Plans, and the Northeast Offshore Marine Plan where the Proposed Development overlaps), preferably in a single, coherent document rather than as separate references throughout the application documents. The MMO suggests that the Applicant fails to explain how the project complies with the above marine plans and which policies have been scoped in or out along with justification. It provides a template and suggested references for a revised marine policy review. What is the Applicant's response? Would a re-analysis change the outcome of the policy review and whether the Proposed Development is policy compliant in this respect? (</w:t>
            </w:r>
            <w:r w:rsidRPr="000557AF">
              <w:rPr>
                <w:i/>
                <w:iCs/>
              </w:rPr>
              <w:t>If not fully addressed in the Applicant's Deadline 1 response to Relevant Representations.</w:t>
            </w:r>
            <w:r w:rsidRPr="000557AF">
              <w:t>)</w:t>
            </w:r>
          </w:p>
          <w:p w14:paraId="4DDDC12B" w14:textId="77777777" w:rsidR="00BC15AB" w:rsidRPr="000557AF" w:rsidRDefault="00BC15AB" w:rsidP="00A45604">
            <w:pPr>
              <w:pStyle w:val="QuestionMainBodyText"/>
            </w:pPr>
          </w:p>
        </w:tc>
      </w:tr>
      <w:tr w:rsidR="00BC15AB" w14:paraId="7A97B59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607BD9F" w14:textId="77777777" w:rsidR="00BC15AB" w:rsidRDefault="00BC15AB" w:rsidP="00A45604">
            <w:pPr>
              <w:pStyle w:val="QuestionPrefix"/>
            </w:pPr>
            <w:r>
              <w:t>BGC</w:t>
            </w:r>
          </w:p>
        </w:tc>
        <w:tc>
          <w:tcPr>
            <w:tcW w:w="727" w:type="dxa"/>
            <w:tcBorders>
              <w:left w:val="single" w:sz="4" w:space="0" w:color="FFFFFF" w:themeColor="background1"/>
            </w:tcBorders>
            <w:shd w:val="clear" w:color="auto" w:fill="auto"/>
            <w:tcMar>
              <w:left w:w="0" w:type="dxa"/>
              <w:right w:w="0" w:type="dxa"/>
            </w:tcMar>
          </w:tcPr>
          <w:p w14:paraId="12024359"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7BDE64DA" w14:textId="77777777" w:rsidR="00BC15AB" w:rsidRPr="00333434" w:rsidRDefault="00BC15AB" w:rsidP="00A45604">
            <w:pPr>
              <w:pStyle w:val="QuestionMainBodyText"/>
            </w:pPr>
            <w:r w:rsidRPr="002D0733">
              <w:t>Applicant</w:t>
            </w:r>
          </w:p>
        </w:tc>
        <w:tc>
          <w:tcPr>
            <w:tcW w:w="10704" w:type="dxa"/>
            <w:gridSpan w:val="3"/>
          </w:tcPr>
          <w:p w14:paraId="1DCFEFE4" w14:textId="77777777" w:rsidR="00BC15AB" w:rsidRPr="00531F01" w:rsidRDefault="00BC15AB" w:rsidP="00A45604">
            <w:pPr>
              <w:pStyle w:val="TableTextBold"/>
              <w:rPr>
                <w:b w:val="0"/>
              </w:rPr>
            </w:pPr>
            <w:r w:rsidRPr="00531F01">
              <w:t xml:space="preserve">Offshore Transmission Network Review </w:t>
            </w:r>
          </w:p>
          <w:p w14:paraId="4D32B87F" w14:textId="4360C4E1" w:rsidR="00BC15AB" w:rsidRDefault="00BC15AB" w:rsidP="00A45604">
            <w:pPr>
              <w:pStyle w:val="QuestionMainBodyText"/>
            </w:pPr>
            <w:r w:rsidRPr="00531F01">
              <w:t xml:space="preserve">Has the Applicant considered the </w:t>
            </w:r>
            <w:r w:rsidR="001A7718">
              <w:t>Department for Business, Energy and Industrial Strategy (</w:t>
            </w:r>
            <w:r w:rsidRPr="00531F01">
              <w:t>BEIS</w:t>
            </w:r>
            <w:r w:rsidR="001A7718">
              <w:t>)</w:t>
            </w:r>
            <w:r w:rsidRPr="00531F01">
              <w:t>/ Ofgem Offshore Transmission Network Review</w:t>
            </w:r>
            <w:r>
              <w:t xml:space="preserve"> </w:t>
            </w:r>
            <w:r w:rsidRPr="009032EA">
              <w:t>(</w:t>
            </w:r>
            <w:hyperlink r:id="rId15" w:history="1">
              <w:r w:rsidRPr="009032EA">
                <w:rPr>
                  <w:rStyle w:val="Hyperlink"/>
                </w:rPr>
                <w:t>https://www.gov.uk/government/groups/offshore-transmission-network-review</w:t>
              </w:r>
            </w:hyperlink>
            <w:r w:rsidRPr="009032EA">
              <w:t>)</w:t>
            </w:r>
            <w:r>
              <w:t>? If not, why not? If it did, has</w:t>
            </w:r>
            <w:r w:rsidRPr="00531F01">
              <w:t xml:space="preserve"> it influenced the design of the Proposed Development in any way? Has the Applicant identified any opportunities for a more co-ordinated approach to the design and delivery of the transmission infrastructure</w:t>
            </w:r>
            <w:r>
              <w:t xml:space="preserve"> of</w:t>
            </w:r>
            <w:r w:rsidRPr="00531F01">
              <w:t xml:space="preserve"> this Proposed Development and other projects in the same region?</w:t>
            </w:r>
          </w:p>
          <w:p w14:paraId="2DDCC298" w14:textId="77777777" w:rsidR="00BC15AB" w:rsidRDefault="00BC15AB" w:rsidP="00A45604">
            <w:pPr>
              <w:pStyle w:val="QuestionMainBodyText"/>
            </w:pPr>
            <w:r w:rsidRPr="00531F01">
              <w:t>Are any of the Secretary of State’s observations</w:t>
            </w:r>
            <w:r>
              <w:t xml:space="preserve"> on the offshore transmission network review</w:t>
            </w:r>
            <w:r w:rsidRPr="00531F01">
              <w:t xml:space="preserve"> in the Norfolk Boreas </w:t>
            </w:r>
            <w:r>
              <w:t xml:space="preserve">and Norfolk Vanguard Development Consent Order (DCO) </w:t>
            </w:r>
            <w:r w:rsidRPr="00531F01">
              <w:t>decision letter</w:t>
            </w:r>
            <w:r>
              <w:t>s</w:t>
            </w:r>
            <w:r w:rsidRPr="00531F01">
              <w:t xml:space="preserve"> relevant</w:t>
            </w:r>
            <w:r>
              <w:t xml:space="preserve"> in this respect</w:t>
            </w:r>
            <w:r w:rsidRPr="00531F01">
              <w:t>?</w:t>
            </w:r>
          </w:p>
          <w:p w14:paraId="09220EA0" w14:textId="77777777" w:rsidR="00BC15AB" w:rsidRPr="0081428C" w:rsidRDefault="00BC15AB" w:rsidP="00A45604">
            <w:pPr>
              <w:pStyle w:val="QuestionMainBodyText"/>
              <w:rPr>
                <w:b/>
                <w:bCs/>
              </w:rPr>
            </w:pPr>
          </w:p>
        </w:tc>
      </w:tr>
      <w:tr w:rsidR="00BC15AB" w14:paraId="6624E4D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91E34CE" w14:textId="77777777" w:rsidR="00BC15AB" w:rsidRPr="00AF0F37" w:rsidRDefault="00BC15AB" w:rsidP="00A45604">
            <w:pPr>
              <w:pStyle w:val="QuestionPrefix"/>
            </w:pPr>
            <w:r>
              <w:t>BGC</w:t>
            </w:r>
          </w:p>
        </w:tc>
        <w:tc>
          <w:tcPr>
            <w:tcW w:w="727" w:type="dxa"/>
            <w:tcBorders>
              <w:left w:val="single" w:sz="4" w:space="0" w:color="FFFFFF" w:themeColor="background1"/>
            </w:tcBorders>
            <w:shd w:val="clear" w:color="auto" w:fill="auto"/>
            <w:tcMar>
              <w:left w:w="0" w:type="dxa"/>
              <w:right w:w="0" w:type="dxa"/>
            </w:tcMar>
          </w:tcPr>
          <w:p w14:paraId="06DC7950"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5326A78F" w14:textId="77777777" w:rsidR="00BC15AB" w:rsidRPr="00333434" w:rsidRDefault="00BC15AB" w:rsidP="00A45604">
            <w:pPr>
              <w:pStyle w:val="QuestionMainBodyText"/>
            </w:pPr>
            <w:r w:rsidRPr="00333434">
              <w:t>Applicant</w:t>
            </w:r>
          </w:p>
          <w:p w14:paraId="0CF70D51" w14:textId="77777777" w:rsidR="00BC15AB" w:rsidRDefault="00BC15AB" w:rsidP="00A45604">
            <w:pPr>
              <w:pStyle w:val="QuestionMainBodyText"/>
            </w:pPr>
          </w:p>
        </w:tc>
        <w:tc>
          <w:tcPr>
            <w:tcW w:w="10704" w:type="dxa"/>
            <w:gridSpan w:val="3"/>
          </w:tcPr>
          <w:p w14:paraId="7CC69345" w14:textId="77777777" w:rsidR="00BC15AB" w:rsidRPr="00CC3632" w:rsidRDefault="00BC15AB" w:rsidP="00A45604">
            <w:pPr>
              <w:pStyle w:val="TableTextBold"/>
            </w:pPr>
            <w:r w:rsidRPr="00CC3632">
              <w:t>Interaction between Dogger Bank Creyke Beck DCO (DBCB DCO) and the application</w:t>
            </w:r>
          </w:p>
          <w:p w14:paraId="690CBCC5" w14:textId="342A74F8" w:rsidR="00BC15AB" w:rsidRDefault="00BC15AB" w:rsidP="00A45604">
            <w:pPr>
              <w:pStyle w:val="QuestionMainBodyText"/>
            </w:pPr>
            <w:r>
              <w:t xml:space="preserve">Parts of the DBCB DCO Order limits and the application Order limits would overlap. </w:t>
            </w:r>
            <w:r w:rsidR="009020D8">
              <w:t>Would the A</w:t>
            </w:r>
            <w:r w:rsidR="00793D5F">
              <w:t>p</w:t>
            </w:r>
            <w:r w:rsidR="009020D8">
              <w:t>plicant</w:t>
            </w:r>
            <w:r w:rsidR="00097F7D">
              <w:t xml:space="preserve"> please</w:t>
            </w:r>
            <w:r w:rsidR="00E72F48">
              <w:t xml:space="preserve"> provide</w:t>
            </w:r>
            <w:r w:rsidR="009020D8">
              <w:t>:</w:t>
            </w:r>
          </w:p>
          <w:p w14:paraId="28B2B167" w14:textId="260588C7" w:rsidR="00BC15AB" w:rsidRDefault="00E72F48" w:rsidP="00AB7222">
            <w:pPr>
              <w:pStyle w:val="Romannumerallist"/>
              <w:numPr>
                <w:ilvl w:val="0"/>
                <w:numId w:val="36"/>
              </w:numPr>
            </w:pPr>
            <w:r>
              <w:t>A</w:t>
            </w:r>
            <w:r w:rsidR="00BC15AB">
              <w:t xml:space="preserve"> plan showing the overlapping Order limits or signpost where in the application documents this can be found</w:t>
            </w:r>
            <w:r>
              <w:t>.</w:t>
            </w:r>
          </w:p>
          <w:p w14:paraId="6A4C7C1B" w14:textId="5681B88D" w:rsidR="00BC15AB" w:rsidRDefault="00E72F48" w:rsidP="00AB7222">
            <w:pPr>
              <w:pStyle w:val="Romannumerallist"/>
              <w:numPr>
                <w:ilvl w:val="0"/>
                <w:numId w:val="36"/>
              </w:numPr>
            </w:pPr>
            <w:r>
              <w:lastRenderedPageBreak/>
              <w:t>F</w:t>
            </w:r>
            <w:r w:rsidR="00BC15AB">
              <w:t>urther detail of how the two DCOs would potentially interact, including any conflict between the two.</w:t>
            </w:r>
          </w:p>
          <w:p w14:paraId="134200C9" w14:textId="77777777" w:rsidR="00BC15AB" w:rsidRDefault="00BC15AB" w:rsidP="00A45604">
            <w:pPr>
              <w:pStyle w:val="Numericallist"/>
              <w:numPr>
                <w:ilvl w:val="0"/>
                <w:numId w:val="0"/>
              </w:numPr>
              <w:ind w:left="425" w:hanging="425"/>
            </w:pPr>
          </w:p>
        </w:tc>
      </w:tr>
      <w:tr w:rsidR="00BC15AB" w14:paraId="6E27150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06C6420" w14:textId="77777777" w:rsidR="00BC15AB" w:rsidRPr="00AF0F37" w:rsidRDefault="00BC15AB" w:rsidP="00A45604">
            <w:pPr>
              <w:pStyle w:val="QuestionPrefix"/>
            </w:pPr>
            <w:r>
              <w:lastRenderedPageBreak/>
              <w:t>BGC</w:t>
            </w:r>
          </w:p>
        </w:tc>
        <w:tc>
          <w:tcPr>
            <w:tcW w:w="727" w:type="dxa"/>
            <w:tcBorders>
              <w:left w:val="single" w:sz="4" w:space="0" w:color="FFFFFF" w:themeColor="background1"/>
            </w:tcBorders>
            <w:shd w:val="clear" w:color="auto" w:fill="auto"/>
            <w:tcMar>
              <w:left w:w="0" w:type="dxa"/>
              <w:right w:w="0" w:type="dxa"/>
            </w:tcMar>
          </w:tcPr>
          <w:p w14:paraId="4949ECCD"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340E51C2" w14:textId="77777777" w:rsidR="00BC15AB" w:rsidRDefault="00BC15AB" w:rsidP="00A45604">
            <w:pPr>
              <w:pStyle w:val="QuestionMainBodyText"/>
            </w:pPr>
            <w:r>
              <w:t>Applicant</w:t>
            </w:r>
          </w:p>
        </w:tc>
        <w:tc>
          <w:tcPr>
            <w:tcW w:w="10704" w:type="dxa"/>
            <w:gridSpan w:val="3"/>
          </w:tcPr>
          <w:p w14:paraId="24635ECA" w14:textId="77777777" w:rsidR="00BC15AB" w:rsidRPr="00645F8F" w:rsidRDefault="00BC15AB" w:rsidP="00A45604">
            <w:pPr>
              <w:pStyle w:val="TableTextBold"/>
            </w:pPr>
            <w:r>
              <w:t>Environmental</w:t>
            </w:r>
            <w:r w:rsidRPr="00645F8F">
              <w:t xml:space="preserve"> enhancements</w:t>
            </w:r>
          </w:p>
          <w:p w14:paraId="133820A9" w14:textId="1E21DA80" w:rsidR="00BC15AB" w:rsidRDefault="00BC15AB" w:rsidP="00A45604">
            <w:pPr>
              <w:pStyle w:val="QuestionMainBodyText"/>
            </w:pPr>
            <w:r>
              <w:t xml:space="preserve">Tables 5 and 6 of the Outline Enhancement Statement [APP-249] and </w:t>
            </w:r>
            <w:r w:rsidR="000C5067">
              <w:t>c</w:t>
            </w:r>
            <w:r>
              <w:t xml:space="preserve">ommitments Co194, Co196 and Co198 outline a number of social and environmental enhancements. </w:t>
            </w:r>
          </w:p>
          <w:p w14:paraId="6B49AC7D" w14:textId="42C69CF4" w:rsidR="00BC15AB" w:rsidRDefault="00BC15AB" w:rsidP="00472486">
            <w:pPr>
              <w:pStyle w:val="Romannumerallist"/>
            </w:pPr>
            <w:r>
              <w:t>How is Co198 to be developed and secured, as it covers a range of enhancement commitments in different domains (which “</w:t>
            </w:r>
            <w:r w:rsidRPr="00986335">
              <w:rPr>
                <w:i/>
              </w:rPr>
              <w:t>include but are not limited to; provision of historic signage at landfall; improvements to Public Rights of Ways (PRoWs); wider biodiversity, hydrological and social enhancement measures</w:t>
            </w:r>
            <w:r>
              <w:t>”)?</w:t>
            </w:r>
          </w:p>
          <w:p w14:paraId="046B20FD" w14:textId="093B9A19" w:rsidR="00BC15AB" w:rsidRDefault="00BC15AB" w:rsidP="00BC15AB">
            <w:pPr>
              <w:pStyle w:val="Romannumerallist"/>
            </w:pPr>
            <w:r>
              <w:t xml:space="preserve">How are these enhancement measures to be funded? For example, will separate </w:t>
            </w:r>
            <w:r w:rsidR="00035486">
              <w:t>budgets</w:t>
            </w:r>
            <w:r>
              <w:t xml:space="preserve"> be allocated for each of the enhancement measures or will all the enhancements be competing for the same pot of money? If it is the latter, then how will the funding for competing interests (for example between creation of a water attenuation feature, onshore cable corridor hedgerow planting, biodiversity and Public Rights of Way improvements) be determined?</w:t>
            </w:r>
          </w:p>
          <w:p w14:paraId="1CDD3AD7" w14:textId="77777777" w:rsidR="00BC15AB" w:rsidRDefault="00BC15AB" w:rsidP="00A45604">
            <w:pPr>
              <w:pStyle w:val="Romannumerallist"/>
            </w:pPr>
          </w:p>
        </w:tc>
      </w:tr>
      <w:tr w:rsidR="00BC15AB" w14:paraId="02CEA76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C5EC652" w14:textId="77777777" w:rsidR="00BC15AB" w:rsidRDefault="00BC15AB" w:rsidP="00A45604">
            <w:pPr>
              <w:pStyle w:val="QuestionPrefix"/>
            </w:pPr>
            <w:r>
              <w:t>BGC</w:t>
            </w:r>
          </w:p>
        </w:tc>
        <w:tc>
          <w:tcPr>
            <w:tcW w:w="727" w:type="dxa"/>
            <w:tcBorders>
              <w:left w:val="single" w:sz="4" w:space="0" w:color="FFFFFF" w:themeColor="background1"/>
            </w:tcBorders>
            <w:shd w:val="clear" w:color="auto" w:fill="auto"/>
            <w:tcMar>
              <w:left w:w="0" w:type="dxa"/>
              <w:right w:w="0" w:type="dxa"/>
            </w:tcMar>
          </w:tcPr>
          <w:p w14:paraId="0AEB1FB8"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792C86EB" w14:textId="77777777" w:rsidR="00BC15AB" w:rsidRDefault="00BC15AB" w:rsidP="00A45604">
            <w:pPr>
              <w:pStyle w:val="QuestionMainBodyText"/>
            </w:pPr>
            <w:r>
              <w:t>Applicant</w:t>
            </w:r>
          </w:p>
        </w:tc>
        <w:tc>
          <w:tcPr>
            <w:tcW w:w="10704" w:type="dxa"/>
            <w:gridSpan w:val="3"/>
          </w:tcPr>
          <w:p w14:paraId="3C40E49A" w14:textId="77777777" w:rsidR="00BC15AB" w:rsidRDefault="00BC15AB" w:rsidP="00A45604">
            <w:pPr>
              <w:pStyle w:val="TableTextBold"/>
            </w:pPr>
            <w:r>
              <w:t xml:space="preserve">Clarification of land description at landfall </w:t>
            </w:r>
          </w:p>
          <w:p w14:paraId="208EABE8" w14:textId="77777777" w:rsidR="00BC15AB" w:rsidRDefault="00BC15AB" w:rsidP="00A45604">
            <w:pPr>
              <w:pStyle w:val="QuestionMainBodyText"/>
            </w:pPr>
            <w:r w:rsidRPr="003119ED">
              <w:t>In the Book of Reference [AS-002] the land referenced 3A on the Land Plans is described as “</w:t>
            </w:r>
            <w:r w:rsidRPr="00E85BB8">
              <w:rPr>
                <w:i/>
                <w:iCs/>
              </w:rPr>
              <w:t>beach</w:t>
            </w:r>
            <w:r w:rsidRPr="003119ED">
              <w:t>” and the land referenced 3, lying to the seaward of M</w:t>
            </w:r>
            <w:r>
              <w:t xml:space="preserve">ean </w:t>
            </w:r>
            <w:r w:rsidRPr="003119ED">
              <w:t>H</w:t>
            </w:r>
            <w:r>
              <w:t xml:space="preserve">igh </w:t>
            </w:r>
            <w:r w:rsidRPr="003119ED">
              <w:t>W</w:t>
            </w:r>
            <w:r>
              <w:t>ater (MHW)</w:t>
            </w:r>
            <w:r w:rsidRPr="003119ED">
              <w:t>, is described as “</w:t>
            </w:r>
            <w:r w:rsidRPr="00957099">
              <w:rPr>
                <w:i/>
                <w:iCs/>
              </w:rPr>
              <w:t>of Mean High of Foreshore</w:t>
            </w:r>
            <w:r w:rsidRPr="003119ED">
              <w:t xml:space="preserve">”. </w:t>
            </w:r>
            <w:r>
              <w:t>Could the Applicant:</w:t>
            </w:r>
          </w:p>
          <w:p w14:paraId="1C65B375" w14:textId="4FCA1B02" w:rsidR="00BC15AB" w:rsidRDefault="00467049" w:rsidP="00AB7222">
            <w:pPr>
              <w:pStyle w:val="Romannumerallist"/>
              <w:numPr>
                <w:ilvl w:val="0"/>
                <w:numId w:val="37"/>
              </w:numPr>
            </w:pPr>
            <w:r>
              <w:t>R</w:t>
            </w:r>
            <w:r w:rsidR="00BC15AB" w:rsidRPr="003119ED">
              <w:t>eview these descriptions and confirm if the land 3A references the land extending from MHW to the cliff face/</w:t>
            </w:r>
            <w:r w:rsidR="00BC15AB">
              <w:t xml:space="preserve"> </w:t>
            </w:r>
            <w:r w:rsidR="00BC15AB" w:rsidRPr="003119ED">
              <w:t>coastline</w:t>
            </w:r>
            <w:r>
              <w:t>.</w:t>
            </w:r>
          </w:p>
          <w:p w14:paraId="04A2509F" w14:textId="280FA94E" w:rsidR="00BC15AB" w:rsidRDefault="00467049" w:rsidP="00AB7222">
            <w:pPr>
              <w:pStyle w:val="Romannumerallist"/>
              <w:numPr>
                <w:ilvl w:val="0"/>
                <w:numId w:val="37"/>
              </w:numPr>
            </w:pPr>
            <w:r>
              <w:t>A</w:t>
            </w:r>
            <w:r w:rsidR="00BC15AB" w:rsidRPr="003119ED">
              <w:t>dvise if the term “</w:t>
            </w:r>
            <w:r w:rsidR="00BC15AB" w:rsidRPr="001E697A">
              <w:t>foreshore</w:t>
            </w:r>
            <w:r w:rsidR="00BC15AB" w:rsidRPr="003119ED">
              <w:t>” would also be appropriately used for such land (3A, above MHW), or advise if there is a more precise term that should be used for consistent reference to this part of the beach, extending from MHW to the cliff face/</w:t>
            </w:r>
            <w:r w:rsidR="00BC15AB">
              <w:t xml:space="preserve"> </w:t>
            </w:r>
            <w:r w:rsidR="00BC15AB" w:rsidRPr="003119ED">
              <w:t>coastline</w:t>
            </w:r>
            <w:r>
              <w:t>.</w:t>
            </w:r>
          </w:p>
          <w:p w14:paraId="61FB9151" w14:textId="1CAABC30" w:rsidR="00BC15AB" w:rsidRDefault="00467049" w:rsidP="00AB7222">
            <w:pPr>
              <w:pStyle w:val="Romannumerallist"/>
              <w:numPr>
                <w:ilvl w:val="0"/>
                <w:numId w:val="37"/>
              </w:numPr>
            </w:pPr>
            <w:r>
              <w:t>C</w:t>
            </w:r>
            <w:r w:rsidR="00BC15AB" w:rsidRPr="003119ED">
              <w:t xml:space="preserve">onfirm if there is a </w:t>
            </w:r>
            <w:r w:rsidR="00BC15AB">
              <w:t>PRoW</w:t>
            </w:r>
            <w:r w:rsidR="00BC15AB" w:rsidRPr="003119ED">
              <w:t xml:space="preserve"> over this land</w:t>
            </w:r>
            <w:r w:rsidR="005D2DC2">
              <w:t>,</w:t>
            </w:r>
            <w:r w:rsidR="00BC15AB" w:rsidRPr="003119ED">
              <w:t xml:space="preserve"> 3A plus 2A, 4A and 6A (all above MHW and referenced as being in the ownership of Glendon Estates).</w:t>
            </w:r>
          </w:p>
          <w:p w14:paraId="39F4D2C2" w14:textId="77777777" w:rsidR="00BC15AB" w:rsidRDefault="00BC15AB" w:rsidP="00A45604">
            <w:pPr>
              <w:pStyle w:val="QuestionMainBodyTextBold"/>
            </w:pPr>
          </w:p>
          <w:p w14:paraId="1DB334BA" w14:textId="77777777" w:rsidR="00892780" w:rsidRDefault="00892780" w:rsidP="00A45604">
            <w:pPr>
              <w:pStyle w:val="QuestionMainBodyTextBold"/>
            </w:pPr>
          </w:p>
          <w:p w14:paraId="693D2CD9" w14:textId="77777777" w:rsidR="00892780" w:rsidRDefault="00892780" w:rsidP="00A45604">
            <w:pPr>
              <w:pStyle w:val="QuestionMainBodyTextBold"/>
            </w:pPr>
          </w:p>
          <w:p w14:paraId="0B02BB0D" w14:textId="7EFA73E6" w:rsidR="00892780" w:rsidRDefault="00892780" w:rsidP="00A45604">
            <w:pPr>
              <w:pStyle w:val="QuestionMainBodyTextBold"/>
            </w:pPr>
          </w:p>
        </w:tc>
      </w:tr>
      <w:tr w:rsidR="00BC15AB" w14:paraId="2C71793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79BD8F6" w14:textId="77777777" w:rsidR="00BC15AB" w:rsidRDefault="00BC15AB" w:rsidP="00A45604">
            <w:pPr>
              <w:pStyle w:val="QuestionPrefix"/>
            </w:pPr>
            <w:r>
              <w:lastRenderedPageBreak/>
              <w:t>BGC</w:t>
            </w:r>
          </w:p>
        </w:tc>
        <w:tc>
          <w:tcPr>
            <w:tcW w:w="727" w:type="dxa"/>
            <w:tcBorders>
              <w:left w:val="single" w:sz="4" w:space="0" w:color="FFFFFF" w:themeColor="background1"/>
            </w:tcBorders>
            <w:shd w:val="clear" w:color="auto" w:fill="auto"/>
            <w:tcMar>
              <w:left w:w="0" w:type="dxa"/>
              <w:right w:w="0" w:type="dxa"/>
            </w:tcMar>
          </w:tcPr>
          <w:p w14:paraId="10DF4610"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729C5E2C" w14:textId="77777777" w:rsidR="00BC15AB" w:rsidRDefault="00BC15AB" w:rsidP="00A45604">
            <w:pPr>
              <w:pStyle w:val="QuestionMainBodyText"/>
            </w:pPr>
            <w:r>
              <w:t>Applicant</w:t>
            </w:r>
          </w:p>
          <w:p w14:paraId="608F8E7B" w14:textId="722E7E77" w:rsidR="008B5061" w:rsidRDefault="008B5061" w:rsidP="00A45604">
            <w:pPr>
              <w:pStyle w:val="QuestionMainBodyText"/>
            </w:pPr>
            <w:r>
              <w:t>ERYC</w:t>
            </w:r>
          </w:p>
        </w:tc>
        <w:tc>
          <w:tcPr>
            <w:tcW w:w="10704" w:type="dxa"/>
            <w:gridSpan w:val="3"/>
          </w:tcPr>
          <w:p w14:paraId="7E59E723" w14:textId="7FFFB1CA" w:rsidR="00BC15AB" w:rsidRDefault="00BC15AB" w:rsidP="00A45604">
            <w:pPr>
              <w:pStyle w:val="TableTextBold"/>
            </w:pPr>
            <w:r>
              <w:t xml:space="preserve">Plans for solar farm on land adjacent to proposed </w:t>
            </w:r>
            <w:r w:rsidR="000C5067">
              <w:t>onshore substation</w:t>
            </w:r>
            <w:r>
              <w:t xml:space="preserve"> (OnSS)</w:t>
            </w:r>
          </w:p>
          <w:p w14:paraId="5A051D7A" w14:textId="6FCFDAD7" w:rsidR="00BC15AB" w:rsidRDefault="00076054" w:rsidP="00A45604">
            <w:pPr>
              <w:pStyle w:val="QuestionMainBodyText"/>
            </w:pPr>
            <w:r>
              <w:t>P</w:t>
            </w:r>
            <w:r w:rsidR="00BC15AB">
              <w:t xml:space="preserve">lease </w:t>
            </w:r>
            <w:r w:rsidR="00250057">
              <w:t xml:space="preserve">could the Applicant </w:t>
            </w:r>
            <w:r w:rsidR="00BC15AB">
              <w:t>provide:</w:t>
            </w:r>
          </w:p>
          <w:p w14:paraId="0C6ABF72" w14:textId="3A827701" w:rsidR="002437F3" w:rsidRDefault="00CC4E2E" w:rsidP="00A46607">
            <w:pPr>
              <w:pStyle w:val="Romannumerallist"/>
              <w:numPr>
                <w:ilvl w:val="0"/>
                <w:numId w:val="58"/>
              </w:numPr>
            </w:pPr>
            <w:r>
              <w:t>C</w:t>
            </w:r>
            <w:r w:rsidR="00BC15AB">
              <w:t>onfirmation</w:t>
            </w:r>
            <w:r>
              <w:t xml:space="preserve"> or</w:t>
            </w:r>
            <w:r w:rsidR="00BC15AB">
              <w:t xml:space="preserve"> signposting to exactly where the land referenced as Albanwise Solar Farm Ref 21/02335/STPLF is located</w:t>
            </w:r>
            <w:r w:rsidR="005D2DC2">
              <w:t>.</w:t>
            </w:r>
          </w:p>
          <w:p w14:paraId="7C820D6B" w14:textId="5650F425" w:rsidR="00BC15AB" w:rsidRDefault="00CC4E2E" w:rsidP="00A46607">
            <w:pPr>
              <w:pStyle w:val="Romannumerallist"/>
              <w:numPr>
                <w:ilvl w:val="0"/>
                <w:numId w:val="58"/>
              </w:numPr>
            </w:pPr>
            <w:r>
              <w:t>C</w:t>
            </w:r>
            <w:r w:rsidR="00BC15AB">
              <w:t>omment on any implications for the cumulative effects assessment in relation to the ES [APP-030 Table 6.1] that "</w:t>
            </w:r>
            <w:r w:rsidR="00BC15AB" w:rsidRPr="002A4754">
              <w:t>No existing or proposed developments have been identified that could be affected by Hornsea Four</w:t>
            </w:r>
            <w:r w:rsidR="00BC15AB">
              <w:t>"</w:t>
            </w:r>
            <w:r w:rsidR="005D2DC2">
              <w:t>.</w:t>
            </w:r>
          </w:p>
          <w:p w14:paraId="2449BD81" w14:textId="32EA74E7" w:rsidR="00BC15AB" w:rsidRDefault="00CC4E2E" w:rsidP="00A46607">
            <w:pPr>
              <w:pStyle w:val="Romannumerallist"/>
              <w:numPr>
                <w:ilvl w:val="0"/>
                <w:numId w:val="58"/>
              </w:numPr>
            </w:pPr>
            <w:r>
              <w:t>U</w:t>
            </w:r>
            <w:r w:rsidR="00BC15AB">
              <w:t>pdate on discussions with the landowner regarding co-operation between the two development projects during construction and operation.</w:t>
            </w:r>
          </w:p>
          <w:p w14:paraId="3EA8FA24" w14:textId="77777777" w:rsidR="00035486" w:rsidRPr="00035486" w:rsidRDefault="00035486" w:rsidP="00D45652">
            <w:pPr>
              <w:pStyle w:val="Romannumerallist"/>
              <w:rPr>
                <w:b/>
                <w:bCs/>
                <w:sz w:val="14"/>
                <w:szCs w:val="14"/>
              </w:rPr>
            </w:pPr>
          </w:p>
          <w:p w14:paraId="3B9898EE" w14:textId="2394CA29" w:rsidR="00BC15AB" w:rsidRDefault="00195B71" w:rsidP="00D45652">
            <w:pPr>
              <w:pStyle w:val="Romannumerallist"/>
            </w:pPr>
            <w:r w:rsidRPr="00195B71">
              <w:t xml:space="preserve">Could </w:t>
            </w:r>
            <w:r w:rsidR="00D45652" w:rsidRPr="00195B71">
              <w:t>ERYC</w:t>
            </w:r>
            <w:r>
              <w:t xml:space="preserve"> p</w:t>
            </w:r>
            <w:r w:rsidR="00D45652">
              <w:t xml:space="preserve">rovide an update on the progress of this application, which is listed in the </w:t>
            </w:r>
            <w:r w:rsidR="009C7504">
              <w:t>Landscape and Visual Impact Assessment (</w:t>
            </w:r>
            <w:r w:rsidR="00D45652">
              <w:t>LVIA</w:t>
            </w:r>
            <w:r w:rsidR="009C7504">
              <w:t>)</w:t>
            </w:r>
            <w:r w:rsidR="00D45652">
              <w:t xml:space="preserve"> [APP-</w:t>
            </w:r>
            <w:r w:rsidR="004D7EA1">
              <w:t>02</w:t>
            </w:r>
            <w:r w:rsidR="00D45652">
              <w:t>8] as undetermined</w:t>
            </w:r>
            <w:r w:rsidR="001A2AD0">
              <w:t>. If the application has not yet been determined provide an indication of the timeframe for determination.</w:t>
            </w:r>
          </w:p>
          <w:p w14:paraId="3BF7CC9D" w14:textId="3BC6257A" w:rsidR="001A2AD0" w:rsidRPr="00D45652" w:rsidRDefault="001A2AD0" w:rsidP="00D45652">
            <w:pPr>
              <w:pStyle w:val="Romannumerallist"/>
              <w:rPr>
                <w:b/>
                <w:bCs/>
              </w:rPr>
            </w:pPr>
          </w:p>
        </w:tc>
      </w:tr>
      <w:tr w:rsidR="00BC15AB" w14:paraId="7A14C2C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8439563" w14:textId="77777777" w:rsidR="00BC15AB" w:rsidRDefault="00BC15AB" w:rsidP="00A45604">
            <w:pPr>
              <w:pStyle w:val="QuestionPrefix"/>
            </w:pPr>
            <w:r>
              <w:t>BGC</w:t>
            </w:r>
          </w:p>
        </w:tc>
        <w:tc>
          <w:tcPr>
            <w:tcW w:w="727" w:type="dxa"/>
            <w:tcBorders>
              <w:left w:val="single" w:sz="4" w:space="0" w:color="FFFFFF" w:themeColor="background1"/>
            </w:tcBorders>
            <w:shd w:val="clear" w:color="auto" w:fill="auto"/>
            <w:tcMar>
              <w:left w:w="0" w:type="dxa"/>
              <w:right w:w="0" w:type="dxa"/>
            </w:tcMar>
          </w:tcPr>
          <w:p w14:paraId="73C6B41A"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28F8520B" w14:textId="77777777" w:rsidR="00BC15AB" w:rsidRDefault="00BC15AB" w:rsidP="00A45604">
            <w:pPr>
              <w:pStyle w:val="QuestionMainBodyText"/>
            </w:pPr>
            <w:r>
              <w:t>Applicant</w:t>
            </w:r>
          </w:p>
        </w:tc>
        <w:tc>
          <w:tcPr>
            <w:tcW w:w="10704" w:type="dxa"/>
            <w:gridSpan w:val="3"/>
          </w:tcPr>
          <w:p w14:paraId="59702891" w14:textId="77777777" w:rsidR="00BC15AB" w:rsidRDefault="00BC15AB" w:rsidP="00A45604">
            <w:pPr>
              <w:pStyle w:val="TableTextBold"/>
            </w:pPr>
            <w:r>
              <w:t>Carbon Impact Assessment</w:t>
            </w:r>
          </w:p>
          <w:p w14:paraId="3ED121D6" w14:textId="77777777" w:rsidR="00BC15AB" w:rsidRDefault="00BC15AB" w:rsidP="00A45604">
            <w:pPr>
              <w:pStyle w:val="QuestionMainBodyText"/>
            </w:pPr>
            <w:r w:rsidRPr="00162544">
              <w:t>During consultation for the redetermination of the Norfolk Vanguard project</w:t>
            </w:r>
            <w:r>
              <w:t xml:space="preserve">, the Secretary of State (SoS) highlighted the desirability of a carbon footprint and impact assessment that considered </w:t>
            </w:r>
            <w:r w:rsidRPr="00946F57">
              <w:t>embedded carbon and greenhouse gases from the extraction, refinement and manufacture of elements of the project, along with the emissions from the construction (including trenching and excavation of arable land and loss of greenhouse gas absorption capacity from farming, plants and trees), operation, maintenance and decommissioning.</w:t>
            </w:r>
            <w:r>
              <w:t xml:space="preserve"> Could the Applicant signpost any assessment work of this nature that has been undertaken and does the Applicant intend to provide anything further in this respect?</w:t>
            </w:r>
          </w:p>
          <w:p w14:paraId="780BDC71" w14:textId="77777777" w:rsidR="00BC15AB" w:rsidRDefault="00BC15AB" w:rsidP="00A45604">
            <w:pPr>
              <w:pStyle w:val="QuestionMainBodyText"/>
            </w:pPr>
          </w:p>
        </w:tc>
      </w:tr>
      <w:tr w:rsidR="00BC15AB" w14:paraId="7F5478E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9802894" w14:textId="5F607874" w:rsidR="00BC15AB" w:rsidRDefault="0043096F" w:rsidP="00A45604">
            <w:pPr>
              <w:pStyle w:val="QuestionPrefix"/>
            </w:pPr>
            <w:r>
              <w:t>BGC</w:t>
            </w:r>
          </w:p>
        </w:tc>
        <w:tc>
          <w:tcPr>
            <w:tcW w:w="727" w:type="dxa"/>
            <w:tcBorders>
              <w:left w:val="single" w:sz="4" w:space="0" w:color="FFFFFF" w:themeColor="background1"/>
            </w:tcBorders>
            <w:shd w:val="clear" w:color="auto" w:fill="auto"/>
            <w:tcMar>
              <w:left w:w="0" w:type="dxa"/>
              <w:right w:w="0" w:type="dxa"/>
            </w:tcMar>
          </w:tcPr>
          <w:p w14:paraId="14A16DBD" w14:textId="77777777" w:rsidR="00BC15AB" w:rsidRDefault="00BC15AB" w:rsidP="00AB7222">
            <w:pPr>
              <w:pStyle w:val="Heading3"/>
              <w:numPr>
                <w:ilvl w:val="0"/>
                <w:numId w:val="38"/>
              </w:numPr>
              <w:ind w:hanging="693"/>
              <w:outlineLvl w:val="2"/>
            </w:pPr>
          </w:p>
        </w:tc>
        <w:tc>
          <w:tcPr>
            <w:tcW w:w="2731" w:type="dxa"/>
            <w:gridSpan w:val="2"/>
            <w:shd w:val="clear" w:color="auto" w:fill="auto"/>
          </w:tcPr>
          <w:p w14:paraId="0FFBB970" w14:textId="6A1EE517" w:rsidR="00BC15AB" w:rsidRDefault="00BB1829" w:rsidP="00A45604">
            <w:pPr>
              <w:pStyle w:val="QuestionMainBodyText"/>
            </w:pPr>
            <w:r>
              <w:t>Applicant</w:t>
            </w:r>
          </w:p>
        </w:tc>
        <w:tc>
          <w:tcPr>
            <w:tcW w:w="10704" w:type="dxa"/>
            <w:gridSpan w:val="3"/>
          </w:tcPr>
          <w:p w14:paraId="4705C5FE" w14:textId="4354B2E2" w:rsidR="00BC15AB" w:rsidRDefault="00BC15AB" w:rsidP="00A45604">
            <w:pPr>
              <w:pStyle w:val="TableTextBold"/>
            </w:pPr>
            <w:r>
              <w:t xml:space="preserve">Other </w:t>
            </w:r>
            <w:r w:rsidR="00201E83">
              <w:t>c</w:t>
            </w:r>
            <w:r>
              <w:t>onsents and permits</w:t>
            </w:r>
          </w:p>
          <w:p w14:paraId="438985FA" w14:textId="307C04ED" w:rsidR="00BC15AB" w:rsidRDefault="00BC15AB" w:rsidP="00A45604">
            <w:pPr>
              <w:pStyle w:val="QuestionMainBodyText"/>
            </w:pPr>
            <w:r>
              <w:t xml:space="preserve">Application document </w:t>
            </w:r>
            <w:r w:rsidR="00296390">
              <w:t>[</w:t>
            </w:r>
            <w:r>
              <w:t>APP-233</w:t>
            </w:r>
            <w:r w:rsidR="00296390">
              <w:t>]</w:t>
            </w:r>
            <w:r>
              <w:t xml:space="preserve"> confirms that other consents, licences and permits would be required for the </w:t>
            </w:r>
            <w:r w:rsidR="00296390">
              <w:t>P</w:t>
            </w:r>
            <w:r>
              <w:t xml:space="preserve">roposed </w:t>
            </w:r>
            <w:r w:rsidR="00296390">
              <w:t>D</w:t>
            </w:r>
            <w:r>
              <w:t>evelopment. Can you:</w:t>
            </w:r>
          </w:p>
          <w:p w14:paraId="0DE5A675" w14:textId="663EA715" w:rsidR="00BC15AB" w:rsidRDefault="005D2DC2" w:rsidP="00027AD5">
            <w:pPr>
              <w:pStyle w:val="Romannumerallist"/>
              <w:numPr>
                <w:ilvl w:val="0"/>
                <w:numId w:val="11"/>
              </w:numPr>
            </w:pPr>
            <w:r>
              <w:t>P</w:t>
            </w:r>
            <w:r w:rsidR="00BC15AB">
              <w:t>rovide an update on progress with obtaining these consents, licences and permits</w:t>
            </w:r>
            <w:r>
              <w:t>.</w:t>
            </w:r>
          </w:p>
          <w:p w14:paraId="432BB891" w14:textId="2F189614" w:rsidR="006707A9" w:rsidRPr="008A270B" w:rsidRDefault="005D2DC2" w:rsidP="008A270B">
            <w:pPr>
              <w:pStyle w:val="Romannumerallist"/>
              <w:numPr>
                <w:ilvl w:val="0"/>
                <w:numId w:val="11"/>
              </w:numPr>
            </w:pPr>
            <w:r>
              <w:t>I</w:t>
            </w:r>
            <w:r w:rsidR="00BC15AB">
              <w:t>nclude a section providing an update on these consents, licences and permits in any emerging Statements of Common Ground (SoCG) that are being drafted with the relevant consenting authorities.</w:t>
            </w:r>
          </w:p>
        </w:tc>
      </w:tr>
      <w:tr w:rsidR="00CE48A6" w14:paraId="20C5351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B216C97" w14:textId="1036E518" w:rsidR="00CE48A6" w:rsidRDefault="00CB0E4B" w:rsidP="00611192">
            <w:pPr>
              <w:pStyle w:val="QuestionPrefix"/>
            </w:pPr>
            <w:r>
              <w:lastRenderedPageBreak/>
              <w:t>BGC</w:t>
            </w:r>
          </w:p>
        </w:tc>
        <w:tc>
          <w:tcPr>
            <w:tcW w:w="727" w:type="dxa"/>
            <w:tcBorders>
              <w:left w:val="single" w:sz="4" w:space="0" w:color="FFFFFF" w:themeColor="background1"/>
            </w:tcBorders>
            <w:shd w:val="clear" w:color="auto" w:fill="auto"/>
            <w:tcMar>
              <w:left w:w="0" w:type="dxa"/>
              <w:right w:w="0" w:type="dxa"/>
            </w:tcMar>
          </w:tcPr>
          <w:p w14:paraId="6C4FA802" w14:textId="77777777" w:rsidR="00CE48A6" w:rsidRDefault="00CE48A6" w:rsidP="00AB7222">
            <w:pPr>
              <w:pStyle w:val="Heading3"/>
              <w:numPr>
                <w:ilvl w:val="0"/>
                <w:numId w:val="38"/>
              </w:numPr>
              <w:ind w:hanging="693"/>
              <w:outlineLvl w:val="2"/>
            </w:pPr>
          </w:p>
        </w:tc>
        <w:tc>
          <w:tcPr>
            <w:tcW w:w="2731" w:type="dxa"/>
            <w:gridSpan w:val="2"/>
            <w:shd w:val="clear" w:color="auto" w:fill="auto"/>
          </w:tcPr>
          <w:p w14:paraId="46ED35AF" w14:textId="6249332A" w:rsidR="00CE48A6" w:rsidRDefault="00296390" w:rsidP="00611192">
            <w:pPr>
              <w:pStyle w:val="QuestionMainBodyText"/>
            </w:pPr>
            <w:r>
              <w:t>Applicant</w:t>
            </w:r>
          </w:p>
        </w:tc>
        <w:tc>
          <w:tcPr>
            <w:tcW w:w="10704" w:type="dxa"/>
            <w:gridSpan w:val="3"/>
          </w:tcPr>
          <w:p w14:paraId="13E90446" w14:textId="5E6D5F63" w:rsidR="00CE48A6" w:rsidRDefault="00CB0E4B" w:rsidP="00611192">
            <w:pPr>
              <w:pStyle w:val="TableTextBold"/>
            </w:pPr>
            <w:r>
              <w:t>Joint Position Statements</w:t>
            </w:r>
          </w:p>
          <w:p w14:paraId="35082E06" w14:textId="3837A8BB" w:rsidR="007A1059" w:rsidRDefault="00CB0E4B" w:rsidP="00EA4A84">
            <w:pPr>
              <w:pStyle w:val="QuestionMainBodyText"/>
            </w:pPr>
            <w:r>
              <w:t>In the Preliminary Meeting held on 22 February 2022</w:t>
            </w:r>
            <w:r w:rsidR="00296390">
              <w:t xml:space="preserve"> [</w:t>
            </w:r>
            <w:r w:rsidR="00886855">
              <w:t>EV-003 to EV-005</w:t>
            </w:r>
            <w:r w:rsidR="00296390">
              <w:t>]</w:t>
            </w:r>
            <w:r>
              <w:t xml:space="preserve">, you </w:t>
            </w:r>
            <w:r w:rsidR="001C4F93">
              <w:t xml:space="preserve">advised that you were preparing </w:t>
            </w:r>
            <w:r w:rsidR="00EA4A84">
              <w:t>Joint Position Statements</w:t>
            </w:r>
            <w:r w:rsidR="002A7D54">
              <w:t xml:space="preserve"> (JPS) </w:t>
            </w:r>
            <w:r w:rsidR="00BA28DA">
              <w:t>rather than SoCG with a number of parties</w:t>
            </w:r>
            <w:r w:rsidR="00CB66B5">
              <w:t>,</w:t>
            </w:r>
            <w:r w:rsidR="00BA28DA">
              <w:t xml:space="preserve"> </w:t>
            </w:r>
            <w:r w:rsidR="00EA4A84">
              <w:t xml:space="preserve">for example with Drax Power Limited. </w:t>
            </w:r>
            <w:r w:rsidR="007A1059">
              <w:t>Can you:</w:t>
            </w:r>
          </w:p>
          <w:p w14:paraId="5EC86A0A" w14:textId="1B7843AB" w:rsidR="007A1059" w:rsidRDefault="00B15802" w:rsidP="002F37BA">
            <w:pPr>
              <w:pStyle w:val="ListBullet"/>
            </w:pPr>
            <w:r>
              <w:t>e</w:t>
            </w:r>
            <w:r w:rsidR="007A1059">
              <w:t>xplain what the legal status of a JPS is;</w:t>
            </w:r>
          </w:p>
          <w:p w14:paraId="44FFAEF7" w14:textId="02C3A48C" w:rsidR="00B222E8" w:rsidRDefault="00B15802" w:rsidP="002F37BA">
            <w:pPr>
              <w:pStyle w:val="ListBullet"/>
            </w:pPr>
            <w:r>
              <w:t>s</w:t>
            </w:r>
            <w:r w:rsidR="002F37BA">
              <w:t>tate w</w:t>
            </w:r>
            <w:r w:rsidR="00CE3297">
              <w:t>hat benefit a JPS has over</w:t>
            </w:r>
            <w:r w:rsidR="00EA4A84">
              <w:t xml:space="preserve"> </w:t>
            </w:r>
            <w:r w:rsidR="00B222E8">
              <w:t>a SoCG given the definition of a SoCG provided by the Infrastructure Planning (Examination Procedure) Rules 2010;</w:t>
            </w:r>
            <w:r w:rsidR="002F37BA">
              <w:t xml:space="preserve"> and</w:t>
            </w:r>
          </w:p>
          <w:p w14:paraId="79BA7F9B" w14:textId="6EA8A59A" w:rsidR="00EA4A84" w:rsidRDefault="00B15802" w:rsidP="002F37BA">
            <w:pPr>
              <w:pStyle w:val="ListBullet"/>
            </w:pPr>
            <w:r>
              <w:t>s</w:t>
            </w:r>
            <w:r w:rsidR="002F37BA">
              <w:t>et out</w:t>
            </w:r>
            <w:r w:rsidR="009F4701">
              <w:t xml:space="preserve"> what weight should be given to a JPS. </w:t>
            </w:r>
          </w:p>
          <w:p w14:paraId="15315637" w14:textId="4F16E011" w:rsidR="00EA4A84" w:rsidRDefault="00EA4A84" w:rsidP="00EA4A84">
            <w:pPr>
              <w:pStyle w:val="QuestionMainBodyText"/>
            </w:pPr>
          </w:p>
        </w:tc>
      </w:tr>
      <w:tr w:rsidR="00BC15AB" w14:paraId="4119748D" w14:textId="77777777" w:rsidTr="009B7864">
        <w:trPr>
          <w:gridAfter w:val="2"/>
          <w:wAfter w:w="30" w:type="dxa"/>
        </w:trPr>
        <w:tc>
          <w:tcPr>
            <w:tcW w:w="14981" w:type="dxa"/>
            <w:gridSpan w:val="7"/>
            <w:shd w:val="clear" w:color="auto" w:fill="auto"/>
            <w:tcMar>
              <w:left w:w="85" w:type="dxa"/>
              <w:right w:w="0" w:type="dxa"/>
            </w:tcMar>
          </w:tcPr>
          <w:p w14:paraId="66AE2049" w14:textId="27B3F42E" w:rsidR="00BC15AB" w:rsidRDefault="00BC15AB" w:rsidP="00A45604">
            <w:pPr>
              <w:pStyle w:val="Heading1"/>
              <w:outlineLvl w:val="0"/>
            </w:pPr>
            <w:bookmarkStart w:id="1" w:name="_Toc96672594"/>
            <w:r>
              <w:t>CF</w:t>
            </w:r>
            <w:r>
              <w:tab/>
              <w:t xml:space="preserve">Commercial </w:t>
            </w:r>
            <w:r w:rsidR="00776543">
              <w:t>F</w:t>
            </w:r>
            <w:r>
              <w:t xml:space="preserve">ishing and </w:t>
            </w:r>
            <w:r w:rsidR="00776543">
              <w:t>F</w:t>
            </w:r>
            <w:r>
              <w:t>isheries</w:t>
            </w:r>
            <w:bookmarkEnd w:id="1"/>
          </w:p>
        </w:tc>
      </w:tr>
      <w:tr w:rsidR="00BC15AB" w14:paraId="601A5CC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8990B82" w14:textId="77777777" w:rsidR="00BC15AB" w:rsidRPr="00694154" w:rsidRDefault="00BC15AB" w:rsidP="00A45604">
            <w:pPr>
              <w:pStyle w:val="QuestionPrefix"/>
            </w:pPr>
            <w:r w:rsidRPr="00D6245B">
              <w:t>CF</w:t>
            </w:r>
          </w:p>
        </w:tc>
        <w:tc>
          <w:tcPr>
            <w:tcW w:w="727" w:type="dxa"/>
            <w:tcBorders>
              <w:left w:val="single" w:sz="4" w:space="0" w:color="FFFFFF" w:themeColor="background1"/>
            </w:tcBorders>
            <w:shd w:val="clear" w:color="auto" w:fill="auto"/>
            <w:tcMar>
              <w:left w:w="0" w:type="dxa"/>
              <w:right w:w="0" w:type="dxa"/>
            </w:tcMar>
          </w:tcPr>
          <w:p w14:paraId="725B3C3C"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3122CAF9" w14:textId="77777777" w:rsidR="00BC15AB" w:rsidRDefault="00BC15AB" w:rsidP="00A45604">
            <w:pPr>
              <w:pStyle w:val="QuestionMainBodyText"/>
            </w:pPr>
            <w:r w:rsidRPr="000662A5">
              <w:t xml:space="preserve">National Federation of Fishermen’s Organisations </w:t>
            </w:r>
            <w:r>
              <w:t>(NFFO)</w:t>
            </w:r>
          </w:p>
          <w:p w14:paraId="5F9F51FA" w14:textId="39E62581" w:rsidR="002D3113" w:rsidRDefault="002D3113" w:rsidP="00611192">
            <w:pPr>
              <w:pStyle w:val="QuestionMainBodyText"/>
            </w:pPr>
            <w:r>
              <w:t>and</w:t>
            </w:r>
          </w:p>
          <w:p w14:paraId="1ED191FE" w14:textId="77777777" w:rsidR="00BC15AB" w:rsidRPr="00FB4241" w:rsidRDefault="00BC15AB" w:rsidP="00A45604">
            <w:pPr>
              <w:pStyle w:val="QuestionMainBodyText"/>
            </w:pPr>
            <w:r w:rsidRPr="00152C3D">
              <w:t>Holderness Fishing Industry Group (HFIG)</w:t>
            </w:r>
          </w:p>
        </w:tc>
        <w:tc>
          <w:tcPr>
            <w:tcW w:w="10704" w:type="dxa"/>
            <w:gridSpan w:val="3"/>
          </w:tcPr>
          <w:p w14:paraId="68DA8773" w14:textId="77777777" w:rsidR="00BC15AB" w:rsidRDefault="00BC15AB" w:rsidP="00A45604">
            <w:pPr>
              <w:pStyle w:val="TableTextBold"/>
            </w:pPr>
            <w:r>
              <w:t>Likely effects of rock berm cable protection of cable crossing east of Smithic Bank</w:t>
            </w:r>
          </w:p>
          <w:p w14:paraId="228B403D" w14:textId="68CC7A9F" w:rsidR="00BC15AB" w:rsidRDefault="00BC15AB" w:rsidP="00A45604">
            <w:pPr>
              <w:pStyle w:val="QuestionMainBodyText"/>
            </w:pPr>
            <w:r>
              <w:t xml:space="preserve">Please comment on </w:t>
            </w:r>
            <w:r w:rsidR="00165C50">
              <w:t>the</w:t>
            </w:r>
            <w:r>
              <w:t xml:space="preserve"> predicted or potential effects on fishing and fisheries [APP-018 and APP-015] at the specific location east of Smithic Bank where cable crossings of the Dogger Bank A and B O</w:t>
            </w:r>
            <w:r w:rsidR="00925775">
              <w:t xml:space="preserve">ffshore </w:t>
            </w:r>
            <w:r>
              <w:t>W</w:t>
            </w:r>
            <w:r w:rsidR="00925775">
              <w:t xml:space="preserve">ind </w:t>
            </w:r>
            <w:r>
              <w:t>F</w:t>
            </w:r>
            <w:r w:rsidR="00925775">
              <w:t>arm (OWF)</w:t>
            </w:r>
            <w:r>
              <w:t xml:space="preserve"> export cables are proposed to be protected by a rock berm that could reduce water depth by up to 14% [APP-067</w:t>
            </w:r>
            <w:r w:rsidR="00925775">
              <w:t>,</w:t>
            </w:r>
            <w:r>
              <w:t xml:space="preserve"> para 4.6.4.2]</w:t>
            </w:r>
            <w:r w:rsidR="00925775">
              <w:t>. H</w:t>
            </w:r>
            <w:r>
              <w:t>ow effective</w:t>
            </w:r>
            <w:r w:rsidR="00925775">
              <w:t xml:space="preserve"> do</w:t>
            </w:r>
            <w:r>
              <w:t xml:space="preserve"> you consider the proposed mitigation would be</w:t>
            </w:r>
            <w:r w:rsidR="00925775">
              <w:t>?</w:t>
            </w:r>
          </w:p>
          <w:p w14:paraId="532C287E" w14:textId="77777777" w:rsidR="00BC15AB" w:rsidRDefault="00BC15AB" w:rsidP="00A45604">
            <w:pPr>
              <w:pStyle w:val="QuestionMainBodyText"/>
            </w:pPr>
          </w:p>
        </w:tc>
      </w:tr>
      <w:tr w:rsidR="002D3113" w14:paraId="6EF7656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4847831" w14:textId="77777777" w:rsidR="002D3113" w:rsidRPr="00D6245B" w:rsidRDefault="002D3113" w:rsidP="00230C8D">
            <w:pPr>
              <w:pStyle w:val="QuestionPrefix"/>
            </w:pPr>
            <w:r>
              <w:t>CF</w:t>
            </w:r>
          </w:p>
        </w:tc>
        <w:tc>
          <w:tcPr>
            <w:tcW w:w="727" w:type="dxa"/>
            <w:tcBorders>
              <w:left w:val="single" w:sz="4" w:space="0" w:color="FFFFFF" w:themeColor="background1"/>
            </w:tcBorders>
            <w:shd w:val="clear" w:color="auto" w:fill="auto"/>
            <w:tcMar>
              <w:left w:w="0" w:type="dxa"/>
              <w:right w:w="0" w:type="dxa"/>
            </w:tcMar>
          </w:tcPr>
          <w:p w14:paraId="2903D255" w14:textId="77777777" w:rsidR="002D3113" w:rsidRDefault="002D3113" w:rsidP="00AB7222">
            <w:pPr>
              <w:pStyle w:val="Heading3"/>
              <w:numPr>
                <w:ilvl w:val="0"/>
                <w:numId w:val="39"/>
              </w:numPr>
              <w:ind w:hanging="693"/>
              <w:outlineLvl w:val="2"/>
            </w:pPr>
          </w:p>
        </w:tc>
        <w:tc>
          <w:tcPr>
            <w:tcW w:w="2731" w:type="dxa"/>
            <w:gridSpan w:val="2"/>
            <w:shd w:val="clear" w:color="auto" w:fill="auto"/>
          </w:tcPr>
          <w:p w14:paraId="12A8DB40" w14:textId="77777777" w:rsidR="002D3113" w:rsidRDefault="002D3113" w:rsidP="00230C8D">
            <w:pPr>
              <w:pStyle w:val="QuestionMainBodyText"/>
            </w:pPr>
            <w:r>
              <w:t>Applicant</w:t>
            </w:r>
          </w:p>
          <w:p w14:paraId="72EFEDF4" w14:textId="77777777" w:rsidR="002D3113" w:rsidRDefault="002D3113" w:rsidP="00230C8D">
            <w:pPr>
              <w:pStyle w:val="QuestionMainBodyText"/>
            </w:pPr>
            <w:r>
              <w:t>and</w:t>
            </w:r>
          </w:p>
          <w:p w14:paraId="7988A352" w14:textId="77777777" w:rsidR="002D3113" w:rsidRPr="00D6245B" w:rsidRDefault="002D3113" w:rsidP="00230C8D">
            <w:pPr>
              <w:pStyle w:val="QuestionMainBodyText"/>
            </w:pPr>
            <w:r>
              <w:t>Marine Management Organisation (MMO)</w:t>
            </w:r>
          </w:p>
        </w:tc>
        <w:tc>
          <w:tcPr>
            <w:tcW w:w="10704" w:type="dxa"/>
            <w:gridSpan w:val="3"/>
          </w:tcPr>
          <w:p w14:paraId="09EE8065" w14:textId="77777777" w:rsidR="002D3113" w:rsidRDefault="002D3113" w:rsidP="00230C8D">
            <w:pPr>
              <w:pStyle w:val="TableTextBold"/>
            </w:pPr>
            <w:r>
              <w:t>Cumulative effect of potential Marine Conservation Zone (MCZ) potting restrictions</w:t>
            </w:r>
          </w:p>
          <w:p w14:paraId="1DC0630F" w14:textId="1209A0EE" w:rsidR="002D3113" w:rsidRDefault="002D3113" w:rsidP="00230C8D">
            <w:pPr>
              <w:pStyle w:val="QuestionMainBodyText"/>
            </w:pPr>
            <w:r>
              <w:t>Please comment in detail on the representation [AS-026] from the NFFO that it cannot agree with the assessed likely ‘minor’ magnitude of impact on UK potting fleets of the inclusion of MCZs in the ES Chapter 6</w:t>
            </w:r>
            <w:r w:rsidR="002B25EC">
              <w:t xml:space="preserve"> </w:t>
            </w:r>
            <w:r>
              <w:t>consideration of cumulative effects, [APP-018, section 6.12.2.18] because the prohibition of bottom-contacting fishing in MCZs has potential to affect potting activity that should be taken account of in the assessment of cumulative impact for this Proposed Development. I</w:t>
            </w:r>
            <w:r w:rsidRPr="00613FB2">
              <w:t>f it were to be included what implications would this have for the conclusions drawn in the ES</w:t>
            </w:r>
            <w:r>
              <w:t>?</w:t>
            </w:r>
          </w:p>
          <w:p w14:paraId="78A4EB0C" w14:textId="3055C287" w:rsidR="002D3113" w:rsidRDefault="002D3113" w:rsidP="00230C8D">
            <w:pPr>
              <w:pStyle w:val="QuestionMainBodyText"/>
            </w:pPr>
            <w:r w:rsidRPr="00B36B31">
              <w:rPr>
                <w:i/>
                <w:iCs/>
              </w:rPr>
              <w:t>(If not fully addressed in the Applicant’s Deadline 1 response</w:t>
            </w:r>
            <w:r>
              <w:rPr>
                <w:i/>
                <w:iCs/>
              </w:rPr>
              <w:t>s</w:t>
            </w:r>
            <w:r w:rsidRPr="00B36B31">
              <w:rPr>
                <w:i/>
                <w:iCs/>
              </w:rPr>
              <w:t xml:space="preserve"> to </w:t>
            </w:r>
            <w:r w:rsidR="00B635BF">
              <w:rPr>
                <w:i/>
                <w:iCs/>
              </w:rPr>
              <w:t>Relevant</w:t>
            </w:r>
            <w:r w:rsidR="00B635BF" w:rsidRPr="00D64844">
              <w:rPr>
                <w:i/>
                <w:iCs/>
              </w:rPr>
              <w:t xml:space="preserve"> </w:t>
            </w:r>
            <w:r w:rsidRPr="00B36B31">
              <w:rPr>
                <w:i/>
                <w:iCs/>
              </w:rPr>
              <w:t>Representations</w:t>
            </w:r>
            <w:r w:rsidR="00F73009">
              <w:rPr>
                <w:i/>
                <w:iCs/>
              </w:rPr>
              <w:t>. C</w:t>
            </w:r>
            <w:r w:rsidRPr="00B36B31">
              <w:rPr>
                <w:i/>
                <w:iCs/>
              </w:rPr>
              <w:t>ross-reference may also be made to relevant responses to ExQ1 Marine Ecolog</w:t>
            </w:r>
            <w:r>
              <w:rPr>
                <w:i/>
                <w:iCs/>
              </w:rPr>
              <w:t>y.</w:t>
            </w:r>
            <w:r w:rsidRPr="00B36B31">
              <w:rPr>
                <w:i/>
                <w:iCs/>
              </w:rPr>
              <w:t>)</w:t>
            </w:r>
          </w:p>
          <w:p w14:paraId="16BB3210" w14:textId="77777777" w:rsidR="002D3113" w:rsidRDefault="002D3113" w:rsidP="00230C8D">
            <w:pPr>
              <w:pStyle w:val="QuestionMainBodyText"/>
            </w:pPr>
          </w:p>
          <w:p w14:paraId="69DA18D4" w14:textId="55BEE099" w:rsidR="006707A9" w:rsidRPr="004E3304" w:rsidRDefault="006707A9" w:rsidP="00230C8D">
            <w:pPr>
              <w:pStyle w:val="QuestionMainBodyText"/>
            </w:pPr>
          </w:p>
        </w:tc>
      </w:tr>
      <w:tr w:rsidR="00D44FFE" w14:paraId="1C64BDC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99E0465" w14:textId="77777777" w:rsidR="00A4501D" w:rsidRPr="003465E7" w:rsidRDefault="00A4501D" w:rsidP="00472486">
            <w:pPr>
              <w:pStyle w:val="QuestionPrefix"/>
            </w:pPr>
            <w:r w:rsidRPr="003465E7">
              <w:lastRenderedPageBreak/>
              <w:t>CF</w:t>
            </w:r>
          </w:p>
        </w:tc>
        <w:tc>
          <w:tcPr>
            <w:tcW w:w="727" w:type="dxa"/>
            <w:tcBorders>
              <w:left w:val="single" w:sz="4" w:space="0" w:color="FFFFFF" w:themeColor="background1"/>
            </w:tcBorders>
            <w:shd w:val="clear" w:color="auto" w:fill="auto"/>
            <w:tcMar>
              <w:left w:w="0" w:type="dxa"/>
              <w:right w:w="0" w:type="dxa"/>
            </w:tcMar>
          </w:tcPr>
          <w:p w14:paraId="4E1B6C1C" w14:textId="77777777" w:rsidR="00A4501D" w:rsidRPr="003465E7" w:rsidRDefault="00A4501D" w:rsidP="00AB7222">
            <w:pPr>
              <w:pStyle w:val="Heading3"/>
              <w:numPr>
                <w:ilvl w:val="0"/>
                <w:numId w:val="39"/>
              </w:numPr>
              <w:ind w:hanging="693"/>
              <w:outlineLvl w:val="2"/>
            </w:pPr>
          </w:p>
        </w:tc>
        <w:tc>
          <w:tcPr>
            <w:tcW w:w="2731" w:type="dxa"/>
            <w:gridSpan w:val="2"/>
            <w:shd w:val="clear" w:color="auto" w:fill="auto"/>
          </w:tcPr>
          <w:p w14:paraId="0D0F4AB6" w14:textId="77777777" w:rsidR="00A4501D" w:rsidRPr="003465E7" w:rsidRDefault="00A4501D" w:rsidP="00472486">
            <w:pPr>
              <w:pStyle w:val="QuestionMainBodyText"/>
            </w:pPr>
            <w:r w:rsidRPr="003465E7">
              <w:t>Applicant</w:t>
            </w:r>
          </w:p>
        </w:tc>
        <w:tc>
          <w:tcPr>
            <w:tcW w:w="10704" w:type="dxa"/>
            <w:gridSpan w:val="3"/>
          </w:tcPr>
          <w:p w14:paraId="1EB1E81C" w14:textId="77777777" w:rsidR="00A4501D" w:rsidRDefault="00A4501D" w:rsidP="00472486">
            <w:pPr>
              <w:pStyle w:val="TableTextBold"/>
            </w:pPr>
            <w:r>
              <w:t xml:space="preserve">Assessment of impact on shellfish receptors </w:t>
            </w:r>
          </w:p>
          <w:p w14:paraId="2A22324B" w14:textId="77777777" w:rsidR="00A4501D" w:rsidRDefault="00A4501D" w:rsidP="00472486">
            <w:pPr>
              <w:pStyle w:val="QuestionMainBodyText"/>
            </w:pPr>
            <w:r>
              <w:t xml:space="preserve">Respond to the following MMO comments [RR-020] on the ES chapter on Fish and Shellfish Ecology [APP-015]: </w:t>
            </w:r>
          </w:p>
          <w:p w14:paraId="7CF042F4" w14:textId="44B85020" w:rsidR="00A4501D" w:rsidRPr="00E51F3F" w:rsidRDefault="00A4501D" w:rsidP="00AB7222">
            <w:pPr>
              <w:pStyle w:val="Romannumerallist"/>
              <w:numPr>
                <w:ilvl w:val="0"/>
                <w:numId w:val="19"/>
              </w:numPr>
            </w:pPr>
            <w:r w:rsidRPr="00E51F3F">
              <w:t>Section 3.11.1.7 needs clarification on the assessment of local impact and effects of loss of scallop ground during construction [RR-020, para 3.5.6]</w:t>
            </w:r>
            <w:r w:rsidR="00B15802">
              <w:t>.</w:t>
            </w:r>
          </w:p>
          <w:p w14:paraId="7531399B" w14:textId="77777777" w:rsidR="00B15802" w:rsidRDefault="00A4501D" w:rsidP="00AB7222">
            <w:pPr>
              <w:pStyle w:val="Romannumerallist"/>
              <w:numPr>
                <w:ilvl w:val="0"/>
                <w:numId w:val="19"/>
              </w:numPr>
            </w:pPr>
            <w:r w:rsidRPr="00E51F3F">
              <w:t>Section 3.11.1.16 “</w:t>
            </w:r>
            <w:r w:rsidRPr="00B15802">
              <w:rPr>
                <w:i/>
                <w:iCs/>
              </w:rPr>
              <w:t>reads as though fishers have the option of fishing in grounds much further away which is neither practical nor economically viable</w:t>
            </w:r>
            <w:r w:rsidRPr="00E51F3F">
              <w:t>” [RR-020, para 3.5.9].</w:t>
            </w:r>
            <w:r w:rsidR="00B15802">
              <w:t xml:space="preserve"> </w:t>
            </w:r>
          </w:p>
          <w:p w14:paraId="10CF3C7E" w14:textId="17A868C0" w:rsidR="00A4501D" w:rsidRDefault="00A4501D" w:rsidP="00B15802">
            <w:pPr>
              <w:pStyle w:val="Romannumerallist"/>
            </w:pPr>
            <w:r w:rsidRPr="00B15802">
              <w:rPr>
                <w:i/>
                <w:iCs/>
              </w:rPr>
              <w:t>(If not fully addressed in the Applicant's Deadline 1 responses to</w:t>
            </w:r>
            <w:r w:rsidR="00B635BF" w:rsidRPr="00B15802">
              <w:rPr>
                <w:i/>
                <w:iCs/>
              </w:rPr>
              <w:t xml:space="preserve"> Relevant</w:t>
            </w:r>
            <w:r w:rsidRPr="00B15802">
              <w:rPr>
                <w:i/>
                <w:iCs/>
              </w:rPr>
              <w:t xml:space="preserve"> Representation</w:t>
            </w:r>
            <w:r w:rsidR="00B635BF" w:rsidRPr="00B15802">
              <w:rPr>
                <w:i/>
                <w:iCs/>
              </w:rPr>
              <w:t>s</w:t>
            </w:r>
            <w:r w:rsidR="00D92BC3">
              <w:rPr>
                <w:i/>
                <w:iCs/>
              </w:rPr>
              <w:t>; c</w:t>
            </w:r>
            <w:r w:rsidR="00D92BC3" w:rsidRPr="005F099B">
              <w:rPr>
                <w:i/>
                <w:iCs/>
              </w:rPr>
              <w:t>ross-reference may also be made to relevant responses to ExQ1 Marine Ecology)</w:t>
            </w:r>
          </w:p>
          <w:p w14:paraId="795065F7" w14:textId="77777777" w:rsidR="00A4501D" w:rsidRDefault="00A4501D" w:rsidP="00472486">
            <w:pPr>
              <w:pStyle w:val="Romannumerallist"/>
            </w:pPr>
          </w:p>
        </w:tc>
      </w:tr>
      <w:tr w:rsidR="00BC15AB" w14:paraId="1EB3209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E668440" w14:textId="77777777" w:rsidR="00BC15AB" w:rsidRPr="00D6245B" w:rsidRDefault="00BC15AB" w:rsidP="00A45604">
            <w:pPr>
              <w:pStyle w:val="QuestionPrefix"/>
            </w:pPr>
            <w:r>
              <w:t>CF</w:t>
            </w:r>
          </w:p>
        </w:tc>
        <w:tc>
          <w:tcPr>
            <w:tcW w:w="727" w:type="dxa"/>
            <w:tcBorders>
              <w:left w:val="single" w:sz="4" w:space="0" w:color="FFFFFF" w:themeColor="background1"/>
            </w:tcBorders>
            <w:shd w:val="clear" w:color="auto" w:fill="auto"/>
            <w:tcMar>
              <w:left w:w="0" w:type="dxa"/>
              <w:right w:w="0" w:type="dxa"/>
            </w:tcMar>
          </w:tcPr>
          <w:p w14:paraId="6DEC8767"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261379DF" w14:textId="77777777" w:rsidR="00BC15AB" w:rsidRPr="00D6245B" w:rsidRDefault="00BC15AB" w:rsidP="00A45604">
            <w:pPr>
              <w:pStyle w:val="QuestionMainBodyText"/>
            </w:pPr>
            <w:r>
              <w:t>Applicant</w:t>
            </w:r>
          </w:p>
        </w:tc>
        <w:tc>
          <w:tcPr>
            <w:tcW w:w="10704" w:type="dxa"/>
            <w:gridSpan w:val="3"/>
          </w:tcPr>
          <w:p w14:paraId="543738CD" w14:textId="77777777" w:rsidR="00BC15AB" w:rsidRDefault="00BC15AB" w:rsidP="00A45604">
            <w:pPr>
              <w:pStyle w:val="TableTextBold"/>
            </w:pPr>
            <w:r>
              <w:t>Assessment of impact on access to fishing grounds for potting fishery</w:t>
            </w:r>
          </w:p>
          <w:p w14:paraId="20F5EE96" w14:textId="32C74160" w:rsidR="00BC15AB" w:rsidRDefault="00BC15AB" w:rsidP="00A45604">
            <w:pPr>
              <w:pStyle w:val="QuestionMainBodyText"/>
              <w:rPr>
                <w:i/>
                <w:iCs/>
              </w:rPr>
            </w:pPr>
            <w:r>
              <w:t>The representation [AS-026] from th</w:t>
            </w:r>
            <w:r w:rsidR="00925775">
              <w:t xml:space="preserve">e </w:t>
            </w:r>
            <w:r>
              <w:t>NFFO comments that the degree of displacement of fishing activity from relatively nearshore OWFs should not be extrapolated to assess effects from an OWF much further offshore, stating “</w:t>
            </w:r>
            <w:r w:rsidRPr="005F099B">
              <w:rPr>
                <w:i/>
                <w:iCs/>
              </w:rPr>
              <w:t>To make distant trips economically viable, potting boats must deploy longer strings of pots, which require more room: making the inter-turbine distances crucial</w:t>
            </w:r>
            <w:r>
              <w:t xml:space="preserve">.” </w:t>
            </w:r>
            <w:r w:rsidR="00266CB6">
              <w:t>Would the Applicant p</w:t>
            </w:r>
            <w:r>
              <w:t xml:space="preserve">lease comment in detail on the NFFO disagreement with the assessment in ES </w:t>
            </w:r>
            <w:r w:rsidR="00E51F3F">
              <w:t>[APP-018,</w:t>
            </w:r>
            <w:r>
              <w:t xml:space="preserve"> section 6.11.2</w:t>
            </w:r>
            <w:r w:rsidR="00E51F3F">
              <w:t>]</w:t>
            </w:r>
            <w:r>
              <w:t xml:space="preserve"> of the magnitude of the effect on potting fishery as minor (therefore of slight adverse significance). </w:t>
            </w:r>
            <w:r w:rsidR="00925775" w:rsidRPr="005F099B">
              <w:rPr>
                <w:i/>
                <w:iCs/>
              </w:rPr>
              <w:t>(If not fully addressed in the Applicant’s Deadline 1 response to Relevant Representations</w:t>
            </w:r>
            <w:r w:rsidR="00C41894">
              <w:rPr>
                <w:i/>
                <w:iCs/>
              </w:rPr>
              <w:t>; c</w:t>
            </w:r>
            <w:r w:rsidR="00925775" w:rsidRPr="005F099B">
              <w:rPr>
                <w:i/>
                <w:iCs/>
              </w:rPr>
              <w:t>ross-reference may also be made to relevant responses to ExQ1 Marine Ecology)</w:t>
            </w:r>
            <w:r w:rsidR="004E3304">
              <w:rPr>
                <w:i/>
                <w:iCs/>
              </w:rPr>
              <w:t xml:space="preserve"> </w:t>
            </w:r>
          </w:p>
          <w:p w14:paraId="658AF3AD" w14:textId="213FA050" w:rsidR="00925775" w:rsidRDefault="00925775" w:rsidP="00A45604">
            <w:pPr>
              <w:pStyle w:val="QuestionMainBodyText"/>
            </w:pPr>
          </w:p>
        </w:tc>
      </w:tr>
      <w:tr w:rsidR="00BC15AB" w14:paraId="53DBB11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C393817" w14:textId="77777777" w:rsidR="00BC15AB" w:rsidRPr="00D6245B" w:rsidRDefault="00BC15AB" w:rsidP="00A45604">
            <w:pPr>
              <w:pStyle w:val="QuestionPrefix"/>
            </w:pPr>
            <w:r>
              <w:t>CF</w:t>
            </w:r>
          </w:p>
        </w:tc>
        <w:tc>
          <w:tcPr>
            <w:tcW w:w="727" w:type="dxa"/>
            <w:tcBorders>
              <w:left w:val="single" w:sz="4" w:space="0" w:color="FFFFFF" w:themeColor="background1"/>
            </w:tcBorders>
            <w:shd w:val="clear" w:color="auto" w:fill="auto"/>
            <w:tcMar>
              <w:left w:w="0" w:type="dxa"/>
              <w:right w:w="0" w:type="dxa"/>
            </w:tcMar>
          </w:tcPr>
          <w:p w14:paraId="7A299B93"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294252B6" w14:textId="77777777" w:rsidR="00BC15AB" w:rsidRPr="00D6245B" w:rsidRDefault="00BC15AB" w:rsidP="00A45604">
            <w:pPr>
              <w:pStyle w:val="QuestionMainBodyText"/>
            </w:pPr>
            <w:r>
              <w:t>Applicant</w:t>
            </w:r>
          </w:p>
        </w:tc>
        <w:tc>
          <w:tcPr>
            <w:tcW w:w="10704" w:type="dxa"/>
            <w:gridSpan w:val="3"/>
          </w:tcPr>
          <w:p w14:paraId="706BD0C7" w14:textId="77777777" w:rsidR="00BC15AB" w:rsidRDefault="00BC15AB" w:rsidP="00CE0FDC">
            <w:pPr>
              <w:pStyle w:val="TableTextBold"/>
            </w:pPr>
            <w:r>
              <w:t>Data collection methods for assessment of potting activity baseline</w:t>
            </w:r>
          </w:p>
          <w:p w14:paraId="06D50A17" w14:textId="2FBF3B59" w:rsidR="00E3527B" w:rsidRDefault="00BC15AB" w:rsidP="00A45604">
            <w:pPr>
              <w:pStyle w:val="QuestionMainBodyText"/>
            </w:pPr>
            <w:r>
              <w:t>Please respond in detail to the representation [AS-025] from HFIG that criticises the data collection method used for assessing the baseline for commercial potting activity on the basis that “</w:t>
            </w:r>
            <w:r w:rsidRPr="0018012A">
              <w:rPr>
                <w:i/>
                <w:iCs/>
              </w:rPr>
              <w:t>VMS data only presented vessels that were over 15 m in overall length which actually represents a very small proportion of the fleet which is predominantly between 10 m and 12 m in length</w:t>
            </w:r>
            <w:r>
              <w:t xml:space="preserve"> ” </w:t>
            </w:r>
            <w:r w:rsidRPr="00E3527B">
              <w:t>and that</w:t>
            </w:r>
            <w:r w:rsidRPr="0018012A">
              <w:rPr>
                <w:i/>
                <w:iCs/>
              </w:rPr>
              <w:t xml:space="preserve"> “under-representation of the size, intensity, and extent of the fishery … leads to a flawed assumption that displaced vessels can fish in otherwise unfished areas</w:t>
            </w:r>
            <w:r>
              <w:t>”.</w:t>
            </w:r>
          </w:p>
          <w:p w14:paraId="7F7C4429" w14:textId="2123DF7C" w:rsidR="002D2BE6" w:rsidRDefault="002D2BE6" w:rsidP="002D2BE6">
            <w:pPr>
              <w:pStyle w:val="QuestionMainBodyText"/>
            </w:pPr>
            <w:r w:rsidRPr="0018012A">
              <w:rPr>
                <w:i/>
                <w:iCs/>
              </w:rPr>
              <w:t>(If not fully addressed in the Applicant's Deadline 1 response</w:t>
            </w:r>
            <w:r>
              <w:rPr>
                <w:i/>
                <w:iCs/>
              </w:rPr>
              <w:t>s</w:t>
            </w:r>
            <w:r w:rsidRPr="0018012A">
              <w:rPr>
                <w:i/>
                <w:iCs/>
              </w:rPr>
              <w:t xml:space="preserve"> to Representations; cross-reference may also be made to relevant responses to ExQ1 Marine Ecology</w:t>
            </w:r>
            <w:r>
              <w:rPr>
                <w:i/>
                <w:iCs/>
              </w:rPr>
              <w:t>)</w:t>
            </w:r>
            <w:r>
              <w:t xml:space="preserve"> </w:t>
            </w:r>
          </w:p>
          <w:p w14:paraId="60A9241F" w14:textId="77777777" w:rsidR="00BC15AB" w:rsidRDefault="00BC15AB" w:rsidP="00A45604">
            <w:pPr>
              <w:pStyle w:val="QuestionMainBodyText"/>
            </w:pPr>
          </w:p>
        </w:tc>
      </w:tr>
      <w:tr w:rsidR="00BC15AB" w14:paraId="7CD675D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E24EA63" w14:textId="77777777" w:rsidR="00BC15AB" w:rsidRPr="00D6245B" w:rsidRDefault="00BC15AB" w:rsidP="00A45604">
            <w:pPr>
              <w:pStyle w:val="QuestionPrefix"/>
            </w:pPr>
            <w:r>
              <w:lastRenderedPageBreak/>
              <w:t>CF</w:t>
            </w:r>
          </w:p>
        </w:tc>
        <w:tc>
          <w:tcPr>
            <w:tcW w:w="727" w:type="dxa"/>
            <w:tcBorders>
              <w:left w:val="single" w:sz="4" w:space="0" w:color="FFFFFF" w:themeColor="background1"/>
            </w:tcBorders>
            <w:shd w:val="clear" w:color="auto" w:fill="auto"/>
            <w:tcMar>
              <w:left w:w="0" w:type="dxa"/>
              <w:right w:w="0" w:type="dxa"/>
            </w:tcMar>
          </w:tcPr>
          <w:p w14:paraId="5940B28D"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220EBC37" w14:textId="77777777" w:rsidR="00BC15AB" w:rsidRDefault="00BC15AB" w:rsidP="00A45604">
            <w:pPr>
              <w:pStyle w:val="QuestionMainBodyText"/>
            </w:pPr>
            <w:r>
              <w:t>Applicant</w:t>
            </w:r>
          </w:p>
        </w:tc>
        <w:tc>
          <w:tcPr>
            <w:tcW w:w="10704" w:type="dxa"/>
            <w:gridSpan w:val="3"/>
          </w:tcPr>
          <w:p w14:paraId="2A576086" w14:textId="77777777" w:rsidR="00BC15AB" w:rsidRPr="002D15C3" w:rsidRDefault="00BC15AB" w:rsidP="00CE0FDC">
            <w:pPr>
              <w:pStyle w:val="TableTextBold"/>
            </w:pPr>
            <w:r w:rsidRPr="002D15C3">
              <w:t>Catch figures for lobster and brown crab</w:t>
            </w:r>
          </w:p>
          <w:p w14:paraId="751EC6A6" w14:textId="65DFF415" w:rsidR="00BC15AB" w:rsidRDefault="00BC15AB" w:rsidP="00A45604">
            <w:pPr>
              <w:pStyle w:val="QuestionMainBodyText"/>
            </w:pPr>
            <w:r>
              <w:t>The representation [AS-025] from the HFIG presents catch figures for the year 2020 for lobster and brown crab. Do these figures represent any significant difference to the dataset applied in the ES</w:t>
            </w:r>
            <w:r w:rsidR="00E3527B">
              <w:t xml:space="preserve"> and if they do would this </w:t>
            </w:r>
            <w:r>
              <w:t>alter the assessment of degree of significance of likely effects of the Proposed Development on commercial fisheries?</w:t>
            </w:r>
          </w:p>
          <w:p w14:paraId="560F93F1" w14:textId="78416931" w:rsidR="00BC15AB" w:rsidRDefault="00E3527B" w:rsidP="00A45604">
            <w:pPr>
              <w:pStyle w:val="QuestionMainBodyText"/>
              <w:rPr>
                <w:i/>
                <w:iCs/>
              </w:rPr>
            </w:pPr>
            <w:r w:rsidRPr="002D15C3">
              <w:rPr>
                <w:i/>
                <w:iCs/>
              </w:rPr>
              <w:t>(If not fully addressed in the Applicant's Deadline 1 responses to Representations; cross-reference may also be made to relevant responses to ExQ1 Marine Ecology)</w:t>
            </w:r>
          </w:p>
          <w:p w14:paraId="38B7C391" w14:textId="6DB1B8E8" w:rsidR="00E3527B" w:rsidRDefault="00E3527B" w:rsidP="00A45604">
            <w:pPr>
              <w:pStyle w:val="QuestionMainBodyText"/>
            </w:pPr>
          </w:p>
        </w:tc>
      </w:tr>
      <w:tr w:rsidR="00BC15AB" w14:paraId="1F27F2A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A7426C7" w14:textId="77777777" w:rsidR="00BC15AB" w:rsidRDefault="00BC15AB" w:rsidP="00A45604">
            <w:pPr>
              <w:pStyle w:val="QuestionPrefix"/>
            </w:pPr>
            <w:r>
              <w:t>CF</w:t>
            </w:r>
          </w:p>
        </w:tc>
        <w:tc>
          <w:tcPr>
            <w:tcW w:w="727" w:type="dxa"/>
            <w:tcBorders>
              <w:left w:val="single" w:sz="4" w:space="0" w:color="FFFFFF" w:themeColor="background1"/>
            </w:tcBorders>
            <w:shd w:val="clear" w:color="auto" w:fill="auto"/>
            <w:tcMar>
              <w:left w:w="0" w:type="dxa"/>
              <w:right w:w="0" w:type="dxa"/>
            </w:tcMar>
          </w:tcPr>
          <w:p w14:paraId="6500806D"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5F4BB129" w14:textId="77777777" w:rsidR="00BC15AB" w:rsidRPr="000F6701" w:rsidRDefault="00BC15AB" w:rsidP="00A45604">
            <w:pPr>
              <w:pStyle w:val="QuestionMainBodyText"/>
            </w:pPr>
            <w:r>
              <w:t>Applicant</w:t>
            </w:r>
          </w:p>
        </w:tc>
        <w:tc>
          <w:tcPr>
            <w:tcW w:w="10704" w:type="dxa"/>
            <w:gridSpan w:val="3"/>
          </w:tcPr>
          <w:p w14:paraId="75D84A62" w14:textId="77777777" w:rsidR="00BC15AB" w:rsidRPr="008231AD" w:rsidRDefault="00BC15AB" w:rsidP="00CE0FDC">
            <w:pPr>
              <w:pStyle w:val="TableTextBold"/>
            </w:pPr>
            <w:r w:rsidRPr="008231AD">
              <w:t>Residual cumulative adverse effects on certain fleets</w:t>
            </w:r>
          </w:p>
          <w:p w14:paraId="05AA7F4D" w14:textId="72AE2085" w:rsidR="00BC15AB" w:rsidRDefault="00BC15AB" w:rsidP="00A45604">
            <w:pPr>
              <w:pStyle w:val="QuestionMainBodyText"/>
            </w:pPr>
            <w:r w:rsidRPr="00133532">
              <w:t>In</w:t>
            </w:r>
            <w:r w:rsidR="00E3527B">
              <w:t xml:space="preserve"> the</w:t>
            </w:r>
            <w:r w:rsidRPr="00133532">
              <w:t xml:space="preserve"> ES [APP-018] </w:t>
            </w:r>
            <w:r w:rsidR="00E3527B">
              <w:t xml:space="preserve">the </w:t>
            </w:r>
            <w:r w:rsidRPr="00133532">
              <w:t>cumulative effect of reduced access to</w:t>
            </w:r>
            <w:r w:rsidR="00E3527B">
              <w:t>,</w:t>
            </w:r>
            <w:r w:rsidRPr="00133532">
              <w:t xml:space="preserve"> or exclusion from</w:t>
            </w:r>
            <w:r w:rsidR="00E3527B">
              <w:t>,</w:t>
            </w:r>
            <w:r w:rsidRPr="00133532">
              <w:t xml:space="preserve"> fishing grounds </w:t>
            </w:r>
            <w:r w:rsidR="00E3527B">
              <w:t xml:space="preserve">is </w:t>
            </w:r>
            <w:r w:rsidRPr="00133532">
              <w:t xml:space="preserve">assessed as residual moderate adverse for certain fleets with certain OWFs (eg Moray East, Dogger ABC and Sofia). </w:t>
            </w:r>
            <w:r w:rsidR="00FA3E35">
              <w:t>Has</w:t>
            </w:r>
            <w:r w:rsidRPr="00133532">
              <w:t xml:space="preserve"> further mitigation has been </w:t>
            </w:r>
            <w:r w:rsidR="008367F0">
              <w:t>considered to reduce this cumulative effect</w:t>
            </w:r>
            <w:r w:rsidRPr="00133532">
              <w:t xml:space="preserve"> and </w:t>
            </w:r>
            <w:r w:rsidR="00F342E0">
              <w:t xml:space="preserve">if </w:t>
            </w:r>
            <w:r w:rsidR="00FA3E35">
              <w:t>considered</w:t>
            </w:r>
            <w:r w:rsidR="00F342E0">
              <w:t xml:space="preserve">, why </w:t>
            </w:r>
            <w:r w:rsidR="00FA3E35">
              <w:t>has it not been proposed to reduce</w:t>
            </w:r>
            <w:r w:rsidR="0036303D">
              <w:t xml:space="preserve"> the</w:t>
            </w:r>
            <w:r w:rsidR="00FA3E35">
              <w:t xml:space="preserve"> </w:t>
            </w:r>
            <w:r w:rsidR="0036303D">
              <w:t>residual effect</w:t>
            </w:r>
            <w:r w:rsidR="00FA3E35">
              <w:t>?</w:t>
            </w:r>
          </w:p>
          <w:p w14:paraId="78E25D73" w14:textId="77777777" w:rsidR="00BC15AB" w:rsidRDefault="00BC15AB" w:rsidP="00A45604">
            <w:pPr>
              <w:pStyle w:val="QuestionMainBodyText"/>
            </w:pPr>
          </w:p>
        </w:tc>
      </w:tr>
      <w:tr w:rsidR="00BC15AB" w14:paraId="15B75D6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A93A2B0" w14:textId="77777777" w:rsidR="00BC15AB" w:rsidRPr="002D2C27" w:rsidRDefault="00BC15AB" w:rsidP="00A45604">
            <w:pPr>
              <w:pStyle w:val="QuestionPrefix"/>
            </w:pPr>
            <w:r>
              <w:t>CF</w:t>
            </w:r>
          </w:p>
        </w:tc>
        <w:tc>
          <w:tcPr>
            <w:tcW w:w="727" w:type="dxa"/>
            <w:tcBorders>
              <w:left w:val="single" w:sz="4" w:space="0" w:color="FFFFFF" w:themeColor="background1"/>
            </w:tcBorders>
            <w:shd w:val="clear" w:color="auto" w:fill="auto"/>
            <w:tcMar>
              <w:left w:w="0" w:type="dxa"/>
              <w:right w:w="0" w:type="dxa"/>
            </w:tcMar>
          </w:tcPr>
          <w:p w14:paraId="6CD52D79"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493E7E9B" w14:textId="77777777" w:rsidR="00BC15AB" w:rsidRPr="00022531" w:rsidRDefault="00BC15AB" w:rsidP="00A45604">
            <w:pPr>
              <w:pStyle w:val="QuestionMainBodyText"/>
            </w:pPr>
            <w:r w:rsidRPr="000F6701">
              <w:t>Applicant</w:t>
            </w:r>
          </w:p>
        </w:tc>
        <w:tc>
          <w:tcPr>
            <w:tcW w:w="10704" w:type="dxa"/>
            <w:gridSpan w:val="3"/>
          </w:tcPr>
          <w:p w14:paraId="7D8BDFB0" w14:textId="33D7A895" w:rsidR="00BC15AB" w:rsidRDefault="00BC15AB" w:rsidP="00CE0FDC">
            <w:pPr>
              <w:pStyle w:val="TableTextBold"/>
            </w:pPr>
            <w:r>
              <w:t>Cumulative Impact on UK potting with Endurance and S</w:t>
            </w:r>
            <w:r w:rsidR="00E3527B">
              <w:t xml:space="preserve">cotland </w:t>
            </w:r>
            <w:r>
              <w:t>E</w:t>
            </w:r>
            <w:r w:rsidR="00E3527B">
              <w:t xml:space="preserve">ngland </w:t>
            </w:r>
            <w:r>
              <w:t>G</w:t>
            </w:r>
            <w:r w:rsidR="00E3527B">
              <w:t xml:space="preserve">reen </w:t>
            </w:r>
            <w:r>
              <w:t>L</w:t>
            </w:r>
            <w:r w:rsidR="00E3527B">
              <w:t xml:space="preserve">ink </w:t>
            </w:r>
            <w:r>
              <w:t>2</w:t>
            </w:r>
            <w:r w:rsidR="00E3527B">
              <w:t xml:space="preserve"> (SEGL2)</w:t>
            </w:r>
            <w:r>
              <w:t xml:space="preserve"> projects</w:t>
            </w:r>
          </w:p>
          <w:p w14:paraId="36C3E1BF" w14:textId="77777777" w:rsidR="00BC15AB" w:rsidRDefault="00BC15AB" w:rsidP="00A45604">
            <w:pPr>
              <w:pStyle w:val="QuestionMainBodyText"/>
            </w:pPr>
            <w:r>
              <w:t>T</w:t>
            </w:r>
            <w:r w:rsidRPr="0057629A">
              <w:t xml:space="preserve">he </w:t>
            </w:r>
            <w:r>
              <w:t>ES [APP-018] assesses</w:t>
            </w:r>
            <w:r w:rsidRPr="0057629A">
              <w:t xml:space="preserve"> a moderate adverse cumulative effect for UK potting </w:t>
            </w:r>
            <w:r>
              <w:t xml:space="preserve">together </w:t>
            </w:r>
            <w:r w:rsidRPr="0057629A">
              <w:t>with the Endurance C</w:t>
            </w:r>
            <w:r w:rsidR="00CE0FDC">
              <w:t xml:space="preserve">arbon </w:t>
            </w:r>
            <w:r w:rsidRPr="0057629A">
              <w:t>C</w:t>
            </w:r>
            <w:r w:rsidR="00CE0FDC">
              <w:t xml:space="preserve">apture </w:t>
            </w:r>
            <w:r w:rsidRPr="0057629A">
              <w:t>S</w:t>
            </w:r>
            <w:r w:rsidR="00CE0FDC">
              <w:t>torage (CCS)</w:t>
            </w:r>
            <w:r w:rsidRPr="0057629A">
              <w:t xml:space="preserve"> project and SEGL2 </w:t>
            </w:r>
            <w:r>
              <w:t>which assessment</w:t>
            </w:r>
            <w:r w:rsidRPr="0057629A">
              <w:t xml:space="preserve"> "</w:t>
            </w:r>
            <w:r w:rsidRPr="00BB01F9">
              <w:rPr>
                <w:i/>
                <w:iCs/>
              </w:rPr>
              <w:t>takes account of high uncertainty related to the impact to commercial fisheries and Tier 3 projects, which have not yet been assessed by the Endurance or SEGL2 projects</w:t>
            </w:r>
            <w:r w:rsidRPr="0057629A">
              <w:t xml:space="preserve">". </w:t>
            </w:r>
            <w:r>
              <w:t xml:space="preserve">Please </w:t>
            </w:r>
            <w:r w:rsidRPr="0057629A">
              <w:t xml:space="preserve">explain what has been assumed in making this assessment in view of that uncertainty and </w:t>
            </w:r>
            <w:r>
              <w:t xml:space="preserve">clarify </w:t>
            </w:r>
            <w:r w:rsidRPr="0057629A">
              <w:t xml:space="preserve">whether this assessed cumulative moderate adverse effect on the UK potting fleet </w:t>
            </w:r>
            <w:r w:rsidR="00CE0FDC">
              <w:t>would be</w:t>
            </w:r>
            <w:r w:rsidRPr="0057629A">
              <w:t xml:space="preserve"> residual after further mitigation.</w:t>
            </w:r>
          </w:p>
          <w:p w14:paraId="09657E9F" w14:textId="1116E7B6" w:rsidR="00CE0FDC" w:rsidRDefault="00CE0FDC" w:rsidP="00A45604">
            <w:pPr>
              <w:pStyle w:val="QuestionMainBodyText"/>
            </w:pPr>
          </w:p>
        </w:tc>
      </w:tr>
      <w:tr w:rsidR="00BC15AB" w14:paraId="6B893DC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687D2E6" w14:textId="77777777" w:rsidR="00BC15AB" w:rsidRDefault="00BC15AB" w:rsidP="00A45604">
            <w:pPr>
              <w:pStyle w:val="QuestionPrefix"/>
            </w:pPr>
            <w:r w:rsidRPr="002D2C27">
              <w:t>CF</w:t>
            </w:r>
          </w:p>
        </w:tc>
        <w:tc>
          <w:tcPr>
            <w:tcW w:w="727" w:type="dxa"/>
            <w:tcBorders>
              <w:left w:val="single" w:sz="4" w:space="0" w:color="FFFFFF" w:themeColor="background1"/>
            </w:tcBorders>
            <w:shd w:val="clear" w:color="auto" w:fill="auto"/>
            <w:tcMar>
              <w:left w:w="0" w:type="dxa"/>
              <w:right w:w="0" w:type="dxa"/>
            </w:tcMar>
          </w:tcPr>
          <w:p w14:paraId="13B29328"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44C41197" w14:textId="77777777" w:rsidR="00BC15AB" w:rsidRDefault="00BC15AB" w:rsidP="00A45604">
            <w:pPr>
              <w:pStyle w:val="QuestionMainBodyText"/>
            </w:pPr>
            <w:r w:rsidRPr="00022531">
              <w:t>Applicant</w:t>
            </w:r>
          </w:p>
        </w:tc>
        <w:tc>
          <w:tcPr>
            <w:tcW w:w="10704" w:type="dxa"/>
            <w:gridSpan w:val="3"/>
          </w:tcPr>
          <w:p w14:paraId="30E3A034" w14:textId="2FF67FDD" w:rsidR="00BC15AB" w:rsidRDefault="00BC15AB" w:rsidP="00A45604">
            <w:pPr>
              <w:pStyle w:val="TableTextBold"/>
            </w:pPr>
            <w:r>
              <w:t>S</w:t>
            </w:r>
            <w:r w:rsidR="00CE0FDC">
              <w:t>o</w:t>
            </w:r>
            <w:r>
              <w:t xml:space="preserve">CG with the local potting fleet </w:t>
            </w:r>
          </w:p>
          <w:p w14:paraId="2785B645" w14:textId="1505D78C" w:rsidR="00BC15AB" w:rsidRDefault="00BC15AB" w:rsidP="00A45604">
            <w:pPr>
              <w:pStyle w:val="QuestionMainBodyText"/>
            </w:pPr>
            <w:r>
              <w:t>Is it the Applicant's inten</w:t>
            </w:r>
            <w:r w:rsidR="00CE0FDC">
              <w:t>ding</w:t>
            </w:r>
            <w:r>
              <w:t xml:space="preserve"> to enter into a SoCG with the UK potting fleet via a collective organisation or to notify to the Examination agreements reached with individual fishers? [APP-244</w:t>
            </w:r>
            <w:r w:rsidR="00CE0FDC">
              <w:t>,</w:t>
            </w:r>
            <w:r>
              <w:t xml:space="preserve"> para 5.1.1.2.]</w:t>
            </w:r>
          </w:p>
          <w:p w14:paraId="4FAE4491" w14:textId="77777777" w:rsidR="00BC15AB" w:rsidRDefault="00BC15AB" w:rsidP="00A45604">
            <w:pPr>
              <w:pStyle w:val="QuestionMainBodyText"/>
            </w:pPr>
          </w:p>
        </w:tc>
      </w:tr>
      <w:tr w:rsidR="00BC15AB" w14:paraId="4A38872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B14B41F" w14:textId="77777777" w:rsidR="00BC15AB" w:rsidRPr="002D2C27" w:rsidRDefault="00BC15AB" w:rsidP="00A45604">
            <w:pPr>
              <w:pStyle w:val="QuestionPrefix"/>
            </w:pPr>
            <w:r w:rsidRPr="00694154">
              <w:lastRenderedPageBreak/>
              <w:t>CF</w:t>
            </w:r>
          </w:p>
        </w:tc>
        <w:tc>
          <w:tcPr>
            <w:tcW w:w="727" w:type="dxa"/>
            <w:tcBorders>
              <w:left w:val="single" w:sz="4" w:space="0" w:color="FFFFFF" w:themeColor="background1"/>
            </w:tcBorders>
            <w:shd w:val="clear" w:color="auto" w:fill="auto"/>
            <w:tcMar>
              <w:left w:w="0" w:type="dxa"/>
              <w:right w:w="0" w:type="dxa"/>
            </w:tcMar>
          </w:tcPr>
          <w:p w14:paraId="344ECA3A"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4DB0D90E" w14:textId="77777777" w:rsidR="00BC15AB" w:rsidRDefault="00BC15AB" w:rsidP="00A45604">
            <w:pPr>
              <w:pStyle w:val="QuestionMainBodyText"/>
            </w:pPr>
            <w:r w:rsidRPr="00694154">
              <w:t>Applicant</w:t>
            </w:r>
          </w:p>
        </w:tc>
        <w:tc>
          <w:tcPr>
            <w:tcW w:w="10704" w:type="dxa"/>
            <w:gridSpan w:val="3"/>
          </w:tcPr>
          <w:p w14:paraId="1483BA97" w14:textId="77777777" w:rsidR="00BC15AB" w:rsidRDefault="00BC15AB" w:rsidP="00A45604">
            <w:pPr>
              <w:pStyle w:val="TableTextBold"/>
            </w:pPr>
            <w:r>
              <w:t xml:space="preserve">Potting activity density mapping </w:t>
            </w:r>
          </w:p>
          <w:p w14:paraId="1C99F7CB" w14:textId="6A16F67C" w:rsidR="00BC15AB" w:rsidRDefault="00B16A34" w:rsidP="00A45604">
            <w:pPr>
              <w:pStyle w:val="QuestionMainBodyText"/>
            </w:pPr>
            <w:r>
              <w:t>Please e</w:t>
            </w:r>
            <w:r w:rsidR="00BC15AB">
              <w:t>xplain why potting is apparently excluded from activity density mapping [RR-020</w:t>
            </w:r>
            <w:r w:rsidR="00CE0FDC">
              <w:t>,</w:t>
            </w:r>
            <w:r w:rsidR="00BC15AB">
              <w:t xml:space="preserve"> para 3.5.8]</w:t>
            </w:r>
            <w:r>
              <w:t xml:space="preserve">; </w:t>
            </w:r>
            <w:r w:rsidRPr="00B16A34">
              <w:t>if it w</w:t>
            </w:r>
            <w:r>
              <w:t>ere</w:t>
            </w:r>
            <w:r w:rsidRPr="00B16A34">
              <w:t xml:space="preserve"> to be included what implications would this have for the conclusions drawn in the ES?</w:t>
            </w:r>
          </w:p>
          <w:p w14:paraId="59C3DE6B" w14:textId="77777777" w:rsidR="00BC15AB" w:rsidRDefault="00BC15AB" w:rsidP="00A45604">
            <w:pPr>
              <w:pStyle w:val="QuestionMainBodyText"/>
            </w:pPr>
          </w:p>
        </w:tc>
      </w:tr>
      <w:tr w:rsidR="00BC15AB" w14:paraId="3B7D3ED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5A52280" w14:textId="77777777" w:rsidR="00BC15AB" w:rsidRPr="002D2C27" w:rsidRDefault="00BC15AB" w:rsidP="00A45604">
            <w:pPr>
              <w:pStyle w:val="QuestionPrefix"/>
            </w:pPr>
            <w:r w:rsidRPr="00694154">
              <w:t>CF</w:t>
            </w:r>
          </w:p>
        </w:tc>
        <w:tc>
          <w:tcPr>
            <w:tcW w:w="727" w:type="dxa"/>
            <w:tcBorders>
              <w:left w:val="single" w:sz="4" w:space="0" w:color="FFFFFF" w:themeColor="background1"/>
            </w:tcBorders>
            <w:shd w:val="clear" w:color="auto" w:fill="auto"/>
            <w:tcMar>
              <w:left w:w="0" w:type="dxa"/>
              <w:right w:w="0" w:type="dxa"/>
            </w:tcMar>
          </w:tcPr>
          <w:p w14:paraId="5B299211"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64D582E5" w14:textId="77777777" w:rsidR="00BC15AB" w:rsidRDefault="00BC15AB" w:rsidP="00A45604">
            <w:pPr>
              <w:pStyle w:val="QuestionMainBodyText"/>
            </w:pPr>
            <w:r w:rsidRPr="00FB4241">
              <w:t>Applicant</w:t>
            </w:r>
          </w:p>
        </w:tc>
        <w:tc>
          <w:tcPr>
            <w:tcW w:w="10704" w:type="dxa"/>
            <w:gridSpan w:val="3"/>
          </w:tcPr>
          <w:p w14:paraId="6E0B7A88" w14:textId="77777777" w:rsidR="00BC15AB" w:rsidRDefault="00BC15AB" w:rsidP="00A45604">
            <w:pPr>
              <w:pStyle w:val="TableTextBold"/>
            </w:pPr>
            <w:r>
              <w:t>Definition of ‘other countries’ in ES Volume A2 Chapter 7</w:t>
            </w:r>
          </w:p>
          <w:p w14:paraId="4968B076" w14:textId="62C184BF" w:rsidR="00BC15AB" w:rsidRDefault="00CE0FDC" w:rsidP="00A45604">
            <w:pPr>
              <w:pStyle w:val="QuestionMainBodyText"/>
            </w:pPr>
            <w:r>
              <w:t>Can you c</w:t>
            </w:r>
            <w:r w:rsidR="00BC15AB">
              <w:t>larify if the statement “</w:t>
            </w:r>
            <w:r w:rsidR="00BC15AB" w:rsidRPr="00853785">
              <w:rPr>
                <w:i/>
                <w:iCs/>
              </w:rPr>
              <w:t>vessels registered to other countries do not operate across the Hornsea Four array area, the offshore ECC and the wider former Hornsea Zone</w:t>
            </w:r>
            <w:r w:rsidR="00BC15AB">
              <w:t>” means from countries other than those specifically listed in this ES chapter [APP-018</w:t>
            </w:r>
            <w:r>
              <w:t>,</w:t>
            </w:r>
            <w:r w:rsidR="00BC15AB">
              <w:t xml:space="preserve"> paras 6.15.1.1 and 6.16.1.2].</w:t>
            </w:r>
          </w:p>
          <w:p w14:paraId="50467EDA" w14:textId="77777777" w:rsidR="00BC15AB" w:rsidRDefault="00BC15AB" w:rsidP="00A45604">
            <w:pPr>
              <w:pStyle w:val="QuestionMainBodyText"/>
            </w:pPr>
          </w:p>
        </w:tc>
      </w:tr>
      <w:tr w:rsidR="00BC15AB" w14:paraId="133051E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EDFDF05" w14:textId="77777777" w:rsidR="00BC15AB" w:rsidRPr="00694154" w:rsidRDefault="00BC15AB" w:rsidP="00A45604">
            <w:pPr>
              <w:pStyle w:val="QuestionPrefix"/>
            </w:pPr>
            <w:r w:rsidRPr="00D6245B">
              <w:t>CF</w:t>
            </w:r>
          </w:p>
        </w:tc>
        <w:tc>
          <w:tcPr>
            <w:tcW w:w="727" w:type="dxa"/>
            <w:tcBorders>
              <w:left w:val="single" w:sz="4" w:space="0" w:color="FFFFFF" w:themeColor="background1"/>
            </w:tcBorders>
            <w:shd w:val="clear" w:color="auto" w:fill="auto"/>
            <w:tcMar>
              <w:left w:w="0" w:type="dxa"/>
              <w:right w:w="0" w:type="dxa"/>
            </w:tcMar>
          </w:tcPr>
          <w:p w14:paraId="7D7BAFC2"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0D12A9BA" w14:textId="77777777" w:rsidR="00BC15AB" w:rsidRPr="00FB4241" w:rsidRDefault="00BC15AB" w:rsidP="00A45604">
            <w:pPr>
              <w:pStyle w:val="QuestionMainBodyText"/>
            </w:pPr>
            <w:r w:rsidRPr="00D6245B">
              <w:t>Applicant</w:t>
            </w:r>
          </w:p>
        </w:tc>
        <w:tc>
          <w:tcPr>
            <w:tcW w:w="10704" w:type="dxa"/>
            <w:gridSpan w:val="3"/>
          </w:tcPr>
          <w:p w14:paraId="20060EFA" w14:textId="13163DD9" w:rsidR="00BC15AB" w:rsidRDefault="00BC15AB" w:rsidP="00A45604">
            <w:pPr>
              <w:pStyle w:val="TableTextBold"/>
            </w:pPr>
            <w:r>
              <w:t>O</w:t>
            </w:r>
            <w:r w:rsidR="00CE0FDC">
              <w:t xml:space="preserve">utline </w:t>
            </w:r>
            <w:r>
              <w:t>F</w:t>
            </w:r>
            <w:r w:rsidR="00CE0FDC">
              <w:t xml:space="preserve">isheries </w:t>
            </w:r>
            <w:r>
              <w:t>C</w:t>
            </w:r>
            <w:r w:rsidR="00CE0FDC">
              <w:t xml:space="preserve">oexistence Liaison </w:t>
            </w:r>
            <w:r>
              <w:t>P</w:t>
            </w:r>
            <w:r w:rsidR="00CE0FDC">
              <w:t>lan</w:t>
            </w:r>
          </w:p>
          <w:p w14:paraId="23794E76" w14:textId="5DC66B60" w:rsidR="00BC15AB" w:rsidRDefault="00BC15AB" w:rsidP="00A45604">
            <w:pPr>
              <w:pStyle w:val="QuestionMainBodyText"/>
            </w:pPr>
            <w:r>
              <w:t>The implementation of a Fisheries Coexistence and Liaison Plan (FCLP) [APP-244] is intended to be secured through the DCO/ D</w:t>
            </w:r>
            <w:r w:rsidR="00CE0FDC">
              <w:t xml:space="preserve">eemed </w:t>
            </w:r>
            <w:r>
              <w:t>M</w:t>
            </w:r>
            <w:r w:rsidR="00CE0FDC">
              <w:t xml:space="preserve">arine </w:t>
            </w:r>
            <w:r>
              <w:t>L</w:t>
            </w:r>
            <w:r w:rsidR="00CE0FDC">
              <w:t>icences (DMLs)</w:t>
            </w:r>
            <w:r>
              <w:t xml:space="preserve">, but the Outline FCLP is not </w:t>
            </w:r>
            <w:r w:rsidR="002947F6">
              <w:t xml:space="preserve">currently </w:t>
            </w:r>
            <w:r>
              <w:t>listed in Schedule 15 of the d</w:t>
            </w:r>
            <w:r w:rsidR="00CE0FDC">
              <w:t xml:space="preserve">raft </w:t>
            </w:r>
            <w:r>
              <w:t xml:space="preserve">DCO [APP-203] as a document to be certified. </w:t>
            </w:r>
            <w:r w:rsidR="002947F6">
              <w:t xml:space="preserve">Can you explain whether </w:t>
            </w:r>
            <w:r>
              <w:t xml:space="preserve">the </w:t>
            </w:r>
            <w:r w:rsidR="002947F6">
              <w:t xml:space="preserve">Outline </w:t>
            </w:r>
            <w:r>
              <w:t xml:space="preserve">FCLP </w:t>
            </w:r>
            <w:r w:rsidR="002947F6">
              <w:t xml:space="preserve">should be included </w:t>
            </w:r>
            <w:r>
              <w:t>within Schedule 15 or explain how commitments 95 and 180 in the Commitments Register</w:t>
            </w:r>
            <w:r w:rsidR="002947F6">
              <w:t xml:space="preserve"> [APP-50]</w:t>
            </w:r>
            <w:r>
              <w:t xml:space="preserve"> are secured in the absence of this?</w:t>
            </w:r>
          </w:p>
          <w:p w14:paraId="7FC3BCD6" w14:textId="77777777" w:rsidR="00BC15AB" w:rsidRDefault="00BC15AB" w:rsidP="00A45604">
            <w:pPr>
              <w:pStyle w:val="QuestionMainBodyText"/>
            </w:pPr>
          </w:p>
        </w:tc>
      </w:tr>
      <w:tr w:rsidR="00BC15AB" w14:paraId="7C47508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FC2138F" w14:textId="77777777" w:rsidR="00BC15AB" w:rsidRPr="00694154" w:rsidRDefault="00BC15AB" w:rsidP="00A45604">
            <w:pPr>
              <w:pStyle w:val="QuestionPrefix"/>
            </w:pPr>
            <w:r w:rsidRPr="00D6245B">
              <w:t>CF</w:t>
            </w:r>
          </w:p>
        </w:tc>
        <w:tc>
          <w:tcPr>
            <w:tcW w:w="727" w:type="dxa"/>
            <w:tcBorders>
              <w:left w:val="single" w:sz="4" w:space="0" w:color="FFFFFF" w:themeColor="background1"/>
            </w:tcBorders>
            <w:shd w:val="clear" w:color="auto" w:fill="auto"/>
            <w:tcMar>
              <w:left w:w="0" w:type="dxa"/>
              <w:right w:w="0" w:type="dxa"/>
            </w:tcMar>
          </w:tcPr>
          <w:p w14:paraId="1375213B" w14:textId="77777777" w:rsidR="00BC15AB" w:rsidRDefault="00BC15AB" w:rsidP="00AB7222">
            <w:pPr>
              <w:pStyle w:val="Heading3"/>
              <w:numPr>
                <w:ilvl w:val="0"/>
                <w:numId w:val="39"/>
              </w:numPr>
              <w:ind w:hanging="693"/>
              <w:outlineLvl w:val="2"/>
            </w:pPr>
          </w:p>
        </w:tc>
        <w:tc>
          <w:tcPr>
            <w:tcW w:w="2731" w:type="dxa"/>
            <w:gridSpan w:val="2"/>
            <w:shd w:val="clear" w:color="auto" w:fill="auto"/>
          </w:tcPr>
          <w:p w14:paraId="0F888477" w14:textId="77777777" w:rsidR="00BC15AB" w:rsidRPr="00FB4241" w:rsidRDefault="00BC15AB" w:rsidP="00A45604">
            <w:pPr>
              <w:pStyle w:val="QuestionMainBodyText"/>
            </w:pPr>
            <w:r w:rsidRPr="00D6245B">
              <w:t>Applicant</w:t>
            </w:r>
          </w:p>
        </w:tc>
        <w:tc>
          <w:tcPr>
            <w:tcW w:w="10704" w:type="dxa"/>
            <w:gridSpan w:val="3"/>
          </w:tcPr>
          <w:p w14:paraId="034E8D45" w14:textId="44902358" w:rsidR="00BC15AB" w:rsidRDefault="00BC15AB" w:rsidP="00A45604">
            <w:pPr>
              <w:pStyle w:val="TableTextBold"/>
            </w:pPr>
            <w:r>
              <w:t>Additional detail in the O</w:t>
            </w:r>
            <w:r w:rsidR="002947F6">
              <w:t xml:space="preserve">utline </w:t>
            </w:r>
            <w:r>
              <w:t>FCLP</w:t>
            </w:r>
          </w:p>
          <w:p w14:paraId="778E40D7" w14:textId="4A1B4BD8" w:rsidR="00BC15AB" w:rsidRDefault="002947F6" w:rsidP="00A45604">
            <w:pPr>
              <w:pStyle w:val="QuestionMainBodyText"/>
            </w:pPr>
            <w:r>
              <w:t>P</w:t>
            </w:r>
            <w:r w:rsidR="00BC15AB">
              <w:t>lease respond to the MMO requests in [RR-020] for additional detail in the Outline</w:t>
            </w:r>
            <w:r>
              <w:t xml:space="preserve"> </w:t>
            </w:r>
            <w:r w:rsidR="00BC15AB">
              <w:t>FCLP</w:t>
            </w:r>
            <w:r>
              <w:t xml:space="preserve"> [APP-244]</w:t>
            </w:r>
            <w:r w:rsidR="00BC15AB">
              <w:t>:</w:t>
            </w:r>
          </w:p>
          <w:p w14:paraId="275A81D4" w14:textId="2CB9DE64" w:rsidR="00BC15AB" w:rsidRDefault="00684008" w:rsidP="00AB7222">
            <w:pPr>
              <w:pStyle w:val="Romannumerallist"/>
              <w:numPr>
                <w:ilvl w:val="0"/>
                <w:numId w:val="20"/>
              </w:numPr>
            </w:pPr>
            <w:r>
              <w:t>M</w:t>
            </w:r>
            <w:r w:rsidR="00BC15AB">
              <w:t>ore descriptive roles and responsibilities</w:t>
            </w:r>
            <w:r>
              <w:t>.</w:t>
            </w:r>
          </w:p>
          <w:p w14:paraId="56336706" w14:textId="38BEC4B5" w:rsidR="00BC15AB" w:rsidRDefault="00684008" w:rsidP="00AB7222">
            <w:pPr>
              <w:pStyle w:val="Romannumerallist"/>
              <w:numPr>
                <w:ilvl w:val="0"/>
                <w:numId w:val="20"/>
              </w:numPr>
            </w:pPr>
            <w:r>
              <w:t xml:space="preserve">A </w:t>
            </w:r>
            <w:r w:rsidR="00BC15AB">
              <w:t xml:space="preserve">table (at minimum) to be included to advise when information </w:t>
            </w:r>
            <w:r w:rsidR="00BC15AB" w:rsidRPr="00E51F3F">
              <w:t>w</w:t>
            </w:r>
            <w:r w:rsidR="002230A3">
              <w:t>ou</w:t>
            </w:r>
            <w:r w:rsidR="00BC15AB" w:rsidRPr="00E51F3F">
              <w:t>l</w:t>
            </w:r>
            <w:r w:rsidR="002230A3">
              <w:t>d</w:t>
            </w:r>
            <w:r w:rsidR="00BC15AB">
              <w:t xml:space="preserve"> be shared at the construction, operation and maintenance stages</w:t>
            </w:r>
            <w:r>
              <w:t>.</w:t>
            </w:r>
          </w:p>
          <w:p w14:paraId="0D043630" w14:textId="24470D3B" w:rsidR="00BC15AB" w:rsidRDefault="00684008" w:rsidP="00AB7222">
            <w:pPr>
              <w:pStyle w:val="Romannumerallist"/>
              <w:numPr>
                <w:ilvl w:val="0"/>
                <w:numId w:val="20"/>
              </w:numPr>
            </w:pPr>
            <w:r>
              <w:t>S</w:t>
            </w:r>
            <w:r w:rsidR="00BC15AB">
              <w:t>pecific communications responsibilities for the Fisheries Liaison Officer (FLO) in regard to safety considerations connected with potential gear snagging on cable protection/</w:t>
            </w:r>
            <w:r w:rsidR="00133C91">
              <w:t xml:space="preserve"> </w:t>
            </w:r>
            <w:r w:rsidR="00BC15AB">
              <w:t>rock armour</w:t>
            </w:r>
            <w:r>
              <w:t>.</w:t>
            </w:r>
          </w:p>
          <w:p w14:paraId="759F7D37" w14:textId="488AABB0" w:rsidR="00BC15AB" w:rsidRDefault="00BC15AB" w:rsidP="00AB7222">
            <w:pPr>
              <w:pStyle w:val="Romannumerallist"/>
              <w:numPr>
                <w:ilvl w:val="0"/>
                <w:numId w:val="20"/>
              </w:numPr>
            </w:pPr>
            <w:r>
              <w:t>FCLP to require timely notification fishers of intended works to enable fishers to move gear with allowance of additional time in adverse weather conditions</w:t>
            </w:r>
            <w:r w:rsidR="00684008">
              <w:t>.</w:t>
            </w:r>
          </w:p>
          <w:p w14:paraId="0293A683" w14:textId="32FD131E" w:rsidR="00BC15AB" w:rsidRDefault="00BC15AB" w:rsidP="00AB7222">
            <w:pPr>
              <w:pStyle w:val="Romannumerallist"/>
              <w:numPr>
                <w:ilvl w:val="0"/>
                <w:numId w:val="20"/>
              </w:numPr>
            </w:pPr>
            <w:r>
              <w:lastRenderedPageBreak/>
              <w:t>FLO to consult with local industry when the timetable of works is known so that “real-time advice” can be provided</w:t>
            </w:r>
            <w:r w:rsidR="00684008">
              <w:t>.</w:t>
            </w:r>
          </w:p>
          <w:p w14:paraId="13497906" w14:textId="0BC05B32" w:rsidR="00BC15AB" w:rsidRDefault="00684008" w:rsidP="00AB7222">
            <w:pPr>
              <w:pStyle w:val="Romannumerallist"/>
              <w:numPr>
                <w:ilvl w:val="0"/>
                <w:numId w:val="20"/>
              </w:numPr>
              <w:spacing w:after="120"/>
              <w:ind w:left="357" w:hanging="357"/>
            </w:pPr>
            <w:r>
              <w:t>C</w:t>
            </w:r>
            <w:r w:rsidR="00BC15AB">
              <w:t>larification for all parties that “</w:t>
            </w:r>
            <w:r w:rsidR="00BC15AB" w:rsidRPr="00684008">
              <w:rPr>
                <w:i/>
                <w:iCs/>
              </w:rPr>
              <w:t>the MMO will not act as arbitrator and will not be involved in discussions on the need for, or amount of, compensation being issued</w:t>
            </w:r>
            <w:r w:rsidR="00BC15AB">
              <w:t>”.</w:t>
            </w:r>
          </w:p>
          <w:p w14:paraId="0E9804D4" w14:textId="7E9AB9B7" w:rsidR="00D60C27" w:rsidRDefault="00D60C27" w:rsidP="00684008">
            <w:pPr>
              <w:pStyle w:val="Romannumerallist"/>
              <w:spacing w:before="120"/>
            </w:pPr>
            <w:r w:rsidRPr="00D60C27">
              <w:t>(</w:t>
            </w:r>
            <w:r w:rsidRPr="00B15802">
              <w:rPr>
                <w:i/>
                <w:iCs/>
              </w:rPr>
              <w:t>If not fully addressed in the Applicant's Deadline 1 response to Relevant Representations</w:t>
            </w:r>
            <w:r w:rsidR="00B15802">
              <w:t>.</w:t>
            </w:r>
            <w:r w:rsidRPr="00D60C27">
              <w:t>)</w:t>
            </w:r>
          </w:p>
          <w:p w14:paraId="24CD8A82" w14:textId="73B653DD" w:rsidR="002947F6" w:rsidRPr="002947F6" w:rsidRDefault="002947F6" w:rsidP="00A45604">
            <w:pPr>
              <w:pStyle w:val="Romannumerallist"/>
            </w:pPr>
          </w:p>
        </w:tc>
      </w:tr>
      <w:tr w:rsidR="00BC15AB" w14:paraId="6E26FA6B" w14:textId="77777777" w:rsidTr="00374E1C">
        <w:trPr>
          <w:gridAfter w:val="2"/>
          <w:wAfter w:w="30" w:type="dxa"/>
        </w:trPr>
        <w:tc>
          <w:tcPr>
            <w:tcW w:w="14981" w:type="dxa"/>
            <w:gridSpan w:val="7"/>
            <w:shd w:val="clear" w:color="auto" w:fill="F2F2F2" w:themeFill="background1" w:themeFillShade="F2"/>
            <w:tcMar>
              <w:left w:w="85" w:type="dxa"/>
              <w:right w:w="0" w:type="dxa"/>
            </w:tcMar>
          </w:tcPr>
          <w:p w14:paraId="56EA1B52" w14:textId="6AF96BE4" w:rsidR="00BC15AB" w:rsidRDefault="00BC15AB" w:rsidP="00A45604">
            <w:pPr>
              <w:pStyle w:val="Heading1"/>
              <w:outlineLvl w:val="0"/>
            </w:pPr>
            <w:bookmarkStart w:id="2" w:name="_Toc96672595"/>
            <w:r>
              <w:lastRenderedPageBreak/>
              <w:t>CA</w:t>
            </w:r>
            <w:r>
              <w:tab/>
              <w:t>Compulsory Acquisition and Temporary Possession</w:t>
            </w:r>
            <w:bookmarkEnd w:id="2"/>
          </w:p>
        </w:tc>
      </w:tr>
      <w:tr w:rsidR="00C82919" w14:paraId="48371593"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0B43EF11" w14:textId="77777777" w:rsidR="00C82919" w:rsidRDefault="00C82919" w:rsidP="00A45604">
            <w:pPr>
              <w:pStyle w:val="QuestionMainBodyText"/>
              <w:rPr>
                <w:b/>
                <w:bCs/>
              </w:rPr>
            </w:pPr>
            <w:r>
              <w:rPr>
                <w:b/>
                <w:bCs/>
              </w:rPr>
              <w:t xml:space="preserve">The Book of Reference, Statement of Reasons, Land Plans, diligent enquiry and updates </w:t>
            </w:r>
          </w:p>
        </w:tc>
      </w:tr>
      <w:tr w:rsidR="00BC15AB" w14:paraId="42390A0C" w14:textId="77777777" w:rsidTr="0032225A">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4437D4D" w14:textId="77777777" w:rsidR="00BC15AB" w:rsidRPr="00966F32" w:rsidRDefault="00BC15AB" w:rsidP="00A45604">
            <w:pPr>
              <w:pStyle w:val="QuestionPrefix"/>
            </w:pPr>
            <w:r>
              <w:t>CA</w:t>
            </w:r>
          </w:p>
        </w:tc>
        <w:tc>
          <w:tcPr>
            <w:tcW w:w="727" w:type="dxa"/>
            <w:tcBorders>
              <w:left w:val="single" w:sz="4" w:space="0" w:color="FFFFFF" w:themeColor="background1"/>
            </w:tcBorders>
            <w:shd w:val="clear" w:color="auto" w:fill="auto"/>
            <w:tcMar>
              <w:left w:w="0" w:type="dxa"/>
              <w:right w:w="0" w:type="dxa"/>
            </w:tcMar>
          </w:tcPr>
          <w:p w14:paraId="2C2A9EBB" w14:textId="77777777" w:rsidR="00BC15AB" w:rsidRPr="006858B2" w:rsidRDefault="00BC15AB" w:rsidP="00AB7222">
            <w:pPr>
              <w:pStyle w:val="Heading3"/>
              <w:numPr>
                <w:ilvl w:val="0"/>
                <w:numId w:val="40"/>
              </w:numPr>
              <w:ind w:hanging="693"/>
              <w:outlineLvl w:val="2"/>
            </w:pPr>
          </w:p>
        </w:tc>
        <w:tc>
          <w:tcPr>
            <w:tcW w:w="2731" w:type="dxa"/>
            <w:gridSpan w:val="2"/>
            <w:shd w:val="clear" w:color="auto" w:fill="auto"/>
          </w:tcPr>
          <w:p w14:paraId="7A1848C4" w14:textId="77777777" w:rsidR="00BC15AB" w:rsidRPr="00C40CBC" w:rsidRDefault="00BC15AB" w:rsidP="00A45604">
            <w:pPr>
              <w:pStyle w:val="QuestionMainBodyText"/>
            </w:pPr>
            <w:r>
              <w:t>Applicant</w:t>
            </w:r>
          </w:p>
        </w:tc>
        <w:tc>
          <w:tcPr>
            <w:tcW w:w="10704" w:type="dxa"/>
            <w:gridSpan w:val="3"/>
          </w:tcPr>
          <w:p w14:paraId="10AC896F" w14:textId="77777777" w:rsidR="00BC15AB" w:rsidRDefault="00BC15AB" w:rsidP="00A45604">
            <w:pPr>
              <w:pStyle w:val="TableTextBold"/>
              <w:rPr>
                <w:b w:val="0"/>
              </w:rPr>
            </w:pPr>
            <w:r>
              <w:t>Update table</w:t>
            </w:r>
          </w:p>
          <w:p w14:paraId="46210F1C" w14:textId="77777777" w:rsidR="00BC15AB" w:rsidRDefault="00BC15AB" w:rsidP="00A45604">
            <w:pPr>
              <w:pStyle w:val="QuestionMainBodyText"/>
            </w:pPr>
            <w:r>
              <w:t>In the Rule 6 letter [PD-005] the ExA requested an updated table to be regularly provided on the progress of negotiations for Compulsory Acquisition (CA) and the freehold of land, of new rights over existing land and Temporary Possession (TP) of land.</w:t>
            </w:r>
          </w:p>
          <w:p w14:paraId="7D4D9051" w14:textId="77777777" w:rsidR="00BC15AB" w:rsidRDefault="00BC15AB" w:rsidP="00A45604">
            <w:pPr>
              <w:pStyle w:val="QuestionMainBodyText"/>
            </w:pPr>
            <w:r>
              <w:t>Confirm acceptance of this request.</w:t>
            </w:r>
          </w:p>
          <w:p w14:paraId="23A669E4" w14:textId="77777777" w:rsidR="00BC15AB" w:rsidRPr="00B45377" w:rsidRDefault="00BC15AB" w:rsidP="00A45604">
            <w:pPr>
              <w:pStyle w:val="QuestionMainBodyText"/>
            </w:pPr>
          </w:p>
        </w:tc>
      </w:tr>
      <w:tr w:rsidR="00BC15AB" w14:paraId="69254FE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1434D5F"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2DFBF547"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35FD6E60" w14:textId="77777777" w:rsidR="00BC15AB" w:rsidRDefault="00BC15AB" w:rsidP="00A45604">
            <w:pPr>
              <w:pStyle w:val="QuestionMainBodyText"/>
            </w:pPr>
            <w:r>
              <w:t>Applicant</w:t>
            </w:r>
          </w:p>
        </w:tc>
        <w:tc>
          <w:tcPr>
            <w:tcW w:w="10704" w:type="dxa"/>
            <w:gridSpan w:val="3"/>
          </w:tcPr>
          <w:p w14:paraId="56801A96" w14:textId="6D6E28B4" w:rsidR="00BC15AB" w:rsidRDefault="00BC15AB" w:rsidP="00A45604">
            <w:pPr>
              <w:pStyle w:val="QuestionMainBodyText"/>
            </w:pPr>
            <w:r>
              <w:rPr>
                <w:b/>
                <w:bCs/>
              </w:rPr>
              <w:t xml:space="preserve">Compliance with </w:t>
            </w:r>
            <w:r w:rsidR="00B62D73">
              <w:rPr>
                <w:b/>
                <w:bCs/>
              </w:rPr>
              <w:t>Department for Levelling Up, Housing and Communities (</w:t>
            </w:r>
            <w:r>
              <w:rPr>
                <w:b/>
                <w:bCs/>
              </w:rPr>
              <w:t>DCLG</w:t>
            </w:r>
            <w:r w:rsidR="00B62D73">
              <w:rPr>
                <w:b/>
                <w:bCs/>
              </w:rPr>
              <w:t>)</w:t>
            </w:r>
            <w:r>
              <w:rPr>
                <w:b/>
                <w:bCs/>
              </w:rPr>
              <w:t xml:space="preserve"> Guidance</w:t>
            </w:r>
          </w:p>
          <w:p w14:paraId="0B88D1CC" w14:textId="77777777" w:rsidR="00BC15AB" w:rsidRDefault="00BC15AB" w:rsidP="00A45604">
            <w:pPr>
              <w:pStyle w:val="QuestionMainBodyText"/>
            </w:pPr>
            <w:r>
              <w:t>Please advise whether the Book of Reference (BoR) [AS-002] is fully compliant with DCLG Guidance.</w:t>
            </w:r>
            <w:r>
              <w:rPr>
                <w:rStyle w:val="FootnoteReference"/>
              </w:rPr>
              <w:footnoteReference w:id="2"/>
            </w:r>
          </w:p>
          <w:p w14:paraId="1AE548C4" w14:textId="77777777" w:rsidR="00BC15AB" w:rsidRPr="008E0C6A" w:rsidRDefault="00BC15AB" w:rsidP="00A45604">
            <w:pPr>
              <w:pStyle w:val="QuestionMainBodyText"/>
            </w:pPr>
          </w:p>
        </w:tc>
      </w:tr>
      <w:tr w:rsidR="00BC15AB" w14:paraId="664A620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7767248"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760B248C"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2485FA62" w14:textId="77777777" w:rsidR="00BC15AB" w:rsidRDefault="00BC15AB" w:rsidP="00A45604">
            <w:pPr>
              <w:pStyle w:val="QuestionMainBodyText"/>
            </w:pPr>
            <w:r>
              <w:t>Applicant</w:t>
            </w:r>
          </w:p>
        </w:tc>
        <w:tc>
          <w:tcPr>
            <w:tcW w:w="10704" w:type="dxa"/>
            <w:gridSpan w:val="3"/>
          </w:tcPr>
          <w:p w14:paraId="42E34E41" w14:textId="77777777" w:rsidR="00BC15AB" w:rsidRDefault="00BC15AB" w:rsidP="00A45604">
            <w:pPr>
              <w:pStyle w:val="QuestionMainBodyText"/>
            </w:pPr>
            <w:r>
              <w:rPr>
                <w:b/>
                <w:bCs/>
              </w:rPr>
              <w:t>Category 3 Parties</w:t>
            </w:r>
          </w:p>
          <w:p w14:paraId="253DE67C" w14:textId="77777777" w:rsidR="00BC15AB" w:rsidRDefault="00BC15AB" w:rsidP="00AB7222">
            <w:pPr>
              <w:pStyle w:val="Romannumerallist"/>
              <w:numPr>
                <w:ilvl w:val="0"/>
                <w:numId w:val="21"/>
              </w:numPr>
            </w:pPr>
            <w:r>
              <w:t>Provide further detail/ justification of how you have identified Category 3 parties for the purposes of the BoR [AS-002].</w:t>
            </w:r>
          </w:p>
          <w:p w14:paraId="52BFF8D7" w14:textId="77777777" w:rsidR="00BC15AB" w:rsidRDefault="00BC15AB" w:rsidP="00AB7222">
            <w:pPr>
              <w:pStyle w:val="Romannumerallist"/>
              <w:numPr>
                <w:ilvl w:val="0"/>
                <w:numId w:val="21"/>
              </w:numPr>
            </w:pPr>
            <w:r>
              <w:t>Are there any other persons who might be entitled to make a relevant claim if the DCO were to be made and fully implemented and should therefore be added as Category 3 parties to the BoR [AS-002]? This could include, but not be limited to, those that have provided representations on, or have interests in:</w:t>
            </w:r>
          </w:p>
          <w:p w14:paraId="29BA291F" w14:textId="77777777" w:rsidR="00BC15AB" w:rsidRDefault="00BC15AB" w:rsidP="00AB7222">
            <w:pPr>
              <w:pStyle w:val="ListBullet"/>
              <w:numPr>
                <w:ilvl w:val="0"/>
                <w:numId w:val="22"/>
              </w:numPr>
              <w:ind w:left="733"/>
            </w:pPr>
            <w:r>
              <w:t>noise, vibration, smell, fumes, smoke or artificial lighting;</w:t>
            </w:r>
          </w:p>
          <w:p w14:paraId="65C85C02" w14:textId="77777777" w:rsidR="00BC15AB" w:rsidRDefault="00BC15AB" w:rsidP="00AB7222">
            <w:pPr>
              <w:pStyle w:val="ListBullet"/>
              <w:numPr>
                <w:ilvl w:val="0"/>
                <w:numId w:val="22"/>
              </w:numPr>
              <w:ind w:left="733"/>
            </w:pPr>
            <w:r>
              <w:lastRenderedPageBreak/>
              <w:t>the effect of construction or operation of the Proposed Development on property values or rental incomes;</w:t>
            </w:r>
          </w:p>
          <w:p w14:paraId="527E9915" w14:textId="540F7327" w:rsidR="00BC15AB" w:rsidRDefault="00BC15AB" w:rsidP="00AB7222">
            <w:pPr>
              <w:pStyle w:val="ListBullet"/>
              <w:numPr>
                <w:ilvl w:val="0"/>
                <w:numId w:val="22"/>
              </w:numPr>
              <w:ind w:left="733"/>
            </w:pPr>
            <w:r>
              <w:t>concerns about subsidence</w:t>
            </w:r>
            <w:r w:rsidR="00EB64C5">
              <w:t xml:space="preserve"> or</w:t>
            </w:r>
            <w:r>
              <w:t xml:space="preserve"> settlement;</w:t>
            </w:r>
          </w:p>
          <w:p w14:paraId="5DC3AB18" w14:textId="65626F61" w:rsidR="00BC15AB" w:rsidRDefault="00BC15AB" w:rsidP="00AB7222">
            <w:pPr>
              <w:pStyle w:val="ListBullet"/>
              <w:numPr>
                <w:ilvl w:val="0"/>
                <w:numId w:val="22"/>
              </w:numPr>
              <w:ind w:left="733"/>
            </w:pPr>
            <w:r>
              <w:t>claims that someone w</w:t>
            </w:r>
            <w:r w:rsidR="005E0E3F">
              <w:t>ould</w:t>
            </w:r>
            <w:r>
              <w:t xml:space="preserve"> need to be temporarily or permanently relocated;</w:t>
            </w:r>
          </w:p>
          <w:p w14:paraId="3687AA36" w14:textId="77777777" w:rsidR="00BC15AB" w:rsidRDefault="00BC15AB" w:rsidP="00AB7222">
            <w:pPr>
              <w:pStyle w:val="ListBullet"/>
              <w:numPr>
                <w:ilvl w:val="0"/>
                <w:numId w:val="22"/>
              </w:numPr>
              <w:ind w:left="733"/>
            </w:pPr>
            <w:r>
              <w:t>impacts on a business;</w:t>
            </w:r>
          </w:p>
          <w:p w14:paraId="0D99A214" w14:textId="60774EB3" w:rsidR="00BC15AB" w:rsidRDefault="00BC15AB" w:rsidP="00AB7222">
            <w:pPr>
              <w:pStyle w:val="ListBullet"/>
              <w:numPr>
                <w:ilvl w:val="0"/>
                <w:numId w:val="22"/>
              </w:numPr>
              <w:ind w:left="733"/>
            </w:pPr>
            <w:r>
              <w:t>loss of rights, eg to a parking space or access to a private property;</w:t>
            </w:r>
          </w:p>
          <w:p w14:paraId="59EB7F2E" w14:textId="77777777" w:rsidR="00BC15AB" w:rsidRDefault="00BC15AB" w:rsidP="00AB7222">
            <w:pPr>
              <w:pStyle w:val="ListBullet"/>
              <w:numPr>
                <w:ilvl w:val="0"/>
                <w:numId w:val="22"/>
              </w:numPr>
              <w:ind w:left="733"/>
            </w:pPr>
            <w:r>
              <w:t>concerns about project financing;</w:t>
            </w:r>
          </w:p>
          <w:p w14:paraId="3A7ADE1B" w14:textId="77777777" w:rsidR="00BC15AB" w:rsidRDefault="00BC15AB" w:rsidP="00AB7222">
            <w:pPr>
              <w:pStyle w:val="ListBullet"/>
              <w:numPr>
                <w:ilvl w:val="0"/>
                <w:numId w:val="22"/>
              </w:numPr>
              <w:ind w:left="733"/>
            </w:pPr>
            <w:r>
              <w:t>claims that there are viable alternatives; or</w:t>
            </w:r>
          </w:p>
          <w:p w14:paraId="16A775D9" w14:textId="77777777" w:rsidR="00BC15AB" w:rsidRDefault="00BC15AB" w:rsidP="00AB7222">
            <w:pPr>
              <w:pStyle w:val="ListBullet"/>
              <w:numPr>
                <w:ilvl w:val="0"/>
                <w:numId w:val="22"/>
              </w:numPr>
              <w:ind w:left="733"/>
            </w:pPr>
            <w:r>
              <w:t>blight.</w:t>
            </w:r>
          </w:p>
          <w:p w14:paraId="3160B69D" w14:textId="77777777" w:rsidR="00BC15AB" w:rsidRDefault="00BC15AB" w:rsidP="00A45604">
            <w:pPr>
              <w:pStyle w:val="QuestionMainBodyText"/>
              <w:rPr>
                <w:b/>
                <w:bCs/>
              </w:rPr>
            </w:pPr>
          </w:p>
        </w:tc>
      </w:tr>
      <w:tr w:rsidR="00BC15AB" w14:paraId="246540E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E9F7AD6" w14:textId="77777777" w:rsidR="00BC15AB" w:rsidRDefault="00BC15AB" w:rsidP="00A45604">
            <w:pPr>
              <w:pStyle w:val="QuestionPrefix"/>
            </w:pPr>
            <w:r w:rsidRPr="00D504DF">
              <w:lastRenderedPageBreak/>
              <w:t>CA</w:t>
            </w:r>
          </w:p>
        </w:tc>
        <w:tc>
          <w:tcPr>
            <w:tcW w:w="727" w:type="dxa"/>
            <w:tcBorders>
              <w:left w:val="single" w:sz="4" w:space="0" w:color="FFFFFF" w:themeColor="background1"/>
            </w:tcBorders>
            <w:shd w:val="clear" w:color="auto" w:fill="auto"/>
            <w:tcMar>
              <w:left w:w="0" w:type="dxa"/>
              <w:right w:w="0" w:type="dxa"/>
            </w:tcMar>
          </w:tcPr>
          <w:p w14:paraId="57384AD8"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259C17E9" w14:textId="77777777" w:rsidR="00BC15AB" w:rsidRDefault="00BC15AB" w:rsidP="00A45604">
            <w:pPr>
              <w:pStyle w:val="QuestionMainBodyText"/>
            </w:pPr>
            <w:r>
              <w:t>Affected Persons</w:t>
            </w:r>
          </w:p>
          <w:p w14:paraId="704E1E82" w14:textId="77777777" w:rsidR="00BC15AB" w:rsidRDefault="00BC15AB" w:rsidP="00A45604">
            <w:pPr>
              <w:pStyle w:val="QuestionMainBodyText"/>
            </w:pPr>
            <w:r>
              <w:t>Interested Parties</w:t>
            </w:r>
          </w:p>
        </w:tc>
        <w:tc>
          <w:tcPr>
            <w:tcW w:w="10704" w:type="dxa"/>
            <w:gridSpan w:val="3"/>
          </w:tcPr>
          <w:p w14:paraId="7FF54B65" w14:textId="77777777" w:rsidR="00BC15AB" w:rsidRDefault="00BC15AB" w:rsidP="00A45604">
            <w:pPr>
              <w:pStyle w:val="QuestionMainBodyText"/>
              <w:rPr>
                <w:b/>
                <w:bCs/>
              </w:rPr>
            </w:pPr>
            <w:r>
              <w:rPr>
                <w:b/>
                <w:bCs/>
              </w:rPr>
              <w:t>Known inaccuracies</w:t>
            </w:r>
          </w:p>
          <w:p w14:paraId="005A70BC" w14:textId="77777777" w:rsidR="00BC15AB" w:rsidRDefault="00BC15AB" w:rsidP="00A45604">
            <w:pPr>
              <w:pStyle w:val="QuestionMainBodyText"/>
            </w:pPr>
            <w:r>
              <w:t>Are any Affected Persons or Interested Parties aware of any inaccuracies in the BoR [AS-002], Statement of Reasons [APP-227] or Land Plans [APP-210]? If so, please set out what these are and provide the correct details.</w:t>
            </w:r>
          </w:p>
          <w:p w14:paraId="28A38655" w14:textId="77777777" w:rsidR="00BC15AB" w:rsidRDefault="00BC15AB" w:rsidP="00A45604">
            <w:pPr>
              <w:pStyle w:val="QuestionMainBodyText"/>
              <w:rPr>
                <w:b/>
                <w:bCs/>
              </w:rPr>
            </w:pPr>
          </w:p>
        </w:tc>
      </w:tr>
      <w:tr w:rsidR="00BC15AB" w14:paraId="4F348F9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B778D7F"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147C2817"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7A1AC3DB" w14:textId="77777777" w:rsidR="00BC15AB" w:rsidRDefault="00BC15AB" w:rsidP="00A45604">
            <w:pPr>
              <w:pStyle w:val="QuestionMainBodyText"/>
            </w:pPr>
            <w:r w:rsidRPr="002F2595">
              <w:t>Applicant</w:t>
            </w:r>
          </w:p>
        </w:tc>
        <w:tc>
          <w:tcPr>
            <w:tcW w:w="10704" w:type="dxa"/>
            <w:gridSpan w:val="3"/>
          </w:tcPr>
          <w:p w14:paraId="6FD8B007" w14:textId="77777777" w:rsidR="00BC15AB" w:rsidRDefault="00BC15AB" w:rsidP="00A45604">
            <w:pPr>
              <w:pStyle w:val="QuestionMainBodyText"/>
              <w:rPr>
                <w:b/>
                <w:bCs/>
              </w:rPr>
            </w:pPr>
            <w:r>
              <w:rPr>
                <w:b/>
                <w:bCs/>
              </w:rPr>
              <w:t>Diligent enquiry into land interests</w:t>
            </w:r>
          </w:p>
          <w:p w14:paraId="66E5E5F7" w14:textId="77777777" w:rsidR="00BC15AB" w:rsidRDefault="00BC15AB" w:rsidP="00A45604">
            <w:pPr>
              <w:pStyle w:val="QuestionMainBodyText"/>
            </w:pPr>
            <w:r>
              <w:t xml:space="preserve">Could you summarise where you have not yet been able to identify any persons having an interest in the land, including any rights over unregistered land? </w:t>
            </w:r>
          </w:p>
          <w:p w14:paraId="1CB42473" w14:textId="77777777" w:rsidR="00BC15AB" w:rsidRDefault="00BC15AB" w:rsidP="00A45604">
            <w:pPr>
              <w:pStyle w:val="QuestionMainBodyText"/>
            </w:pPr>
            <w:r>
              <w:t>What further steps will you be taking to identify any unknown rights during the Examination?</w:t>
            </w:r>
          </w:p>
          <w:p w14:paraId="45E722F3" w14:textId="77777777" w:rsidR="00BC15AB" w:rsidRDefault="00BC15AB" w:rsidP="00A45604">
            <w:pPr>
              <w:pStyle w:val="QuestionMainBodyText"/>
              <w:rPr>
                <w:b/>
                <w:bCs/>
              </w:rPr>
            </w:pPr>
          </w:p>
        </w:tc>
      </w:tr>
      <w:tr w:rsidR="00C82919" w14:paraId="38A0FADA"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5BE699A3" w14:textId="77777777" w:rsidR="00C82919" w:rsidRPr="006858B2" w:rsidRDefault="00C82919" w:rsidP="006858B2">
            <w:pPr>
              <w:pStyle w:val="QuestionMainBodyText"/>
            </w:pPr>
            <w:r w:rsidRPr="00374E1C">
              <w:rPr>
                <w:b/>
                <w:bCs/>
              </w:rPr>
              <w:t>Statutory Undertakers</w:t>
            </w:r>
          </w:p>
        </w:tc>
      </w:tr>
      <w:tr w:rsidR="00BC15AB" w14:paraId="3E6D39A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2C4419C" w14:textId="77777777" w:rsidR="00BC15AB" w:rsidRDefault="00BC15AB" w:rsidP="00A45604">
            <w:pPr>
              <w:pStyle w:val="QuestionPrefix"/>
            </w:pPr>
            <w:r>
              <w:t>CA</w:t>
            </w:r>
          </w:p>
        </w:tc>
        <w:tc>
          <w:tcPr>
            <w:tcW w:w="727" w:type="dxa"/>
            <w:tcBorders>
              <w:left w:val="single" w:sz="4" w:space="0" w:color="FFFFFF" w:themeColor="background1"/>
            </w:tcBorders>
            <w:shd w:val="clear" w:color="auto" w:fill="auto"/>
            <w:tcMar>
              <w:left w:w="0" w:type="dxa"/>
              <w:right w:w="0" w:type="dxa"/>
            </w:tcMar>
          </w:tcPr>
          <w:p w14:paraId="0E15AAEF"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704B3B35" w14:textId="77777777" w:rsidR="00BC15AB" w:rsidRDefault="00BC15AB" w:rsidP="00A45604">
            <w:pPr>
              <w:pStyle w:val="QuestionMainBodyText"/>
            </w:pPr>
            <w:r w:rsidRPr="00CD502E">
              <w:t>Applicant</w:t>
            </w:r>
          </w:p>
          <w:p w14:paraId="112B5CCA" w14:textId="77777777" w:rsidR="00BC15AB" w:rsidRPr="00CD502E" w:rsidRDefault="00BC15AB" w:rsidP="00A45604">
            <w:pPr>
              <w:pStyle w:val="QuestionMainBodyText"/>
            </w:pPr>
            <w:r>
              <w:t>Statutory Undertakers</w:t>
            </w:r>
          </w:p>
        </w:tc>
        <w:tc>
          <w:tcPr>
            <w:tcW w:w="10704" w:type="dxa"/>
            <w:gridSpan w:val="3"/>
          </w:tcPr>
          <w:p w14:paraId="479360AA" w14:textId="77777777" w:rsidR="00BC15AB" w:rsidRDefault="00BC15AB" w:rsidP="00A45604">
            <w:pPr>
              <w:pStyle w:val="QuestionMainBodyText"/>
              <w:rPr>
                <w:b/>
                <w:bCs/>
              </w:rPr>
            </w:pPr>
            <w:r>
              <w:rPr>
                <w:b/>
                <w:bCs/>
              </w:rPr>
              <w:t>Protective Provisions</w:t>
            </w:r>
          </w:p>
          <w:p w14:paraId="7BF024D5" w14:textId="45F69B1B" w:rsidR="00BC15AB" w:rsidRPr="007C3BF9" w:rsidRDefault="00BC15AB" w:rsidP="00A45604">
            <w:pPr>
              <w:pStyle w:val="QuestionMainBodyText"/>
            </w:pPr>
            <w:r>
              <w:t>The BoR [AS-002] includes a number of Statutory Undertakers with interests in land and equipment that would be affected by</w:t>
            </w:r>
            <w:r w:rsidR="009C19C9">
              <w:t xml:space="preserve"> Compulsory Acquisition</w:t>
            </w:r>
            <w:r>
              <w:t xml:space="preserve"> </w:t>
            </w:r>
            <w:r w:rsidR="009C19C9">
              <w:t>(</w:t>
            </w:r>
            <w:r>
              <w:t>CA</w:t>
            </w:r>
            <w:r w:rsidR="009C19C9">
              <w:t>)</w:t>
            </w:r>
            <w:r>
              <w:t xml:space="preserve">/ </w:t>
            </w:r>
            <w:r w:rsidR="009C19C9">
              <w:t>Temporary Possession (</w:t>
            </w:r>
            <w:r>
              <w:t>TP</w:t>
            </w:r>
            <w:r w:rsidR="009C19C9">
              <w:t>)</w:t>
            </w:r>
            <w:r>
              <w:t>:</w:t>
            </w:r>
          </w:p>
          <w:p w14:paraId="46C1FFBB" w14:textId="77777777" w:rsidR="00BC15AB" w:rsidRDefault="00BC15AB" w:rsidP="00A45604">
            <w:pPr>
              <w:pStyle w:val="QuestionMainBodyText"/>
            </w:pPr>
            <w:r w:rsidRPr="009662C8">
              <w:rPr>
                <w:b/>
                <w:bCs/>
              </w:rPr>
              <w:t>Applicant</w:t>
            </w:r>
            <w:r>
              <w:t xml:space="preserve">: </w:t>
            </w:r>
          </w:p>
          <w:p w14:paraId="1B7C889F" w14:textId="77777777" w:rsidR="00BC15AB" w:rsidRDefault="00BC15AB" w:rsidP="00AB7222">
            <w:pPr>
              <w:pStyle w:val="Romannumerallist"/>
              <w:numPr>
                <w:ilvl w:val="0"/>
                <w:numId w:val="23"/>
              </w:numPr>
            </w:pPr>
            <w:r>
              <w:t>Provide a progress report on negotiations with each of the Statutory Undertakers listed in the BoR, with an estimate of the timescale for securing agreement with them.</w:t>
            </w:r>
          </w:p>
          <w:p w14:paraId="1391ED84" w14:textId="77777777" w:rsidR="00BC15AB" w:rsidRDefault="00BC15AB" w:rsidP="00AB7222">
            <w:pPr>
              <w:pStyle w:val="Romannumerallist"/>
              <w:numPr>
                <w:ilvl w:val="0"/>
                <w:numId w:val="23"/>
              </w:numPr>
            </w:pPr>
            <w:r>
              <w:lastRenderedPageBreak/>
              <w:t>State whether there are any envisaged impediments to the securing of such agreements.</w:t>
            </w:r>
          </w:p>
          <w:p w14:paraId="6051ABCE" w14:textId="77777777" w:rsidR="00BC15AB" w:rsidRDefault="00BC15AB" w:rsidP="00AB7222">
            <w:pPr>
              <w:pStyle w:val="Romannumerallist"/>
              <w:numPr>
                <w:ilvl w:val="0"/>
                <w:numId w:val="23"/>
              </w:numPr>
            </w:pPr>
            <w:r>
              <w:t>State whether any additional Statutory Undertakers have been identified since the submission of the BoR and whether the latest version of the BoR includes any recently identified Statutory Undertakers.</w:t>
            </w:r>
          </w:p>
          <w:p w14:paraId="3838E949" w14:textId="77777777" w:rsidR="00BC15AB" w:rsidRDefault="00BC15AB" w:rsidP="00A45604">
            <w:r>
              <w:t>A number of Statutory Undertakers [RR-001, RR-025, RR-026 and RR-042] have raised concerns regarding the current drafting of the Protective Provision within the draft DCO [APP-203].</w:t>
            </w:r>
          </w:p>
          <w:p w14:paraId="1FAE7325" w14:textId="77777777" w:rsidR="00195B71" w:rsidRDefault="00195B71" w:rsidP="00A45604"/>
          <w:p w14:paraId="067B8D73" w14:textId="77777777" w:rsidR="00AF5B49" w:rsidRDefault="00BC15AB" w:rsidP="00A45604">
            <w:pPr>
              <w:pStyle w:val="MainText"/>
            </w:pPr>
            <w:r>
              <w:rPr>
                <w:b/>
                <w:bCs/>
              </w:rPr>
              <w:t>Statutory Undertakers:</w:t>
            </w:r>
            <w:r>
              <w:t xml:space="preserve"> </w:t>
            </w:r>
          </w:p>
          <w:p w14:paraId="7A5A5B20" w14:textId="41D794FD" w:rsidR="00BC15AB" w:rsidRDefault="00BC15AB" w:rsidP="00A45604">
            <w:pPr>
              <w:pStyle w:val="MainText"/>
            </w:pPr>
            <w:r>
              <w:t>Either provide copies of preferred wording or if you have provided it, signpost where it can be found and explain why you don’t want the wording as currently drafted to be used.</w:t>
            </w:r>
          </w:p>
          <w:p w14:paraId="7766D102" w14:textId="77777777" w:rsidR="00BC15AB" w:rsidRPr="00044842" w:rsidRDefault="00BC15AB" w:rsidP="00A45604">
            <w:pPr>
              <w:pStyle w:val="MainText"/>
            </w:pPr>
          </w:p>
        </w:tc>
      </w:tr>
      <w:tr w:rsidR="00BC15AB" w14:paraId="623CDC2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F48B1B9" w14:textId="77777777" w:rsidR="00BC15AB" w:rsidRDefault="00BC15AB" w:rsidP="00A45604">
            <w:pPr>
              <w:pStyle w:val="QuestionPrefix"/>
            </w:pPr>
            <w:r w:rsidRPr="00D504DF">
              <w:lastRenderedPageBreak/>
              <w:t>CA</w:t>
            </w:r>
          </w:p>
        </w:tc>
        <w:tc>
          <w:tcPr>
            <w:tcW w:w="727" w:type="dxa"/>
            <w:tcBorders>
              <w:left w:val="single" w:sz="4" w:space="0" w:color="FFFFFF" w:themeColor="background1"/>
            </w:tcBorders>
            <w:shd w:val="clear" w:color="auto" w:fill="auto"/>
            <w:tcMar>
              <w:left w:w="0" w:type="dxa"/>
              <w:right w:w="0" w:type="dxa"/>
            </w:tcMar>
          </w:tcPr>
          <w:p w14:paraId="22D6F70D"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2BD0767B" w14:textId="77777777" w:rsidR="00BC15AB" w:rsidRPr="00CD502E" w:rsidRDefault="00BC15AB" w:rsidP="00A45604">
            <w:pPr>
              <w:pStyle w:val="QuestionMainBodyText"/>
            </w:pPr>
            <w:r>
              <w:t>Applicant</w:t>
            </w:r>
          </w:p>
        </w:tc>
        <w:tc>
          <w:tcPr>
            <w:tcW w:w="10704" w:type="dxa"/>
            <w:gridSpan w:val="3"/>
          </w:tcPr>
          <w:p w14:paraId="775E0E78" w14:textId="77777777" w:rsidR="00BC15AB" w:rsidRDefault="00BC15AB" w:rsidP="00A45604">
            <w:pPr>
              <w:pStyle w:val="QuestionMainBodyText"/>
              <w:rPr>
                <w:b/>
                <w:bCs/>
              </w:rPr>
            </w:pPr>
            <w:r>
              <w:rPr>
                <w:b/>
                <w:bCs/>
              </w:rPr>
              <w:t>Statutory Undertakers</w:t>
            </w:r>
          </w:p>
          <w:p w14:paraId="6E5DFDDD" w14:textId="28B8493C" w:rsidR="00BC15AB" w:rsidRDefault="00BC15AB" w:rsidP="00A45604">
            <w:pPr>
              <w:pStyle w:val="QuestionMainBodyText"/>
            </w:pPr>
            <w:r>
              <w:t xml:space="preserve">Where a representation is made by a Statutory Undertaker under s127 of the </w:t>
            </w:r>
            <w:r w:rsidR="00FF0B59">
              <w:t>Planning Act 2008 (</w:t>
            </w:r>
            <w:r>
              <w:t>PA2008</w:t>
            </w:r>
            <w:r w:rsidR="00FF0B59">
              <w:t>)</w:t>
            </w:r>
            <w:r>
              <w:t xml:space="preserve"> and it has not been withdrawn by the close of the Examination, the SoS would be unable to authorise powers relating to the statutory undertaker’s land unless satisfied of specified matters set out in s127. If the representation is not withdrawn by the end of the Examination confirmation would be needed that the “experience” test would be met.</w:t>
            </w:r>
          </w:p>
          <w:p w14:paraId="26E0F342" w14:textId="77777777" w:rsidR="00BC15AB" w:rsidRDefault="00BC15AB" w:rsidP="00A45604">
            <w:pPr>
              <w:pStyle w:val="QuestionMainBodyText"/>
            </w:pPr>
            <w:r>
              <w:t>The SoS would also be unable to authorise removal or repositioning of apparatus unless satisfied that the extinguishment or removal would be necessary for the purposes of carrying out the development to which the Order would relate in accordance with s138 of the PA2008. Justification would be needed to show that extinguishment or removal would be necessary.</w:t>
            </w:r>
          </w:p>
          <w:p w14:paraId="1EE0FB14" w14:textId="77777777" w:rsidR="00BC15AB" w:rsidRDefault="00BC15AB" w:rsidP="00A45604">
            <w:pPr>
              <w:pStyle w:val="QuestionMainBodyText"/>
            </w:pPr>
            <w:r>
              <w:t>Can you indicate when, if the objections from Statutory Undertakers are not withdrawn, this information would be submitted into the Examination.</w:t>
            </w:r>
          </w:p>
          <w:p w14:paraId="380CE869" w14:textId="77777777" w:rsidR="00BC15AB" w:rsidRPr="0032733A" w:rsidRDefault="00BC15AB" w:rsidP="00A45604">
            <w:pPr>
              <w:pStyle w:val="QuestionMainBodyText"/>
            </w:pPr>
          </w:p>
        </w:tc>
      </w:tr>
      <w:tr w:rsidR="00BC15AB" w14:paraId="0FDD2D5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3D7E152"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1BEBF65C"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4656ECA8" w14:textId="77777777" w:rsidR="00BC15AB" w:rsidRDefault="00BC15AB" w:rsidP="00A45604">
            <w:pPr>
              <w:pStyle w:val="QuestionMainBodyText"/>
            </w:pPr>
            <w:r>
              <w:t>Applicant</w:t>
            </w:r>
          </w:p>
          <w:p w14:paraId="0FC1BC94" w14:textId="77777777" w:rsidR="00BC15AB" w:rsidRDefault="00BC15AB" w:rsidP="00A45604">
            <w:pPr>
              <w:pStyle w:val="QuestionMainBodyText"/>
            </w:pPr>
            <w:r>
              <w:t>Network Rail</w:t>
            </w:r>
          </w:p>
        </w:tc>
        <w:tc>
          <w:tcPr>
            <w:tcW w:w="10704" w:type="dxa"/>
            <w:gridSpan w:val="3"/>
          </w:tcPr>
          <w:p w14:paraId="166C418D" w14:textId="77777777" w:rsidR="00BC15AB" w:rsidRDefault="00BC15AB" w:rsidP="00A45604">
            <w:pPr>
              <w:pStyle w:val="Romannumerallist"/>
            </w:pPr>
            <w:r w:rsidRPr="006E55EA">
              <w:rPr>
                <w:b/>
                <w:bCs/>
              </w:rPr>
              <w:t>Network Rail</w:t>
            </w:r>
            <w:r>
              <w:rPr>
                <w:b/>
                <w:bCs/>
              </w:rPr>
              <w:t xml:space="preserve"> – Plot 176</w:t>
            </w:r>
          </w:p>
          <w:p w14:paraId="521B7226" w14:textId="77777777" w:rsidR="00BC15AB" w:rsidRDefault="00BC15AB" w:rsidP="00A45604">
            <w:pPr>
              <w:pStyle w:val="QuestionMainBodyText"/>
            </w:pPr>
            <w:r>
              <w:t xml:space="preserve">Network Rail [RR-001] advocates that plot 176 forms part of the operational Yorkshire Coast Line and that the CA of this plot would cause serious detriment to its </w:t>
            </w:r>
            <w:r w:rsidRPr="009D4397">
              <w:t>undertaking</w:t>
            </w:r>
            <w:r>
              <w:t>. Network Rail has highlighted a number of criteria that would need to be met for withdrawal of objection.</w:t>
            </w:r>
          </w:p>
          <w:p w14:paraId="01F6F0ED" w14:textId="77777777" w:rsidR="00BC15AB" w:rsidRDefault="00BC15AB" w:rsidP="00A45604">
            <w:pPr>
              <w:pStyle w:val="QuestionMainBodyText"/>
            </w:pPr>
            <w:r>
              <w:lastRenderedPageBreak/>
              <w:t>Can you provide an update on these discussions and whether agreement is likely to be reached before the close of the Examination?</w:t>
            </w:r>
          </w:p>
          <w:p w14:paraId="798574C2" w14:textId="77777777" w:rsidR="00BC15AB" w:rsidRDefault="00BC15AB" w:rsidP="00A45604">
            <w:pPr>
              <w:pStyle w:val="Romannumerallist"/>
            </w:pPr>
          </w:p>
        </w:tc>
      </w:tr>
      <w:tr w:rsidR="00BC15AB" w14:paraId="11916C2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3204A21" w14:textId="77777777" w:rsidR="00BC15AB" w:rsidRDefault="00BC15AB" w:rsidP="00A45604">
            <w:pPr>
              <w:pStyle w:val="QuestionPrefix"/>
            </w:pPr>
            <w:r w:rsidRPr="00D504DF">
              <w:lastRenderedPageBreak/>
              <w:t>CA</w:t>
            </w:r>
          </w:p>
        </w:tc>
        <w:tc>
          <w:tcPr>
            <w:tcW w:w="727" w:type="dxa"/>
            <w:tcBorders>
              <w:left w:val="single" w:sz="4" w:space="0" w:color="FFFFFF" w:themeColor="background1"/>
            </w:tcBorders>
            <w:shd w:val="clear" w:color="auto" w:fill="auto"/>
            <w:tcMar>
              <w:left w:w="0" w:type="dxa"/>
              <w:right w:w="0" w:type="dxa"/>
            </w:tcMar>
          </w:tcPr>
          <w:p w14:paraId="78C89553"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421579FA" w14:textId="77777777" w:rsidR="00BC15AB" w:rsidRDefault="00BC15AB" w:rsidP="00A45604">
            <w:pPr>
              <w:pStyle w:val="QuestionMainBodyText"/>
            </w:pPr>
            <w:r>
              <w:t>Applicant</w:t>
            </w:r>
          </w:p>
        </w:tc>
        <w:tc>
          <w:tcPr>
            <w:tcW w:w="10704" w:type="dxa"/>
            <w:gridSpan w:val="3"/>
          </w:tcPr>
          <w:p w14:paraId="4CF54A28" w14:textId="77777777" w:rsidR="00BC15AB" w:rsidRDefault="00BC15AB" w:rsidP="00A45604">
            <w:pPr>
              <w:pStyle w:val="Romannumerallist"/>
              <w:rPr>
                <w:b/>
                <w:bCs/>
              </w:rPr>
            </w:pPr>
            <w:r w:rsidRPr="00B93E53">
              <w:rPr>
                <w:b/>
                <w:bCs/>
              </w:rPr>
              <w:t>Land</w:t>
            </w:r>
            <w:r>
              <w:rPr>
                <w:b/>
                <w:bCs/>
              </w:rPr>
              <w:t xml:space="preserve"> at Creyke Beck</w:t>
            </w:r>
          </w:p>
          <w:p w14:paraId="77D0398B" w14:textId="77777777" w:rsidR="00BC15AB" w:rsidRDefault="00BC15AB" w:rsidP="00A45604">
            <w:pPr>
              <w:pStyle w:val="Romannumerallist"/>
            </w:pPr>
            <w:r>
              <w:t>National Grid Electricity Transmission (NGET) [RR-025] has queried the extent of the proposed Order limits at the proposed substation site given that NGET would build a convertor station adjacent to the existing substation at Creyke Beck for the benefit of the Applicant. Can you explain why the amount of land being sought would be needed to enable delivery of the Proposed Development</w:t>
            </w:r>
            <w:r w:rsidR="002947F6">
              <w:t>?</w:t>
            </w:r>
          </w:p>
          <w:p w14:paraId="756DD501" w14:textId="60C16F1B" w:rsidR="00195B71" w:rsidRPr="002934B2" w:rsidRDefault="00195B71" w:rsidP="00A45604">
            <w:pPr>
              <w:pStyle w:val="Romannumerallist"/>
            </w:pPr>
          </w:p>
        </w:tc>
      </w:tr>
      <w:tr w:rsidR="00BC15AB" w14:paraId="47C80E2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2EE86C2"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63B4869C"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1F9CE91D" w14:textId="77777777" w:rsidR="00BC15AB" w:rsidRDefault="00BC15AB" w:rsidP="00A45604">
            <w:pPr>
              <w:pStyle w:val="QuestionMainBodyText"/>
            </w:pPr>
            <w:r>
              <w:t>Applicant</w:t>
            </w:r>
          </w:p>
          <w:p w14:paraId="61A7BA3A" w14:textId="77777777" w:rsidR="00BC15AB" w:rsidRDefault="00BC15AB" w:rsidP="00A45604">
            <w:pPr>
              <w:pStyle w:val="QuestionMainBodyText"/>
            </w:pPr>
            <w:r>
              <w:t>Environment Agency</w:t>
            </w:r>
          </w:p>
        </w:tc>
        <w:tc>
          <w:tcPr>
            <w:tcW w:w="10704" w:type="dxa"/>
            <w:gridSpan w:val="3"/>
          </w:tcPr>
          <w:p w14:paraId="7AA021DA" w14:textId="77D29F3A" w:rsidR="00BC15AB" w:rsidRDefault="00BC15AB" w:rsidP="00A45604">
            <w:pPr>
              <w:pStyle w:val="QuestionMainBodyText"/>
              <w:rPr>
                <w:b/>
                <w:bCs/>
              </w:rPr>
            </w:pPr>
            <w:r>
              <w:rPr>
                <w:b/>
                <w:bCs/>
              </w:rPr>
              <w:t>Update</w:t>
            </w:r>
            <w:r w:rsidR="002947F6">
              <w:rPr>
                <w:b/>
                <w:bCs/>
              </w:rPr>
              <w:t xml:space="preserve"> on Environment Agency Land</w:t>
            </w:r>
          </w:p>
          <w:p w14:paraId="6C3F9FC7" w14:textId="2495A8BA" w:rsidR="00BC15AB" w:rsidRPr="0064184C" w:rsidRDefault="00BC15AB" w:rsidP="00A45604">
            <w:pPr>
              <w:pStyle w:val="QuestionMainBodyText"/>
            </w:pPr>
            <w:r>
              <w:t>The Environment Agency advised [RR-010] that it was reviewing the proposed land acquisition in relation to its assets and whether it would cause problems from an operational perspective. The BoR [AS-002] lists three plots around Watton Beck (plots 158, 159 and 160) where the Environment Agency owns the land, and the Applicant is seeking the permanent acquisition of new rights and the imposition of restrictions</w:t>
            </w:r>
            <w:r w:rsidR="0064184C">
              <w:t>.</w:t>
            </w:r>
          </w:p>
          <w:p w14:paraId="0C3FE284" w14:textId="4BFF4AAA" w:rsidR="00B42F27" w:rsidRPr="00195B71" w:rsidRDefault="00BC15AB" w:rsidP="00195B71">
            <w:pPr>
              <w:pStyle w:val="QuestionMainBodyText"/>
            </w:pPr>
            <w:r>
              <w:t>Can you provide an update as to whether these plots have been reviewed</w:t>
            </w:r>
            <w:r w:rsidR="002947F6">
              <w:t>?</w:t>
            </w:r>
            <w:r>
              <w:t xml:space="preserve"> </w:t>
            </w:r>
            <w:r w:rsidR="002947F6">
              <w:t>I</w:t>
            </w:r>
            <w:r>
              <w:t>f they have what was the outcome and if they haven’t when will that review occur?</w:t>
            </w:r>
            <w:r w:rsidR="00195B71">
              <w:t xml:space="preserve"> </w:t>
            </w:r>
            <w:r w:rsidR="00B43EFE" w:rsidRPr="003E2268">
              <w:t>(</w:t>
            </w:r>
            <w:r w:rsidR="00B43EFE" w:rsidRPr="00122373">
              <w:rPr>
                <w:i/>
                <w:iCs/>
              </w:rPr>
              <w:t>If not fully addressed in the Applicant's Deadline 1 response to Relevant Representations.</w:t>
            </w:r>
            <w:r w:rsidR="00B43EFE" w:rsidRPr="003E2268">
              <w:t>)</w:t>
            </w:r>
            <w:r w:rsidR="00195B71">
              <w:t xml:space="preserve"> </w:t>
            </w:r>
            <w:r w:rsidR="000676AE">
              <w:t>(</w:t>
            </w:r>
            <w:r w:rsidR="00B42F27" w:rsidRPr="00B42F27">
              <w:rPr>
                <w:i/>
                <w:iCs/>
              </w:rPr>
              <w:t>You may wish to combine this with your response to question</w:t>
            </w:r>
            <w:r w:rsidR="004B4D8E">
              <w:rPr>
                <w:i/>
                <w:iCs/>
              </w:rPr>
              <w:t xml:space="preserve"> OWE.1.4.</w:t>
            </w:r>
            <w:r w:rsidR="000676AE">
              <w:rPr>
                <w:i/>
                <w:iCs/>
              </w:rPr>
              <w:t>)</w:t>
            </w:r>
          </w:p>
          <w:p w14:paraId="6B9B819B" w14:textId="77777777" w:rsidR="00BC15AB" w:rsidRPr="00B93E53" w:rsidRDefault="00BC15AB" w:rsidP="00A45604">
            <w:pPr>
              <w:pStyle w:val="Romannumerallist"/>
              <w:rPr>
                <w:b/>
                <w:bCs/>
              </w:rPr>
            </w:pPr>
          </w:p>
        </w:tc>
      </w:tr>
      <w:tr w:rsidR="006858B2" w14:paraId="54B6B398"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2CABC524" w14:textId="77777777" w:rsidR="006858B2" w:rsidRPr="006858B2" w:rsidRDefault="006858B2" w:rsidP="006858B2">
            <w:pPr>
              <w:pStyle w:val="QuestionMainBodyText"/>
            </w:pPr>
            <w:r w:rsidRPr="006858B2">
              <w:rPr>
                <w:b/>
                <w:bCs/>
              </w:rPr>
              <w:t>How it is intended to use the land, alternatives and whether rights sought are legitimate, proportionate and necessary</w:t>
            </w:r>
          </w:p>
        </w:tc>
      </w:tr>
      <w:tr w:rsidR="00BC15AB" w14:paraId="6F529CC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014ACEF"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343AF0B7"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5431768B" w14:textId="77777777" w:rsidR="00BC15AB" w:rsidRDefault="00BC15AB" w:rsidP="00A45604">
            <w:pPr>
              <w:pStyle w:val="QuestionMainBodyText"/>
            </w:pPr>
            <w:r>
              <w:t>Applicant</w:t>
            </w:r>
          </w:p>
        </w:tc>
        <w:tc>
          <w:tcPr>
            <w:tcW w:w="10704" w:type="dxa"/>
            <w:gridSpan w:val="3"/>
          </w:tcPr>
          <w:p w14:paraId="089DA6B7" w14:textId="77777777" w:rsidR="00BC15AB" w:rsidRPr="00786F3C" w:rsidRDefault="00BC15AB" w:rsidP="00A45604">
            <w:pPr>
              <w:pStyle w:val="TableTextBold"/>
              <w:rPr>
                <w:rStyle w:val="Strong"/>
                <w:b/>
              </w:rPr>
            </w:pPr>
            <w:r w:rsidRPr="00786F3C">
              <w:rPr>
                <w:rStyle w:val="Strong"/>
                <w:b/>
              </w:rPr>
              <w:t>Choice of technology</w:t>
            </w:r>
          </w:p>
          <w:p w14:paraId="6D1ED3E9" w14:textId="191C9F00" w:rsidR="00BC15AB" w:rsidRPr="00195B71" w:rsidRDefault="00BC15AB" w:rsidP="00A45604">
            <w:pPr>
              <w:pStyle w:val="QuestionMainBodyText"/>
            </w:pPr>
            <w:r w:rsidRPr="001A217C">
              <w:rPr>
                <w:rStyle w:val="Strong"/>
                <w:b w:val="0"/>
                <w:bCs w:val="0"/>
              </w:rPr>
              <w:t xml:space="preserve">The </w:t>
            </w:r>
            <w:r>
              <w:rPr>
                <w:rStyle w:val="Strong"/>
                <w:b w:val="0"/>
                <w:bCs w:val="0"/>
              </w:rPr>
              <w:t xml:space="preserve">Statement of Reasons [APP-227, Para 1.2.1.3] advises that the </w:t>
            </w:r>
            <w:r w:rsidRPr="001A217C">
              <w:rPr>
                <w:rStyle w:val="Strong"/>
                <w:b w:val="0"/>
                <w:bCs w:val="0"/>
              </w:rPr>
              <w:t>Proposed Development</w:t>
            </w:r>
            <w:r>
              <w:rPr>
                <w:rStyle w:val="Strong"/>
                <w:b w:val="0"/>
                <w:bCs w:val="0"/>
              </w:rPr>
              <w:t xml:space="preserve"> may use </w:t>
            </w:r>
            <w:r w:rsidR="00863756">
              <w:t>High Voltage Alternating Current</w:t>
            </w:r>
            <w:r w:rsidR="00863756">
              <w:rPr>
                <w:rStyle w:val="Strong"/>
                <w:b w:val="0"/>
                <w:bCs w:val="0"/>
              </w:rPr>
              <w:t xml:space="preserve"> (</w:t>
            </w:r>
            <w:r>
              <w:rPr>
                <w:rStyle w:val="Strong"/>
                <w:b w:val="0"/>
                <w:bCs w:val="0"/>
              </w:rPr>
              <w:t>HVAC</w:t>
            </w:r>
            <w:r w:rsidR="00863756">
              <w:rPr>
                <w:rStyle w:val="Strong"/>
                <w:b w:val="0"/>
                <w:bCs w:val="0"/>
              </w:rPr>
              <w:t>)</w:t>
            </w:r>
            <w:r>
              <w:rPr>
                <w:rStyle w:val="Strong"/>
                <w:b w:val="0"/>
                <w:bCs w:val="0"/>
              </w:rPr>
              <w:t xml:space="preserve"> or </w:t>
            </w:r>
            <w:r w:rsidR="00863756">
              <w:t>High Voltage Direct Current</w:t>
            </w:r>
            <w:r w:rsidR="00863756">
              <w:rPr>
                <w:rStyle w:val="Strong"/>
                <w:b w:val="0"/>
                <w:bCs w:val="0"/>
              </w:rPr>
              <w:t xml:space="preserve"> (</w:t>
            </w:r>
            <w:r>
              <w:rPr>
                <w:rStyle w:val="Strong"/>
                <w:b w:val="0"/>
                <w:bCs w:val="0"/>
              </w:rPr>
              <w:t>HVDC</w:t>
            </w:r>
            <w:r w:rsidR="00863756">
              <w:rPr>
                <w:rStyle w:val="Strong"/>
                <w:b w:val="0"/>
                <w:bCs w:val="0"/>
              </w:rPr>
              <w:t>)</w:t>
            </w:r>
            <w:r>
              <w:rPr>
                <w:rStyle w:val="Strong"/>
                <w:b w:val="0"/>
                <w:bCs w:val="0"/>
              </w:rPr>
              <w:t xml:space="preserve"> transmission or could use a combination of both technologies in separate electrical systems. This would have significant implications for CA/ TP as for example during construction the onshore cable corridor would have a typical width of 80m if HVAC technology is used and 60m if HVDC technology is used, reducing to 60m and 40m width for permanent rights respectively [APP-225]. </w:t>
            </w:r>
            <w:r w:rsidRPr="00DA42A9">
              <w:t xml:space="preserve">A number of other recent wind farm projects, for example East Anglia ONE North and Norfolk Vanguard, have specified the use of either a HVAC or a HVDC electrical system for </w:t>
            </w:r>
            <w:r w:rsidRPr="00DA42A9">
              <w:lastRenderedPageBreak/>
              <w:t>the onshore cabling</w:t>
            </w:r>
            <w:r w:rsidRPr="000C3BE4">
              <w:t xml:space="preserve"> from the outset.</w:t>
            </w:r>
            <w:r w:rsidRPr="00DA42A9">
              <w:t xml:space="preserve"> </w:t>
            </w:r>
            <w:r>
              <w:t>Given that the amount of land required would vary quite considerably depending upon the technology used and could give rise to blight claims can you j</w:t>
            </w:r>
            <w:r w:rsidRPr="00DA42A9">
              <w:t xml:space="preserve">ustify </w:t>
            </w:r>
            <w:r>
              <w:t xml:space="preserve">from a CA perspective </w:t>
            </w:r>
            <w:r w:rsidRPr="00DA42A9">
              <w:t>why you have yet to decide as to whether HVAC or HVDC would be your preferred option</w:t>
            </w:r>
            <w:r>
              <w:t xml:space="preserve"> and/ or advise whether a decision on which technology would be used will be made during the Examination?</w:t>
            </w:r>
            <w:r w:rsidR="00195B71">
              <w:t xml:space="preserve"> </w:t>
            </w:r>
            <w:r w:rsidR="000676AE">
              <w:t>(</w:t>
            </w:r>
            <w:r>
              <w:rPr>
                <w:i/>
                <w:iCs/>
              </w:rPr>
              <w:t xml:space="preserve">You may wish to combine the answer to this question with the </w:t>
            </w:r>
            <w:r w:rsidR="00A51F6D">
              <w:rPr>
                <w:i/>
                <w:iCs/>
              </w:rPr>
              <w:t>response</w:t>
            </w:r>
            <w:r>
              <w:rPr>
                <w:i/>
                <w:iCs/>
              </w:rPr>
              <w:t xml:space="preserve"> to </w:t>
            </w:r>
            <w:r w:rsidR="00BA4260">
              <w:rPr>
                <w:i/>
                <w:iCs/>
              </w:rPr>
              <w:t>PDS.1.1</w:t>
            </w:r>
            <w:r w:rsidR="00991256">
              <w:rPr>
                <w:i/>
                <w:iCs/>
              </w:rPr>
              <w:t>.</w:t>
            </w:r>
            <w:r w:rsidR="000676AE">
              <w:rPr>
                <w:i/>
                <w:iCs/>
              </w:rPr>
              <w:t>)</w:t>
            </w:r>
          </w:p>
          <w:p w14:paraId="52B470A7" w14:textId="0A3C886E" w:rsidR="00195B71" w:rsidRDefault="00195B71" w:rsidP="00A45604">
            <w:pPr>
              <w:pStyle w:val="QuestionMainBodyText"/>
              <w:rPr>
                <w:b/>
                <w:bCs/>
              </w:rPr>
            </w:pPr>
          </w:p>
        </w:tc>
      </w:tr>
      <w:tr w:rsidR="00BC15AB" w14:paraId="27406BF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F5607B0" w14:textId="77777777" w:rsidR="00BC15AB" w:rsidRDefault="00BC15AB" w:rsidP="00A45604">
            <w:pPr>
              <w:pStyle w:val="QuestionPrefix"/>
            </w:pPr>
            <w:r w:rsidRPr="00D504DF">
              <w:lastRenderedPageBreak/>
              <w:t>CA</w:t>
            </w:r>
          </w:p>
        </w:tc>
        <w:tc>
          <w:tcPr>
            <w:tcW w:w="727" w:type="dxa"/>
            <w:tcBorders>
              <w:left w:val="single" w:sz="4" w:space="0" w:color="FFFFFF" w:themeColor="background1"/>
            </w:tcBorders>
            <w:shd w:val="clear" w:color="auto" w:fill="auto"/>
            <w:tcMar>
              <w:left w:w="0" w:type="dxa"/>
              <w:right w:w="0" w:type="dxa"/>
            </w:tcMar>
          </w:tcPr>
          <w:p w14:paraId="3271D32A"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53BEBF22" w14:textId="77777777" w:rsidR="00BC15AB" w:rsidRDefault="00BC15AB" w:rsidP="00A45604">
            <w:pPr>
              <w:pStyle w:val="QuestionMainBodyText"/>
            </w:pPr>
            <w:r>
              <w:t>Applicant</w:t>
            </w:r>
          </w:p>
        </w:tc>
        <w:tc>
          <w:tcPr>
            <w:tcW w:w="10704" w:type="dxa"/>
            <w:gridSpan w:val="3"/>
          </w:tcPr>
          <w:p w14:paraId="57B76320" w14:textId="77777777" w:rsidR="00BC15AB" w:rsidRDefault="00BC15AB" w:rsidP="00A45604">
            <w:pPr>
              <w:pStyle w:val="TableTextBold"/>
              <w:rPr>
                <w:rStyle w:val="Strong"/>
                <w:b/>
                <w:bCs w:val="0"/>
              </w:rPr>
            </w:pPr>
            <w:r>
              <w:rPr>
                <w:rStyle w:val="Strong"/>
                <w:b/>
                <w:bCs w:val="0"/>
              </w:rPr>
              <w:t>Location of haul road for construction of cable route</w:t>
            </w:r>
          </w:p>
          <w:p w14:paraId="32638D03" w14:textId="5C983A49" w:rsidR="00BC15AB" w:rsidRDefault="00BC15AB" w:rsidP="00A45604">
            <w:pPr>
              <w:pStyle w:val="QuestionMainBodyText"/>
              <w:rPr>
                <w:rStyle w:val="Strong"/>
                <w:b w:val="0"/>
                <w:bCs w:val="0"/>
              </w:rPr>
            </w:pPr>
            <w:r w:rsidRPr="009B1D17">
              <w:rPr>
                <w:rStyle w:val="Strong"/>
                <w:b w:val="0"/>
                <w:bCs w:val="0"/>
              </w:rPr>
              <w:t>In Table 4.36 of ES Vol A1. Chapter 4 [APP-010] you state that the maximum haul road width could be up to 10m and that would include hard standing, soil storage and fencing. However, in the indicative layout depicted in Figure 4.20 of [APP-010] you show a centrally positioned haul road with soil storage areas and temporary fencing located away from the haul road. Please clarify this</w:t>
            </w:r>
            <w:r w:rsidR="002947F6">
              <w:rPr>
                <w:rStyle w:val="Strong"/>
                <w:b w:val="0"/>
                <w:bCs w:val="0"/>
              </w:rPr>
              <w:t xml:space="preserve"> and can you confirm if all proposed passing places would be included within the 10m width?</w:t>
            </w:r>
          </w:p>
          <w:p w14:paraId="27C40D56" w14:textId="77777777" w:rsidR="00BC15AB" w:rsidRPr="003E52B9" w:rsidRDefault="00BC15AB" w:rsidP="002947F6">
            <w:pPr>
              <w:pStyle w:val="QuestionMainBodyText"/>
              <w:rPr>
                <w:rStyle w:val="Strong"/>
                <w:b w:val="0"/>
              </w:rPr>
            </w:pPr>
          </w:p>
        </w:tc>
      </w:tr>
      <w:tr w:rsidR="00BC15AB" w14:paraId="7B9C210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D7AC6C2"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1A27ED20"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08C0A6CA" w14:textId="77777777" w:rsidR="00BC15AB" w:rsidRDefault="00BC15AB" w:rsidP="00A45604">
            <w:pPr>
              <w:pStyle w:val="QuestionMainBodyText"/>
            </w:pPr>
            <w:r>
              <w:t>ERYC</w:t>
            </w:r>
          </w:p>
        </w:tc>
        <w:tc>
          <w:tcPr>
            <w:tcW w:w="10704" w:type="dxa"/>
            <w:gridSpan w:val="3"/>
          </w:tcPr>
          <w:p w14:paraId="61CB55C4" w14:textId="77777777" w:rsidR="00BC15AB" w:rsidRDefault="00BC15AB" w:rsidP="00A45604">
            <w:pPr>
              <w:pStyle w:val="QuestionMainBodyText"/>
            </w:pPr>
            <w:r>
              <w:rPr>
                <w:b/>
                <w:bCs/>
              </w:rPr>
              <w:t>Reasonable alternatives/ necessity</w:t>
            </w:r>
          </w:p>
          <w:p w14:paraId="50A63DDB" w14:textId="77777777" w:rsidR="00BC15AB" w:rsidRDefault="00BC15AB" w:rsidP="00A45604">
            <w:pPr>
              <w:pStyle w:val="QuestionMainBodyText"/>
            </w:pPr>
            <w:r>
              <w:t>Is the ERYC in its role as the Local Planning Authority and the Highway Authority aware of:</w:t>
            </w:r>
          </w:p>
          <w:p w14:paraId="149FEBDA" w14:textId="25D9CFD6" w:rsidR="00BC15AB" w:rsidRDefault="00EB64C5" w:rsidP="00AB7222">
            <w:pPr>
              <w:pStyle w:val="Romannumerallist"/>
              <w:numPr>
                <w:ilvl w:val="0"/>
                <w:numId w:val="24"/>
              </w:numPr>
            </w:pPr>
            <w:r>
              <w:t>Any</w:t>
            </w:r>
            <w:r w:rsidR="00BC15AB">
              <w:t xml:space="preserve"> reasonable alternatives to CA or TP sought by the Applicant</w:t>
            </w:r>
            <w:r>
              <w:t>?</w:t>
            </w:r>
          </w:p>
          <w:p w14:paraId="5627D63F" w14:textId="084FF558" w:rsidR="00BC15AB" w:rsidRDefault="00EB64C5" w:rsidP="00AB7222">
            <w:pPr>
              <w:pStyle w:val="Romannumerallist"/>
              <w:numPr>
                <w:ilvl w:val="0"/>
                <w:numId w:val="24"/>
              </w:numPr>
            </w:pPr>
            <w:r>
              <w:t>A</w:t>
            </w:r>
            <w:r w:rsidR="00BC15AB">
              <w:t>ny areas of land or rights that the Applicant is seeking the powers to acquire that they consider would not be needed?</w:t>
            </w:r>
          </w:p>
          <w:p w14:paraId="515316BD" w14:textId="77777777" w:rsidR="00BC15AB" w:rsidRDefault="00BC15AB" w:rsidP="00A45604">
            <w:pPr>
              <w:pStyle w:val="QuestionMainBodyText"/>
              <w:rPr>
                <w:b/>
                <w:bCs/>
              </w:rPr>
            </w:pPr>
          </w:p>
        </w:tc>
      </w:tr>
      <w:tr w:rsidR="00C82919" w14:paraId="295E968E"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1DAA4D27" w14:textId="77777777" w:rsidR="00C82919" w:rsidRPr="006858B2" w:rsidRDefault="00C82919" w:rsidP="006858B2">
            <w:pPr>
              <w:pStyle w:val="QuestionMainBodyText"/>
            </w:pPr>
            <w:r w:rsidRPr="006858B2">
              <w:rPr>
                <w:b/>
                <w:bCs/>
              </w:rPr>
              <w:t>Individual objections, issues and voluntary agreements</w:t>
            </w:r>
          </w:p>
        </w:tc>
      </w:tr>
      <w:tr w:rsidR="00BC15AB" w14:paraId="3CC54A6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CC280B5"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3CD05F4B"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20E49B49" w14:textId="77777777" w:rsidR="00BC15AB" w:rsidRDefault="00BC15AB" w:rsidP="00A45604">
            <w:pPr>
              <w:pStyle w:val="QuestionMainBodyText"/>
            </w:pPr>
            <w:r>
              <w:t>Affected Persons</w:t>
            </w:r>
          </w:p>
        </w:tc>
        <w:tc>
          <w:tcPr>
            <w:tcW w:w="10704" w:type="dxa"/>
            <w:gridSpan w:val="3"/>
          </w:tcPr>
          <w:p w14:paraId="7D260D97" w14:textId="10895665" w:rsidR="00BC15AB" w:rsidRDefault="00BC15AB" w:rsidP="00A45604">
            <w:pPr>
              <w:pStyle w:val="QuestionMainBodyText"/>
              <w:rPr>
                <w:b/>
                <w:bCs/>
              </w:rPr>
            </w:pPr>
            <w:r>
              <w:rPr>
                <w:b/>
                <w:bCs/>
              </w:rPr>
              <w:t>Affected Person</w:t>
            </w:r>
            <w:r w:rsidR="00491491">
              <w:rPr>
                <w:b/>
                <w:bCs/>
              </w:rPr>
              <w:t>s’</w:t>
            </w:r>
            <w:r>
              <w:rPr>
                <w:b/>
                <w:bCs/>
              </w:rPr>
              <w:t xml:space="preserve"> issues and concerns</w:t>
            </w:r>
          </w:p>
          <w:p w14:paraId="37E46466" w14:textId="358F9E10" w:rsidR="00BC15AB" w:rsidRDefault="00BC15AB" w:rsidP="00A45604">
            <w:pPr>
              <w:pStyle w:val="QuestionMainBodyText"/>
            </w:pPr>
            <w:r w:rsidRPr="000D3B8F">
              <w:t xml:space="preserve">Do </w:t>
            </w:r>
            <w:r>
              <w:t>a</w:t>
            </w:r>
            <w:r w:rsidRPr="000D3B8F">
              <w:t xml:space="preserve">ny </w:t>
            </w:r>
            <w:r>
              <w:t>Affected Persons have any concerns that they have not yet raised about the legitimacy, proportionality or necessity of the CA or TP powers sought by the Applicant that would affect land that they own or have an interest in?</w:t>
            </w:r>
          </w:p>
          <w:p w14:paraId="0C1991E1" w14:textId="77777777" w:rsidR="00BC15AB" w:rsidRDefault="00BC15AB" w:rsidP="00A45604">
            <w:pPr>
              <w:pStyle w:val="QuestionMainBodyText"/>
              <w:rPr>
                <w:b/>
                <w:bCs/>
              </w:rPr>
            </w:pPr>
          </w:p>
          <w:p w14:paraId="71356225" w14:textId="77777777" w:rsidR="00B52E47" w:rsidRDefault="00B52E47" w:rsidP="00A45604">
            <w:pPr>
              <w:pStyle w:val="QuestionMainBodyText"/>
              <w:rPr>
                <w:b/>
                <w:bCs/>
              </w:rPr>
            </w:pPr>
          </w:p>
          <w:p w14:paraId="4FEC7159" w14:textId="4BFE2DF1" w:rsidR="00B52E47" w:rsidRDefault="00B52E47" w:rsidP="00A45604">
            <w:pPr>
              <w:pStyle w:val="QuestionMainBodyText"/>
              <w:rPr>
                <w:b/>
                <w:bCs/>
              </w:rPr>
            </w:pPr>
          </w:p>
        </w:tc>
      </w:tr>
      <w:tr w:rsidR="00BC15AB" w14:paraId="05C5339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7C55BC3" w14:textId="77777777" w:rsidR="00BC15AB" w:rsidRDefault="00BC15AB" w:rsidP="00A45604">
            <w:pPr>
              <w:pStyle w:val="QuestionPrefix"/>
            </w:pPr>
            <w:r w:rsidRPr="00D504DF">
              <w:lastRenderedPageBreak/>
              <w:t>CA</w:t>
            </w:r>
          </w:p>
        </w:tc>
        <w:tc>
          <w:tcPr>
            <w:tcW w:w="727" w:type="dxa"/>
            <w:tcBorders>
              <w:left w:val="single" w:sz="4" w:space="0" w:color="FFFFFF" w:themeColor="background1"/>
            </w:tcBorders>
            <w:shd w:val="clear" w:color="auto" w:fill="auto"/>
            <w:tcMar>
              <w:left w:w="0" w:type="dxa"/>
              <w:right w:w="0" w:type="dxa"/>
            </w:tcMar>
          </w:tcPr>
          <w:p w14:paraId="695E4711"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60D9417F" w14:textId="77777777" w:rsidR="00BC15AB" w:rsidRDefault="00BC15AB" w:rsidP="00A45604">
            <w:pPr>
              <w:pStyle w:val="QuestionMainBodyText"/>
            </w:pPr>
            <w:r>
              <w:t>Applicant</w:t>
            </w:r>
          </w:p>
        </w:tc>
        <w:tc>
          <w:tcPr>
            <w:tcW w:w="10704" w:type="dxa"/>
            <w:gridSpan w:val="3"/>
          </w:tcPr>
          <w:p w14:paraId="09B29BAD" w14:textId="0AE3AA12" w:rsidR="00BC15AB" w:rsidRDefault="00BC15AB" w:rsidP="00A45604">
            <w:pPr>
              <w:pStyle w:val="QuestionMainBodyText"/>
              <w:rPr>
                <w:b/>
                <w:bCs/>
              </w:rPr>
            </w:pPr>
            <w:r>
              <w:rPr>
                <w:b/>
                <w:bCs/>
              </w:rPr>
              <w:t>The Equalities Act 2010</w:t>
            </w:r>
          </w:p>
          <w:p w14:paraId="240AFCF6" w14:textId="77777777" w:rsidR="00BC15AB" w:rsidRDefault="00BC15AB" w:rsidP="00A45604">
            <w:pPr>
              <w:pStyle w:val="QuestionMainBodyText"/>
            </w:pPr>
            <w:r w:rsidRPr="00BC7A11">
              <w:t>Could you:</w:t>
            </w:r>
          </w:p>
          <w:p w14:paraId="54973D49" w14:textId="5D78D6F9" w:rsidR="00BC15AB" w:rsidRDefault="00BC15AB" w:rsidP="00AB7222">
            <w:pPr>
              <w:pStyle w:val="Romannumerallist"/>
              <w:numPr>
                <w:ilvl w:val="0"/>
                <w:numId w:val="25"/>
              </w:numPr>
            </w:pPr>
            <w:r>
              <w:t xml:space="preserve">Clarify how you have had regard to the Equalities Act 2010 </w:t>
            </w:r>
            <w:r w:rsidR="00F71614">
              <w:t>i</w:t>
            </w:r>
            <w:r>
              <w:t>n relation to the powers sought?</w:t>
            </w:r>
          </w:p>
          <w:p w14:paraId="49170424" w14:textId="77777777" w:rsidR="00BC15AB" w:rsidRDefault="00BC15AB" w:rsidP="00AB7222">
            <w:pPr>
              <w:pStyle w:val="Romannumerallist"/>
              <w:numPr>
                <w:ilvl w:val="0"/>
                <w:numId w:val="25"/>
              </w:numPr>
            </w:pPr>
            <w:r>
              <w:t>Have any Affected Persons been identified as having protected characteristics? If so, what regard has been given to them?</w:t>
            </w:r>
          </w:p>
          <w:p w14:paraId="1306C521" w14:textId="77777777" w:rsidR="00BC15AB" w:rsidRPr="00BC7A11" w:rsidRDefault="00BC15AB" w:rsidP="00A45604">
            <w:pPr>
              <w:pStyle w:val="Romannumerallist"/>
              <w:ind w:left="360" w:hanging="360"/>
            </w:pPr>
          </w:p>
        </w:tc>
      </w:tr>
      <w:tr w:rsidR="00C82919" w14:paraId="00555C4C"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0E377377" w14:textId="77777777" w:rsidR="00C82919" w:rsidRPr="006858B2" w:rsidRDefault="00C82919" w:rsidP="006858B2">
            <w:pPr>
              <w:pStyle w:val="QuestionMainBodyText"/>
            </w:pPr>
            <w:r w:rsidRPr="006858B2">
              <w:rPr>
                <w:b/>
                <w:bCs/>
              </w:rPr>
              <w:t>Compensation provisions and the adequacy of funds</w:t>
            </w:r>
          </w:p>
        </w:tc>
      </w:tr>
      <w:tr w:rsidR="00BC15AB" w14:paraId="72E1D11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5C28EB2"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73E9409E"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5660E296" w14:textId="77777777" w:rsidR="00BC15AB" w:rsidRDefault="00BC15AB" w:rsidP="00A45604">
            <w:pPr>
              <w:pStyle w:val="QuestionMainBodyText"/>
            </w:pPr>
            <w:r>
              <w:t>Applicant</w:t>
            </w:r>
          </w:p>
        </w:tc>
        <w:tc>
          <w:tcPr>
            <w:tcW w:w="10704" w:type="dxa"/>
            <w:gridSpan w:val="3"/>
          </w:tcPr>
          <w:p w14:paraId="5DE171A0" w14:textId="77777777" w:rsidR="00BC15AB" w:rsidRDefault="00BC15AB" w:rsidP="00A45604">
            <w:pPr>
              <w:pStyle w:val="QuestionMainBodyText"/>
            </w:pPr>
            <w:r>
              <w:rPr>
                <w:b/>
                <w:bCs/>
              </w:rPr>
              <w:t>Availability of funding</w:t>
            </w:r>
          </w:p>
          <w:p w14:paraId="2CD0FEDD" w14:textId="77777777" w:rsidR="00BC15AB" w:rsidRDefault="00BC15AB" w:rsidP="00A45604">
            <w:pPr>
              <w:pStyle w:val="QuestionMainBodyText"/>
              <w:rPr>
                <w:i/>
                <w:iCs/>
              </w:rPr>
            </w:pPr>
            <w:r>
              <w:t xml:space="preserve">The Applicant is reminded that the Department for Communities and Local Government (as it then was) Guidance related to procedures for CA (September 2013) states that; </w:t>
            </w:r>
            <w:r>
              <w:rPr>
                <w:i/>
                <w:iCs/>
              </w:rPr>
              <w:t>“Applicants should be able to demonstrate that adequate funding is likely to be available to enable compulsory acquisition within the statutory period following the Order being made, and that the resource implications of a possible acquisition resulting from a blight notice has been taken account of”.</w:t>
            </w:r>
          </w:p>
          <w:p w14:paraId="68CE21CD" w14:textId="77777777" w:rsidR="00BC15AB" w:rsidRPr="005D767C" w:rsidRDefault="00BC15AB" w:rsidP="005D767C">
            <w:pPr>
              <w:pStyle w:val="Romannumerallist"/>
              <w:numPr>
                <w:ilvl w:val="0"/>
                <w:numId w:val="60"/>
              </w:numPr>
            </w:pPr>
            <w:r w:rsidRPr="005D767C">
              <w:t>The Funding Statement [APP-224, para 1.3.1.1] indicates that the current estimated cost of the scheme in August 2021 would be £5-8 billion of which £76.859 million would be associated with the acquisition of land/ rights in land [APP-224, para 1.3.1.4]. How robust is this figure and given the Examination is due to close in August 2022 does this need to be updated and if not, why not?</w:t>
            </w:r>
          </w:p>
          <w:p w14:paraId="46F3942F" w14:textId="77777777" w:rsidR="00BC15AB" w:rsidRPr="005D767C" w:rsidRDefault="00BC15AB" w:rsidP="005D767C">
            <w:pPr>
              <w:pStyle w:val="Romannumerallist"/>
              <w:numPr>
                <w:ilvl w:val="0"/>
                <w:numId w:val="60"/>
              </w:numPr>
            </w:pPr>
            <w:r w:rsidRPr="005D767C">
              <w:t>Paragraph 1.4.1.2 of the Funding Statement indicates that the funding mechanism for the Proposed Development has not been formally agreed and then sets out a number of possible options. Has any further work been done to confirm which option is likely to be progressed?</w:t>
            </w:r>
          </w:p>
          <w:p w14:paraId="09889955" w14:textId="77777777" w:rsidR="00BC15AB" w:rsidRPr="005D767C" w:rsidRDefault="00BC15AB" w:rsidP="005D767C">
            <w:pPr>
              <w:pStyle w:val="Romannumerallist"/>
              <w:numPr>
                <w:ilvl w:val="0"/>
                <w:numId w:val="60"/>
              </w:numPr>
            </w:pPr>
            <w:r w:rsidRPr="005D767C">
              <w:t>On the final page of the funding statement [APP-224] there appears to be a question from another Examination can you provide details of which application this relates to and why it is relevant to the funding of the Proposed Development?</w:t>
            </w:r>
          </w:p>
          <w:p w14:paraId="586F0594" w14:textId="5959E398" w:rsidR="00BC15AB" w:rsidRPr="005D767C" w:rsidRDefault="00BC15AB" w:rsidP="005D767C">
            <w:pPr>
              <w:pStyle w:val="Romannumerallist"/>
              <w:numPr>
                <w:ilvl w:val="0"/>
                <w:numId w:val="60"/>
              </w:numPr>
            </w:pPr>
            <w:r w:rsidRPr="005D767C">
              <w:t xml:space="preserve">The property cost estimate table on page 15 of the Dalcour Maclaren letter [APP-224] assigns a figure of £32.733 million (net value) to compensate for the loss of development value. Given the majority of the cable route would run through a predominantly </w:t>
            </w:r>
            <w:r w:rsidR="00F71614" w:rsidRPr="005D767C">
              <w:t xml:space="preserve">rural area with </w:t>
            </w:r>
            <w:r w:rsidRPr="005D767C">
              <w:t>how was this figure reached?</w:t>
            </w:r>
          </w:p>
          <w:p w14:paraId="3635E558" w14:textId="77777777" w:rsidR="00BC15AB" w:rsidRPr="005D767C" w:rsidRDefault="00BC15AB" w:rsidP="005D767C">
            <w:pPr>
              <w:pStyle w:val="Romannumerallist"/>
              <w:numPr>
                <w:ilvl w:val="0"/>
                <w:numId w:val="60"/>
              </w:numPr>
            </w:pPr>
            <w:r w:rsidRPr="005D767C">
              <w:lastRenderedPageBreak/>
              <w:t>Can the figures in the property cost estimate table be checked as the net value (£m) and total (£m) column totals and the acquisition of freehold land and third-party professional fees total (£m) rows do not appear to add up based on the figures contained within the table. As a consequence, the total cost estimate would appear to be approx. £2m less than the figure shown in the table.</w:t>
            </w:r>
          </w:p>
          <w:p w14:paraId="4CAC2DFF" w14:textId="77777777" w:rsidR="00BC15AB" w:rsidRPr="005D767C" w:rsidRDefault="00BC15AB" w:rsidP="005D767C">
            <w:pPr>
              <w:pStyle w:val="Romannumerallist"/>
              <w:numPr>
                <w:ilvl w:val="0"/>
                <w:numId w:val="60"/>
              </w:numPr>
            </w:pPr>
            <w:r w:rsidRPr="005D767C">
              <w:t>The Ørsted Annual Report [APP-225] is dated 3 February 2021, when will the next annual report be published and are you intending to submit a copy into the Examination?</w:t>
            </w:r>
          </w:p>
          <w:p w14:paraId="046D5EFD" w14:textId="77777777" w:rsidR="00BC15AB" w:rsidRPr="00C17B15" w:rsidRDefault="00BC15AB" w:rsidP="00A45604">
            <w:pPr>
              <w:pStyle w:val="QuestionMainBodyText"/>
            </w:pPr>
          </w:p>
        </w:tc>
      </w:tr>
      <w:tr w:rsidR="00C82919" w14:paraId="7F649982"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4089BEAC" w14:textId="77777777" w:rsidR="00C82919" w:rsidRPr="006858B2" w:rsidRDefault="00C82919" w:rsidP="006858B2">
            <w:pPr>
              <w:pStyle w:val="QuestionMainBodyText"/>
            </w:pPr>
            <w:r w:rsidRPr="006858B2">
              <w:rPr>
                <w:b/>
                <w:bCs/>
              </w:rPr>
              <w:lastRenderedPageBreak/>
              <w:t>Special Category Land</w:t>
            </w:r>
          </w:p>
        </w:tc>
      </w:tr>
      <w:tr w:rsidR="00BC15AB" w14:paraId="2976CD9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16205F0"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388AAFD0"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3B87A06B" w14:textId="77777777" w:rsidR="00BC15AB" w:rsidRDefault="00BC15AB" w:rsidP="00A45604">
            <w:pPr>
              <w:pStyle w:val="QuestionMainBodyText"/>
            </w:pPr>
            <w:r>
              <w:t>Applicant</w:t>
            </w:r>
          </w:p>
        </w:tc>
        <w:tc>
          <w:tcPr>
            <w:tcW w:w="10704" w:type="dxa"/>
            <w:gridSpan w:val="3"/>
          </w:tcPr>
          <w:p w14:paraId="5D220B40" w14:textId="296F2859" w:rsidR="00BC15AB" w:rsidRDefault="00BC15AB" w:rsidP="00A45604">
            <w:pPr>
              <w:pStyle w:val="QuestionMainBodyText"/>
            </w:pPr>
            <w:r w:rsidRPr="00131812">
              <w:rPr>
                <w:b/>
                <w:bCs/>
              </w:rPr>
              <w:t xml:space="preserve">Crown </w:t>
            </w:r>
            <w:r>
              <w:rPr>
                <w:b/>
                <w:bCs/>
              </w:rPr>
              <w:t>l</w:t>
            </w:r>
            <w:r w:rsidRPr="00131812">
              <w:rPr>
                <w:b/>
                <w:bCs/>
              </w:rPr>
              <w:t>and</w:t>
            </w:r>
          </w:p>
          <w:p w14:paraId="7E16830B" w14:textId="77777777" w:rsidR="00BC15AB" w:rsidRDefault="00BC15AB" w:rsidP="00A45604">
            <w:pPr>
              <w:pStyle w:val="QuestionMainBodyText"/>
            </w:pPr>
            <w:r>
              <w:t>Consent is required for any provision in the DCO which would relate to Crown land or rights benefiting the Crown in accordance with s135(2) of the PA2008. Among other things this includes consent for any TP sought over Crown land.</w:t>
            </w:r>
          </w:p>
          <w:p w14:paraId="40AE334F" w14:textId="77777777" w:rsidR="00BC15AB" w:rsidRDefault="00BC15AB" w:rsidP="00627DBD">
            <w:pPr>
              <w:pStyle w:val="Romannumerallist"/>
              <w:numPr>
                <w:ilvl w:val="0"/>
                <w:numId w:val="26"/>
              </w:numPr>
              <w:spacing w:before="120"/>
              <w:ind w:left="357" w:hanging="357"/>
            </w:pPr>
            <w:r>
              <w:t>Part 4 of the BoR lists six plots where the Crown is the owner of the land. The description of each of these plots includes the tailpiece (excluding all interests of the Crown). Can you provide a further explanation for the inclusion of this wording and what it implies for the purposes of s135 of the PA2008?</w:t>
            </w:r>
          </w:p>
          <w:p w14:paraId="75F33058" w14:textId="77777777" w:rsidR="00BC15AB" w:rsidRPr="00E55B44" w:rsidRDefault="00BC15AB" w:rsidP="00AB7222">
            <w:pPr>
              <w:pStyle w:val="Romannumerallist"/>
              <w:numPr>
                <w:ilvl w:val="0"/>
                <w:numId w:val="26"/>
              </w:numPr>
            </w:pPr>
            <w:r w:rsidRPr="00E55B44">
              <w:t>The Statement of Reasons [Para 1.5.1.6, APP-227] advises that you are in discussions with the Crown Estate Commissioners (being the appropriate Crown authority) in order to obtain their consent to the inclusion of these provisions as required under s135 of the PA2008. Can you provide an update on where these discussions are and whether agreement will be reached before the close of the Examination?</w:t>
            </w:r>
          </w:p>
          <w:p w14:paraId="0D928739" w14:textId="77777777" w:rsidR="00BC15AB" w:rsidRDefault="00BC15AB" w:rsidP="00AB7222">
            <w:pPr>
              <w:pStyle w:val="Romannumerallist"/>
              <w:numPr>
                <w:ilvl w:val="0"/>
                <w:numId w:val="26"/>
              </w:numPr>
            </w:pPr>
            <w:r>
              <w:t xml:space="preserve">Can you confirm whether any land that would be subject to escheat </w:t>
            </w:r>
            <w:r w:rsidRPr="00E55B44">
              <w:t>is</w:t>
            </w:r>
            <w:r>
              <w:t xml:space="preserve"> included within the Order limits?</w:t>
            </w:r>
          </w:p>
          <w:p w14:paraId="495A54DF" w14:textId="77777777" w:rsidR="00BC15AB" w:rsidRPr="00131812" w:rsidRDefault="00BC15AB" w:rsidP="00A45604">
            <w:pPr>
              <w:pStyle w:val="QuestionMainBodyText"/>
            </w:pPr>
          </w:p>
        </w:tc>
      </w:tr>
      <w:tr w:rsidR="002649C5" w14:paraId="4B9ABB9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5C03ECC" w14:textId="089D31BE" w:rsidR="002649C5" w:rsidRPr="00D504DF" w:rsidRDefault="006858B2"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1B360EE0" w14:textId="366DB514" w:rsidR="002649C5" w:rsidRDefault="002649C5" w:rsidP="00AB7222">
            <w:pPr>
              <w:pStyle w:val="Heading3"/>
              <w:numPr>
                <w:ilvl w:val="0"/>
                <w:numId w:val="40"/>
              </w:numPr>
              <w:ind w:hanging="693"/>
              <w:outlineLvl w:val="2"/>
            </w:pPr>
          </w:p>
        </w:tc>
        <w:tc>
          <w:tcPr>
            <w:tcW w:w="2731" w:type="dxa"/>
            <w:gridSpan w:val="2"/>
            <w:shd w:val="clear" w:color="auto" w:fill="auto"/>
          </w:tcPr>
          <w:p w14:paraId="5597319C" w14:textId="77777777" w:rsidR="002649C5" w:rsidRDefault="00D34BC2" w:rsidP="00A45604">
            <w:pPr>
              <w:pStyle w:val="QuestionMainBodyText"/>
            </w:pPr>
            <w:r>
              <w:t>Applicant</w:t>
            </w:r>
          </w:p>
          <w:p w14:paraId="0463CA51" w14:textId="77777777" w:rsidR="00D34BC2" w:rsidRDefault="00D34BC2" w:rsidP="00A45604">
            <w:pPr>
              <w:pStyle w:val="QuestionMainBodyText"/>
            </w:pPr>
            <w:r>
              <w:t>The Crown Estate</w:t>
            </w:r>
          </w:p>
          <w:p w14:paraId="03E55709" w14:textId="2CBA8A5F" w:rsidR="00D34BC2" w:rsidRDefault="00D34BC2" w:rsidP="00A45604">
            <w:pPr>
              <w:pStyle w:val="QuestionMainBodyText"/>
            </w:pPr>
            <w:r>
              <w:t>BP Endurance</w:t>
            </w:r>
          </w:p>
        </w:tc>
        <w:tc>
          <w:tcPr>
            <w:tcW w:w="10704" w:type="dxa"/>
            <w:gridSpan w:val="3"/>
          </w:tcPr>
          <w:p w14:paraId="744FD70B" w14:textId="2975547B" w:rsidR="002649C5" w:rsidRDefault="00D34BC2" w:rsidP="00D34BC2">
            <w:pPr>
              <w:pStyle w:val="TableTextBold"/>
            </w:pPr>
            <w:r>
              <w:t>Burbo Bank DCO and the implications for</w:t>
            </w:r>
            <w:r w:rsidR="00194647">
              <w:t xml:space="preserve"> Part 4 of</w:t>
            </w:r>
            <w:r>
              <w:t xml:space="preserve"> the BoR [AS-002]</w:t>
            </w:r>
          </w:p>
          <w:p w14:paraId="52102E67" w14:textId="77777777" w:rsidR="00EB64C5" w:rsidRDefault="00B43208" w:rsidP="00627DBD">
            <w:pPr>
              <w:pStyle w:val="QuestionMainBodyText"/>
              <w:spacing w:before="120"/>
            </w:pPr>
            <w:r>
              <w:rPr>
                <w:b/>
                <w:bCs/>
              </w:rPr>
              <w:t>Applicant</w:t>
            </w:r>
            <w:r>
              <w:t>:</w:t>
            </w:r>
            <w:r w:rsidR="00CC3866">
              <w:t xml:space="preserve"> </w:t>
            </w:r>
          </w:p>
          <w:p w14:paraId="791C4D1C" w14:textId="7E9FC331" w:rsidR="00CC3866" w:rsidRDefault="00CC3866" w:rsidP="00CC3866">
            <w:pPr>
              <w:pStyle w:val="QuestionMainBodyText"/>
            </w:pPr>
            <w:r>
              <w:t>Part 4 of the Book of Reference [AS-002] and the land plans [APP-210] only detail the on-shore interests of the Crown Estate.</w:t>
            </w:r>
            <w:r w:rsidR="00133C91">
              <w:t xml:space="preserve"> </w:t>
            </w:r>
            <w:r>
              <w:t xml:space="preserve">Conclusions reached by the SoS in the Burbo Bank decision supported a recommendation from the ExA in that case, that where the sole interest of the Crown </w:t>
            </w:r>
            <w:r w:rsidR="00570108">
              <w:t xml:space="preserve">Estate </w:t>
            </w:r>
            <w:r>
              <w:t xml:space="preserve">in land forming part of the sea bed is in the area proposed to be granted </w:t>
            </w:r>
            <w:r>
              <w:lastRenderedPageBreak/>
              <w:t xml:space="preserve">to the OWF undertaker, the Crown interest in the sea bed need not be listed in Part 4 of the Book Reference. Given that there is an overlap between the licences granted by the Crown Estate for Hornsea 4 and those for the Endurance Aquifer, the circumstances applicable in the Burbo Bank decision </w:t>
            </w:r>
            <w:r w:rsidR="00492E81">
              <w:t xml:space="preserve">would </w:t>
            </w:r>
            <w:r>
              <w:t xml:space="preserve">not </w:t>
            </w:r>
            <w:r w:rsidR="00492E81">
              <w:t xml:space="preserve">appear to </w:t>
            </w:r>
            <w:r>
              <w:t>apply here.</w:t>
            </w:r>
            <w:r w:rsidR="00133C91">
              <w:t xml:space="preserve"> </w:t>
            </w:r>
            <w:r w:rsidR="006A779F">
              <w:t>Please explain w</w:t>
            </w:r>
            <w:r>
              <w:t>hy Part 4</w:t>
            </w:r>
            <w:r w:rsidR="006A779F">
              <w:t xml:space="preserve"> of the BoR does</w:t>
            </w:r>
            <w:r>
              <w:t xml:space="preserve"> not itemise both of the </w:t>
            </w:r>
            <w:r w:rsidR="004318F8">
              <w:t xml:space="preserve">offshore </w:t>
            </w:r>
            <w:r>
              <w:t>affected Crown interests?</w:t>
            </w:r>
          </w:p>
          <w:p w14:paraId="15A97469" w14:textId="77777777" w:rsidR="00D34BC2" w:rsidRDefault="00CC3866" w:rsidP="00CC3866">
            <w:pPr>
              <w:pStyle w:val="QuestionMainBodyText"/>
            </w:pPr>
            <w:r>
              <w:t>Can you explain what is the purpose and legal status of the Crown Land – Onshore and Offshore Plans [APP-221] ?</w:t>
            </w:r>
          </w:p>
          <w:p w14:paraId="5BCBC267" w14:textId="5FDCB042" w:rsidR="00EB64C5" w:rsidRDefault="00690525" w:rsidP="00627DBD">
            <w:pPr>
              <w:pStyle w:val="QuestionMainBodyText"/>
              <w:spacing w:before="120"/>
            </w:pPr>
            <w:r w:rsidRPr="00690525">
              <w:rPr>
                <w:b/>
                <w:bCs/>
              </w:rPr>
              <w:t>BP Endurance</w:t>
            </w:r>
            <w:r w:rsidR="00EB64C5">
              <w:rPr>
                <w:b/>
                <w:bCs/>
              </w:rPr>
              <w:t xml:space="preserve"> and</w:t>
            </w:r>
            <w:r w:rsidRPr="00690525">
              <w:rPr>
                <w:b/>
                <w:bCs/>
              </w:rPr>
              <w:t xml:space="preserve"> The Crown Estate:</w:t>
            </w:r>
            <w:r w:rsidRPr="00690525">
              <w:t xml:space="preserve"> </w:t>
            </w:r>
          </w:p>
          <w:p w14:paraId="1605949F" w14:textId="6352EFAD" w:rsidR="00FE04D3" w:rsidRDefault="00690525" w:rsidP="00CC3866">
            <w:pPr>
              <w:pStyle w:val="QuestionMainBodyText"/>
            </w:pPr>
            <w:r w:rsidRPr="00690525">
              <w:t xml:space="preserve">What is your understanding of the implications of the Burbo Bank decision for this Application? Do you consider that different circumstances apply in this case </w:t>
            </w:r>
            <w:r w:rsidR="00BF2DB6" w:rsidRPr="00690525">
              <w:t>ie</w:t>
            </w:r>
            <w:r w:rsidRPr="00690525">
              <w:t xml:space="preserve"> the BoR and land plans should be updated to identify the different interests in the Crown </w:t>
            </w:r>
            <w:r w:rsidR="004318F8">
              <w:t>l</w:t>
            </w:r>
            <w:r w:rsidRPr="00690525">
              <w:t>and that is the seabed?</w:t>
            </w:r>
          </w:p>
          <w:p w14:paraId="33DA06AC" w14:textId="77777777" w:rsidR="00627DBD" w:rsidRDefault="00627DBD" w:rsidP="00D34BC2">
            <w:pPr>
              <w:pStyle w:val="QuestionMainBodyText"/>
            </w:pPr>
          </w:p>
          <w:p w14:paraId="10489577" w14:textId="008CC7CF" w:rsidR="00627DBD" w:rsidRPr="00131812" w:rsidRDefault="00627DBD" w:rsidP="00D34BC2">
            <w:pPr>
              <w:pStyle w:val="QuestionMainBodyText"/>
            </w:pPr>
          </w:p>
        </w:tc>
      </w:tr>
      <w:tr w:rsidR="00BC15AB" w14:paraId="73DD92C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DB93CB8" w14:textId="77777777" w:rsidR="00BC15AB" w:rsidRDefault="00BC15AB" w:rsidP="00A45604">
            <w:pPr>
              <w:pStyle w:val="QuestionPrefix"/>
            </w:pPr>
            <w:r w:rsidRPr="00D504DF">
              <w:lastRenderedPageBreak/>
              <w:t>CA</w:t>
            </w:r>
          </w:p>
        </w:tc>
        <w:tc>
          <w:tcPr>
            <w:tcW w:w="727" w:type="dxa"/>
            <w:tcBorders>
              <w:left w:val="single" w:sz="4" w:space="0" w:color="FFFFFF" w:themeColor="background1"/>
            </w:tcBorders>
            <w:shd w:val="clear" w:color="auto" w:fill="auto"/>
            <w:tcMar>
              <w:left w:w="0" w:type="dxa"/>
              <w:right w:w="0" w:type="dxa"/>
            </w:tcMar>
          </w:tcPr>
          <w:p w14:paraId="565B4126"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05DF34A3" w14:textId="77777777" w:rsidR="00BC15AB" w:rsidRDefault="00BC15AB" w:rsidP="00A45604">
            <w:pPr>
              <w:pStyle w:val="QuestionMainBodyText"/>
            </w:pPr>
            <w:r>
              <w:t>Applicant</w:t>
            </w:r>
          </w:p>
          <w:p w14:paraId="5EF2FEEB" w14:textId="77777777" w:rsidR="00BC15AB" w:rsidRDefault="00BC15AB" w:rsidP="00A45604">
            <w:pPr>
              <w:pStyle w:val="QuestionMainBodyText"/>
            </w:pPr>
            <w:r>
              <w:t>ERYC</w:t>
            </w:r>
          </w:p>
        </w:tc>
        <w:tc>
          <w:tcPr>
            <w:tcW w:w="10704" w:type="dxa"/>
            <w:gridSpan w:val="3"/>
          </w:tcPr>
          <w:p w14:paraId="2B2A75EF" w14:textId="77777777" w:rsidR="00BC15AB" w:rsidRDefault="00BC15AB" w:rsidP="00A45604">
            <w:pPr>
              <w:pStyle w:val="QuestionMainBodyText"/>
              <w:rPr>
                <w:b/>
                <w:bCs/>
              </w:rPr>
            </w:pPr>
            <w:r>
              <w:rPr>
                <w:b/>
                <w:bCs/>
              </w:rPr>
              <w:t>Other special category land</w:t>
            </w:r>
          </w:p>
          <w:p w14:paraId="16FB0F45" w14:textId="4EF66C67" w:rsidR="00BC15AB" w:rsidRDefault="00BC15AB" w:rsidP="00A45604">
            <w:pPr>
              <w:pStyle w:val="QuestionMainBodyText"/>
            </w:pPr>
            <w:r w:rsidRPr="00ED0FE2">
              <w:t>Part 4 of the BoR</w:t>
            </w:r>
            <w:r>
              <w:t xml:space="preserve"> [AS-002] identifies various land plots within the Order limits as being Crown land or open space. Does any other land within the Order limits comprise land either forming part of a common or fuel or field garden allotment or which is held inalienably by the National Trust?</w:t>
            </w:r>
            <w:r w:rsidR="00F71614">
              <w:t xml:space="preserve"> If so</w:t>
            </w:r>
            <w:r w:rsidR="008160B8">
              <w:t>,</w:t>
            </w:r>
            <w:r w:rsidR="00F71614">
              <w:t xml:space="preserve"> provide details.</w:t>
            </w:r>
          </w:p>
          <w:p w14:paraId="38857B72" w14:textId="77777777" w:rsidR="00BC15AB" w:rsidRPr="00ED0FE2" w:rsidRDefault="00BC15AB" w:rsidP="00A45604">
            <w:pPr>
              <w:pStyle w:val="QuestionMainBodyText"/>
            </w:pPr>
          </w:p>
        </w:tc>
      </w:tr>
      <w:tr w:rsidR="00C82919" w14:paraId="3C96B4D5"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2C546440" w14:textId="2390D9A2" w:rsidR="00C82919" w:rsidRPr="006858B2" w:rsidRDefault="00C82919" w:rsidP="006858B2">
            <w:pPr>
              <w:pStyle w:val="QuestionMainBodyText"/>
            </w:pPr>
            <w:r w:rsidRPr="006858B2">
              <w:rPr>
                <w:b/>
                <w:bCs/>
              </w:rPr>
              <w:t xml:space="preserve">Site </w:t>
            </w:r>
            <w:r w:rsidR="00374E1C" w:rsidRPr="006858B2">
              <w:rPr>
                <w:b/>
                <w:bCs/>
              </w:rPr>
              <w:t>specific questions</w:t>
            </w:r>
          </w:p>
        </w:tc>
      </w:tr>
      <w:tr w:rsidR="00BC15AB" w14:paraId="1F08188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01E0BB8"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5BB45B32"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311B86B3" w14:textId="77777777" w:rsidR="00BC15AB" w:rsidRDefault="00BC15AB" w:rsidP="00A45604">
            <w:pPr>
              <w:pStyle w:val="QuestionMainBodyText"/>
            </w:pPr>
            <w:r>
              <w:t>Applicant</w:t>
            </w:r>
          </w:p>
        </w:tc>
        <w:tc>
          <w:tcPr>
            <w:tcW w:w="10704" w:type="dxa"/>
            <w:gridSpan w:val="3"/>
          </w:tcPr>
          <w:p w14:paraId="080B4C56" w14:textId="324AAFF9" w:rsidR="00BC15AB" w:rsidRPr="00BF78B0" w:rsidRDefault="00BC15AB" w:rsidP="00A45604">
            <w:pPr>
              <w:pStyle w:val="QuestionMainBodyText"/>
              <w:rPr>
                <w:b/>
                <w:bCs/>
              </w:rPr>
            </w:pPr>
            <w:r>
              <w:rPr>
                <w:b/>
                <w:bCs/>
              </w:rPr>
              <w:t>Land near Throstle Nest Farm</w:t>
            </w:r>
          </w:p>
          <w:p w14:paraId="347C2169" w14:textId="206CBE90" w:rsidR="00BC15AB" w:rsidRDefault="007A38AC" w:rsidP="00A45604">
            <w:pPr>
              <w:pStyle w:val="QuestionMainBodyText"/>
            </w:pPr>
            <w:r>
              <w:t>[</w:t>
            </w:r>
            <w:r w:rsidR="00BC15AB" w:rsidRPr="002B02E6">
              <w:t>RR-023</w:t>
            </w:r>
            <w:r>
              <w:t>]</w:t>
            </w:r>
            <w:r w:rsidR="00BC15AB" w:rsidRPr="002B02E6">
              <w:t xml:space="preserve"> raised</w:t>
            </w:r>
            <w:r w:rsidR="00BC15AB">
              <w:t xml:space="preserve"> concerns that the indemnity agreement that they were being asked to sign was disproportionately onerous and was ‘Wednesbury’ unreasonable. Furthermore, they were concerned that the Proposed Development was potentially blighting the sale of their property.</w:t>
            </w:r>
          </w:p>
          <w:p w14:paraId="191A8C64" w14:textId="77777777" w:rsidR="00BC15AB" w:rsidRDefault="00BC15AB" w:rsidP="00A45604">
            <w:pPr>
              <w:pStyle w:val="QuestionMainBodyText"/>
            </w:pPr>
            <w:r>
              <w:t>Can you:</w:t>
            </w:r>
          </w:p>
          <w:p w14:paraId="2A88AA9A" w14:textId="77777777" w:rsidR="00BC15AB" w:rsidRDefault="00BC15AB" w:rsidP="00AB7222">
            <w:pPr>
              <w:pStyle w:val="Romannumerallist"/>
              <w:numPr>
                <w:ilvl w:val="0"/>
                <w:numId w:val="27"/>
              </w:numPr>
            </w:pPr>
            <w:r>
              <w:t>Explain why such an indemnity agreement is necessary?</w:t>
            </w:r>
          </w:p>
          <w:p w14:paraId="58059A5B" w14:textId="77777777" w:rsidR="00BC15AB" w:rsidRDefault="00BC15AB" w:rsidP="00AB7222">
            <w:pPr>
              <w:pStyle w:val="Romannumerallist"/>
              <w:numPr>
                <w:ilvl w:val="0"/>
                <w:numId w:val="27"/>
              </w:numPr>
            </w:pPr>
            <w:r>
              <w:t>Provide an update on the progress with negotiating a voluntary agreement.</w:t>
            </w:r>
          </w:p>
          <w:p w14:paraId="69FF68AD" w14:textId="77777777" w:rsidR="00BC15AB" w:rsidRDefault="00BC15AB" w:rsidP="00AB7222">
            <w:pPr>
              <w:pStyle w:val="Romannumerallist"/>
              <w:numPr>
                <w:ilvl w:val="0"/>
                <w:numId w:val="27"/>
              </w:numPr>
            </w:pPr>
            <w:r>
              <w:t>Explain why, given the concerns regarding the indemnity agreement, you have not taken up the owners offer of giving you the freehold rights for the land for free?</w:t>
            </w:r>
          </w:p>
          <w:p w14:paraId="065FA9F7" w14:textId="77777777" w:rsidR="00BC15AB" w:rsidRPr="002B02E6" w:rsidRDefault="00BC15AB" w:rsidP="00A45604">
            <w:pPr>
              <w:pStyle w:val="QuestionMainBodyText"/>
            </w:pPr>
          </w:p>
        </w:tc>
      </w:tr>
      <w:tr w:rsidR="00BC15AB" w14:paraId="6CF0B6C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4A21544" w14:textId="77777777" w:rsidR="00BC15AB" w:rsidRDefault="00BC15AB" w:rsidP="00A45604">
            <w:pPr>
              <w:pStyle w:val="QuestionPrefix"/>
            </w:pPr>
            <w:r w:rsidRPr="00D504DF">
              <w:lastRenderedPageBreak/>
              <w:t>CA</w:t>
            </w:r>
          </w:p>
        </w:tc>
        <w:tc>
          <w:tcPr>
            <w:tcW w:w="727" w:type="dxa"/>
            <w:tcBorders>
              <w:left w:val="single" w:sz="4" w:space="0" w:color="FFFFFF" w:themeColor="background1"/>
            </w:tcBorders>
            <w:shd w:val="clear" w:color="auto" w:fill="auto"/>
            <w:tcMar>
              <w:left w:w="0" w:type="dxa"/>
              <w:right w:w="0" w:type="dxa"/>
            </w:tcMar>
          </w:tcPr>
          <w:p w14:paraId="29168ED9"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6172D6B3" w14:textId="77777777" w:rsidR="00BC15AB" w:rsidRDefault="00BC15AB" w:rsidP="00A45604">
            <w:pPr>
              <w:pStyle w:val="QuestionMainBodyText"/>
            </w:pPr>
            <w:r>
              <w:t>Applicant</w:t>
            </w:r>
          </w:p>
          <w:p w14:paraId="0DA36FE4" w14:textId="77777777" w:rsidR="00BC15AB" w:rsidRDefault="00BC15AB" w:rsidP="00A45604">
            <w:pPr>
              <w:pStyle w:val="QuestionMainBodyText"/>
            </w:pPr>
            <w:r>
              <w:t>ERYC (Highways)</w:t>
            </w:r>
          </w:p>
        </w:tc>
        <w:tc>
          <w:tcPr>
            <w:tcW w:w="10704" w:type="dxa"/>
            <w:gridSpan w:val="3"/>
          </w:tcPr>
          <w:p w14:paraId="52082FA8" w14:textId="77777777" w:rsidR="00BC15AB" w:rsidRDefault="00BC15AB" w:rsidP="00A45604">
            <w:pPr>
              <w:pStyle w:val="QuestionMainBodyText"/>
              <w:rPr>
                <w:b/>
                <w:bCs/>
              </w:rPr>
            </w:pPr>
            <w:r>
              <w:rPr>
                <w:b/>
                <w:bCs/>
              </w:rPr>
              <w:t xml:space="preserve">A164/ </w:t>
            </w:r>
            <w:r w:rsidRPr="004B752D">
              <w:rPr>
                <w:b/>
                <w:bCs/>
              </w:rPr>
              <w:t>Jocks Lodge</w:t>
            </w:r>
            <w:r>
              <w:rPr>
                <w:b/>
                <w:bCs/>
              </w:rPr>
              <w:t xml:space="preserve"> junction improvement scheme</w:t>
            </w:r>
          </w:p>
          <w:p w14:paraId="1F1911DB" w14:textId="0C02183A" w:rsidR="00BC15AB" w:rsidRDefault="00BC15AB" w:rsidP="00A45604">
            <w:pPr>
              <w:pStyle w:val="QuestionMainBodyText"/>
            </w:pPr>
            <w:r>
              <w:t>The proposed cable route would intersect with the A164/ Jocks Lodge junction improvement scheme. Can you:</w:t>
            </w:r>
          </w:p>
          <w:p w14:paraId="1FCEBF86" w14:textId="77777777" w:rsidR="00BC15AB" w:rsidRDefault="00BC15AB" w:rsidP="00A45604">
            <w:pPr>
              <w:pStyle w:val="QuestionMainBodyText"/>
            </w:pPr>
            <w:r w:rsidRPr="007023E4">
              <w:rPr>
                <w:b/>
                <w:bCs/>
              </w:rPr>
              <w:t>ERYC (Highways)</w:t>
            </w:r>
            <w:r>
              <w:rPr>
                <w:b/>
                <w:bCs/>
              </w:rPr>
              <w:t>/ Applicant:</w:t>
            </w:r>
            <w:r>
              <w:t xml:space="preserve"> </w:t>
            </w:r>
          </w:p>
          <w:p w14:paraId="59963DA9" w14:textId="77777777" w:rsidR="00BC15AB" w:rsidRDefault="00BC15AB" w:rsidP="00A46607">
            <w:pPr>
              <w:pStyle w:val="Romannumerallist"/>
              <w:numPr>
                <w:ilvl w:val="0"/>
                <w:numId w:val="58"/>
              </w:numPr>
            </w:pPr>
            <w:r>
              <w:t>Provide a plan of the proposed improvement scheme/ land subject to the Compulsory Purchase Order with the proposed cable route and order limits superimposed over it.</w:t>
            </w:r>
          </w:p>
          <w:p w14:paraId="73C86F42" w14:textId="77777777" w:rsidR="00BC15AB" w:rsidRDefault="00BC15AB" w:rsidP="00A46607">
            <w:pPr>
              <w:pStyle w:val="Romannumerallist"/>
              <w:numPr>
                <w:ilvl w:val="0"/>
                <w:numId w:val="58"/>
              </w:numPr>
            </w:pPr>
            <w:r>
              <w:t>Provide an update on progress with either agreeing a collaboration agreement or agreed protection within the draft DCO and whether this will be agreed before the close of the Examination.</w:t>
            </w:r>
          </w:p>
          <w:p w14:paraId="412476F9" w14:textId="77777777" w:rsidR="00400165" w:rsidRDefault="00BC15AB" w:rsidP="00A45604">
            <w:pPr>
              <w:pStyle w:val="QuestionMainBodyText"/>
            </w:pPr>
            <w:r w:rsidRPr="00B441B9">
              <w:rPr>
                <w:b/>
                <w:bCs/>
              </w:rPr>
              <w:t>ERYC (Highways)</w:t>
            </w:r>
            <w:r>
              <w:rPr>
                <w:b/>
                <w:bCs/>
              </w:rPr>
              <w:t>:</w:t>
            </w:r>
            <w:r>
              <w:t xml:space="preserve"> </w:t>
            </w:r>
          </w:p>
          <w:p w14:paraId="6B612246" w14:textId="3E8CF875" w:rsidR="00BC15AB" w:rsidRDefault="00BC15AB" w:rsidP="00A45604">
            <w:pPr>
              <w:pStyle w:val="QuestionMainBodyText"/>
            </w:pPr>
            <w:r>
              <w:t>Provide details of the proposed timescale for the implementation of this scheme.</w:t>
            </w:r>
          </w:p>
          <w:p w14:paraId="086CB578" w14:textId="5ACBBFD5" w:rsidR="00BC15AB" w:rsidRDefault="00627DBD" w:rsidP="00A45604">
            <w:pPr>
              <w:pStyle w:val="QuestionMainBodyText"/>
              <w:rPr>
                <w:i/>
                <w:iCs/>
              </w:rPr>
            </w:pPr>
            <w:r>
              <w:rPr>
                <w:i/>
                <w:iCs/>
              </w:rPr>
              <w:t>(</w:t>
            </w:r>
            <w:r w:rsidR="00BC15AB">
              <w:rPr>
                <w:i/>
                <w:iCs/>
              </w:rPr>
              <w:t xml:space="preserve">You may wish to combine the answer to this question with the answer to question </w:t>
            </w:r>
            <w:r w:rsidR="00EE5C97">
              <w:rPr>
                <w:i/>
                <w:iCs/>
              </w:rPr>
              <w:t>TT.1.14.</w:t>
            </w:r>
            <w:r>
              <w:rPr>
                <w:i/>
                <w:iCs/>
              </w:rPr>
              <w:t>)</w:t>
            </w:r>
          </w:p>
          <w:p w14:paraId="4D7A6E92" w14:textId="77777777" w:rsidR="00BC15AB" w:rsidRPr="005164F8" w:rsidRDefault="00BC15AB" w:rsidP="00A45604">
            <w:pPr>
              <w:pStyle w:val="QuestionMainBodyText"/>
            </w:pPr>
          </w:p>
        </w:tc>
      </w:tr>
      <w:tr w:rsidR="00BC15AB" w14:paraId="7FF9111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9A18F31"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75FF37F8"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5B1317E2" w14:textId="77777777" w:rsidR="00BC15AB" w:rsidRDefault="00BC15AB" w:rsidP="00A45604">
            <w:pPr>
              <w:pStyle w:val="QuestionMainBodyText"/>
            </w:pPr>
            <w:r>
              <w:t>Applicant</w:t>
            </w:r>
          </w:p>
        </w:tc>
        <w:tc>
          <w:tcPr>
            <w:tcW w:w="10704" w:type="dxa"/>
            <w:gridSpan w:val="3"/>
          </w:tcPr>
          <w:p w14:paraId="06881D6F" w14:textId="77777777" w:rsidR="00BC15AB" w:rsidRPr="009A2AB9" w:rsidRDefault="00BC15AB" w:rsidP="00A45604">
            <w:pPr>
              <w:pStyle w:val="QuestionMainBodyText"/>
              <w:rPr>
                <w:b/>
              </w:rPr>
            </w:pPr>
            <w:r w:rsidRPr="009A2AB9">
              <w:rPr>
                <w:b/>
              </w:rPr>
              <w:t>Logistics compound at Lockington</w:t>
            </w:r>
          </w:p>
          <w:p w14:paraId="2EDDE71E" w14:textId="77777777" w:rsidR="00BC15AB" w:rsidRDefault="00BC15AB" w:rsidP="00A45604">
            <w:pPr>
              <w:pStyle w:val="QuestionMainBodyText"/>
            </w:pPr>
            <w:r w:rsidRPr="00790441">
              <w:t>In its RR [RR-018] Lockington Parish Council raised concerns about the location of the Logistics Compound that is proposed to be located close to the junction of Station Road and the A164. The Parish Council has suggested an alternative site that would be located on the eastern side of the A164 immediately to the north of the Station Road/</w:t>
            </w:r>
            <w:r>
              <w:t xml:space="preserve"> </w:t>
            </w:r>
            <w:r w:rsidRPr="00790441">
              <w:t xml:space="preserve">A164 junction. </w:t>
            </w:r>
          </w:p>
          <w:p w14:paraId="11F841CB" w14:textId="77777777" w:rsidR="00BC15AB" w:rsidRDefault="00BC15AB" w:rsidP="00A45604">
            <w:pPr>
              <w:pStyle w:val="QuestionMainBodyText"/>
            </w:pPr>
            <w:r>
              <w:t>What implications would this have for the Order limits and CA?</w:t>
            </w:r>
          </w:p>
          <w:p w14:paraId="7C00BEB1" w14:textId="59477ED9" w:rsidR="00BC15AB" w:rsidRDefault="00627DBD" w:rsidP="00A45604">
            <w:pPr>
              <w:pStyle w:val="QuestionMainBodyText"/>
            </w:pPr>
            <w:r>
              <w:rPr>
                <w:i/>
                <w:iCs/>
              </w:rPr>
              <w:t>(</w:t>
            </w:r>
            <w:r w:rsidR="00BC15AB" w:rsidRPr="009A2AB9">
              <w:rPr>
                <w:i/>
                <w:iCs/>
              </w:rPr>
              <w:t>You may wish to combine the answer to this question with the answer to</w:t>
            </w:r>
            <w:r w:rsidR="00A41DB9">
              <w:rPr>
                <w:i/>
                <w:iCs/>
              </w:rPr>
              <w:t xml:space="preserve"> question PDS.1.13</w:t>
            </w:r>
            <w:r w:rsidR="003913BC">
              <w:rPr>
                <w:i/>
                <w:iCs/>
              </w:rPr>
              <w:t>.</w:t>
            </w:r>
            <w:r>
              <w:rPr>
                <w:i/>
                <w:iCs/>
              </w:rPr>
              <w:t>)</w:t>
            </w:r>
          </w:p>
          <w:p w14:paraId="43A0841C" w14:textId="77777777" w:rsidR="00BC15AB" w:rsidRPr="009A2AB9" w:rsidRDefault="00BC15AB" w:rsidP="00A45604">
            <w:pPr>
              <w:pStyle w:val="QuestionMainBodyText"/>
            </w:pPr>
          </w:p>
        </w:tc>
      </w:tr>
      <w:tr w:rsidR="00C82919" w14:paraId="7482C1A1"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6D4B1573" w14:textId="77777777" w:rsidR="00C82919" w:rsidRPr="006858B2" w:rsidRDefault="00C82919" w:rsidP="006858B2">
            <w:pPr>
              <w:pStyle w:val="QuestionMainBodyText"/>
            </w:pPr>
            <w:r w:rsidRPr="006858B2">
              <w:rPr>
                <w:b/>
                <w:bCs/>
              </w:rPr>
              <w:t>Other matters</w:t>
            </w:r>
          </w:p>
        </w:tc>
      </w:tr>
      <w:tr w:rsidR="00BC15AB" w14:paraId="3B2C99A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74B2A35" w14:textId="77777777" w:rsidR="00BC15AB" w:rsidRDefault="00BC15AB" w:rsidP="00A45604">
            <w:pPr>
              <w:pStyle w:val="QuestionPrefix"/>
            </w:pPr>
            <w:r w:rsidRPr="00D504DF">
              <w:t>CA</w:t>
            </w:r>
          </w:p>
        </w:tc>
        <w:tc>
          <w:tcPr>
            <w:tcW w:w="727" w:type="dxa"/>
            <w:tcBorders>
              <w:left w:val="single" w:sz="4" w:space="0" w:color="FFFFFF" w:themeColor="background1"/>
            </w:tcBorders>
            <w:shd w:val="clear" w:color="auto" w:fill="auto"/>
            <w:tcMar>
              <w:left w:w="0" w:type="dxa"/>
              <w:right w:w="0" w:type="dxa"/>
            </w:tcMar>
          </w:tcPr>
          <w:p w14:paraId="799F22AB" w14:textId="77777777" w:rsidR="00BC15AB" w:rsidRDefault="00BC15AB" w:rsidP="00AB7222">
            <w:pPr>
              <w:pStyle w:val="Heading3"/>
              <w:numPr>
                <w:ilvl w:val="0"/>
                <w:numId w:val="40"/>
              </w:numPr>
              <w:ind w:hanging="693"/>
              <w:outlineLvl w:val="2"/>
            </w:pPr>
          </w:p>
        </w:tc>
        <w:tc>
          <w:tcPr>
            <w:tcW w:w="2731" w:type="dxa"/>
            <w:gridSpan w:val="2"/>
            <w:shd w:val="clear" w:color="auto" w:fill="auto"/>
          </w:tcPr>
          <w:p w14:paraId="6901FE24" w14:textId="77777777" w:rsidR="00BC15AB" w:rsidRDefault="00BC15AB" w:rsidP="00A45604">
            <w:pPr>
              <w:pStyle w:val="QuestionMainBodyText"/>
            </w:pPr>
            <w:r>
              <w:t>Applicant</w:t>
            </w:r>
          </w:p>
        </w:tc>
        <w:tc>
          <w:tcPr>
            <w:tcW w:w="10704" w:type="dxa"/>
            <w:gridSpan w:val="3"/>
          </w:tcPr>
          <w:p w14:paraId="0C7FAD62" w14:textId="77777777" w:rsidR="00BC15AB" w:rsidRDefault="00BC15AB" w:rsidP="00A45604">
            <w:pPr>
              <w:pStyle w:val="QuestionMainBodyText"/>
            </w:pPr>
            <w:r w:rsidRPr="00E84F93">
              <w:rPr>
                <w:b/>
                <w:bCs/>
              </w:rPr>
              <w:t>Acquisition of other land or rights</w:t>
            </w:r>
          </w:p>
          <w:p w14:paraId="192B3736" w14:textId="77777777" w:rsidR="00BC15AB" w:rsidRDefault="00BC15AB" w:rsidP="00A45604">
            <w:pPr>
              <w:pStyle w:val="QuestionMainBodyText"/>
            </w:pPr>
            <w:r>
              <w:t>Are any land or rights acquisitions required in addition to those sought through the draft DCO before the Proposed Development could become operational?</w:t>
            </w:r>
          </w:p>
          <w:p w14:paraId="1AD6878E" w14:textId="77777777" w:rsidR="00BC15AB" w:rsidRDefault="00BC15AB" w:rsidP="00A45604">
            <w:pPr>
              <w:pStyle w:val="QuestionMainBodyText"/>
            </w:pPr>
          </w:p>
          <w:p w14:paraId="2FE0F8AF" w14:textId="77777777" w:rsidR="00B52E47" w:rsidRDefault="00B52E47" w:rsidP="00A45604">
            <w:pPr>
              <w:pStyle w:val="QuestionMainBodyText"/>
            </w:pPr>
          </w:p>
          <w:p w14:paraId="29F1C558" w14:textId="331B0D7B" w:rsidR="00B52E47" w:rsidRPr="00E84F93" w:rsidRDefault="00B52E47" w:rsidP="00A45604">
            <w:pPr>
              <w:pStyle w:val="QuestionMainBodyText"/>
            </w:pPr>
          </w:p>
        </w:tc>
      </w:tr>
      <w:tr w:rsidR="00BC15AB" w14:paraId="4F75B80A" w14:textId="77777777" w:rsidTr="009B7864">
        <w:trPr>
          <w:gridAfter w:val="2"/>
          <w:wAfter w:w="30" w:type="dxa"/>
        </w:trPr>
        <w:tc>
          <w:tcPr>
            <w:tcW w:w="14981" w:type="dxa"/>
            <w:gridSpan w:val="7"/>
            <w:shd w:val="clear" w:color="auto" w:fill="auto"/>
            <w:tcMar>
              <w:left w:w="85" w:type="dxa"/>
              <w:right w:w="0" w:type="dxa"/>
            </w:tcMar>
          </w:tcPr>
          <w:p w14:paraId="3910AAD0" w14:textId="61B6BF2B" w:rsidR="00BC15AB" w:rsidRDefault="00BC15AB" w:rsidP="00A45604">
            <w:pPr>
              <w:pStyle w:val="Heading1"/>
              <w:outlineLvl w:val="0"/>
            </w:pPr>
            <w:bookmarkStart w:id="3" w:name="_Toc96672596"/>
            <w:r>
              <w:lastRenderedPageBreak/>
              <w:t>DGN</w:t>
            </w:r>
            <w:r>
              <w:tab/>
              <w:t>Design</w:t>
            </w:r>
            <w:bookmarkEnd w:id="3"/>
          </w:p>
        </w:tc>
      </w:tr>
      <w:tr w:rsidR="00BC15AB" w:rsidRPr="00953707" w14:paraId="175FB00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2224699" w14:textId="77777777" w:rsidR="00BC15AB" w:rsidRDefault="00BC15AB" w:rsidP="00A45604">
            <w:pPr>
              <w:pStyle w:val="QuestionPrefix"/>
            </w:pPr>
            <w:r>
              <w:t>DGN</w:t>
            </w:r>
          </w:p>
        </w:tc>
        <w:tc>
          <w:tcPr>
            <w:tcW w:w="727" w:type="dxa"/>
            <w:tcBorders>
              <w:left w:val="single" w:sz="4" w:space="0" w:color="FFFFFF" w:themeColor="background1"/>
            </w:tcBorders>
            <w:shd w:val="clear" w:color="auto" w:fill="auto"/>
            <w:tcMar>
              <w:left w:w="0" w:type="dxa"/>
              <w:right w:w="0" w:type="dxa"/>
            </w:tcMar>
          </w:tcPr>
          <w:p w14:paraId="27FB5C29" w14:textId="77777777" w:rsidR="00BC15AB" w:rsidRDefault="00BC15AB" w:rsidP="00AB7222">
            <w:pPr>
              <w:pStyle w:val="Heading3"/>
              <w:numPr>
                <w:ilvl w:val="0"/>
                <w:numId w:val="41"/>
              </w:numPr>
              <w:ind w:hanging="693"/>
              <w:outlineLvl w:val="2"/>
            </w:pPr>
          </w:p>
        </w:tc>
        <w:tc>
          <w:tcPr>
            <w:tcW w:w="2731" w:type="dxa"/>
            <w:gridSpan w:val="2"/>
            <w:shd w:val="clear" w:color="auto" w:fill="auto"/>
          </w:tcPr>
          <w:p w14:paraId="710B5F0B" w14:textId="77777777" w:rsidR="00BC15AB" w:rsidRPr="00310F8F" w:rsidRDefault="00BC15AB" w:rsidP="00A45604">
            <w:r w:rsidRPr="00310F8F">
              <w:t>Applicant</w:t>
            </w:r>
          </w:p>
        </w:tc>
        <w:tc>
          <w:tcPr>
            <w:tcW w:w="10704" w:type="dxa"/>
            <w:gridSpan w:val="3"/>
          </w:tcPr>
          <w:p w14:paraId="5C4A1424" w14:textId="77777777" w:rsidR="00BC15AB" w:rsidRDefault="00BC15AB" w:rsidP="00A45604">
            <w:pPr>
              <w:pStyle w:val="TableTextBold"/>
            </w:pPr>
            <w:r>
              <w:t>Photomontage visualisations</w:t>
            </w:r>
          </w:p>
          <w:p w14:paraId="20F39FB1" w14:textId="21E78F28" w:rsidR="00BC15AB" w:rsidRDefault="00BC15AB" w:rsidP="00A45604">
            <w:pPr>
              <w:pStyle w:val="TableTextBold"/>
              <w:rPr>
                <w:b w:val="0"/>
                <w:bCs/>
              </w:rPr>
            </w:pPr>
            <w:r>
              <w:rPr>
                <w:b w:val="0"/>
                <w:bCs/>
              </w:rPr>
              <w:t xml:space="preserve">The Applicant’s description of the block visualisations [APP-028, para 4.11.2.36] is noted. It is understood that these portray the ‘Maximum Design Scenario’ (MDS); in the interests of clarity for all parties, </w:t>
            </w:r>
            <w:r w:rsidR="00D119D5">
              <w:rPr>
                <w:b w:val="0"/>
                <w:bCs/>
              </w:rPr>
              <w:t xml:space="preserve">can you </w:t>
            </w:r>
            <w:r>
              <w:rPr>
                <w:b w:val="0"/>
                <w:bCs/>
              </w:rPr>
              <w:t xml:space="preserve">confirm that the visualisations provided in [APP-115] are intended to represent the ‘worst case’ </w:t>
            </w:r>
            <w:r w:rsidR="00D119D5">
              <w:rPr>
                <w:b w:val="0"/>
                <w:bCs/>
              </w:rPr>
              <w:t xml:space="preserve">for the </w:t>
            </w:r>
            <w:r w:rsidR="00643241">
              <w:rPr>
                <w:b w:val="0"/>
                <w:bCs/>
              </w:rPr>
              <w:t>o</w:t>
            </w:r>
            <w:r>
              <w:rPr>
                <w:b w:val="0"/>
                <w:bCs/>
              </w:rPr>
              <w:t xml:space="preserve">nshore substation and Energy Balancing Infrastructure development resulting from the Proposed Development and clarify how </w:t>
            </w:r>
            <w:r w:rsidR="00733F91">
              <w:rPr>
                <w:b w:val="0"/>
                <w:bCs/>
              </w:rPr>
              <w:t>this ‘</w:t>
            </w:r>
            <w:r w:rsidR="00643241">
              <w:rPr>
                <w:b w:val="0"/>
                <w:bCs/>
              </w:rPr>
              <w:t>w</w:t>
            </w:r>
            <w:r w:rsidR="00733F91">
              <w:rPr>
                <w:b w:val="0"/>
                <w:bCs/>
              </w:rPr>
              <w:t>orst case’</w:t>
            </w:r>
            <w:r>
              <w:rPr>
                <w:b w:val="0"/>
                <w:bCs/>
              </w:rPr>
              <w:t xml:space="preserve"> has been established for the block visualisations</w:t>
            </w:r>
            <w:r w:rsidR="008E1C10">
              <w:rPr>
                <w:b w:val="0"/>
                <w:bCs/>
              </w:rPr>
              <w:t>?</w:t>
            </w:r>
          </w:p>
          <w:p w14:paraId="3D421162" w14:textId="619E8774" w:rsidR="00BC15AB" w:rsidRDefault="00BC15AB" w:rsidP="00A45604">
            <w:pPr>
              <w:pStyle w:val="TableTextBold"/>
              <w:rPr>
                <w:b w:val="0"/>
                <w:bCs/>
              </w:rPr>
            </w:pPr>
            <w:r>
              <w:rPr>
                <w:b w:val="0"/>
                <w:bCs/>
              </w:rPr>
              <w:t xml:space="preserve">The illustrations [APP-115] entitled </w:t>
            </w:r>
            <w:r w:rsidR="00643241">
              <w:rPr>
                <w:b w:val="0"/>
                <w:bCs/>
              </w:rPr>
              <w:t>‘</w:t>
            </w:r>
            <w:r>
              <w:rPr>
                <w:b w:val="0"/>
                <w:bCs/>
              </w:rPr>
              <w:t>MDS</w:t>
            </w:r>
            <w:r w:rsidR="00643241">
              <w:rPr>
                <w:b w:val="0"/>
                <w:bCs/>
              </w:rPr>
              <w:t>’</w:t>
            </w:r>
            <w:r>
              <w:rPr>
                <w:b w:val="0"/>
                <w:bCs/>
              </w:rPr>
              <w:t xml:space="preserve"> appear to depict </w:t>
            </w:r>
            <w:r w:rsidR="00D119D5">
              <w:rPr>
                <w:b w:val="0"/>
                <w:bCs/>
              </w:rPr>
              <w:t xml:space="preserve">a </w:t>
            </w:r>
            <w:r>
              <w:rPr>
                <w:b w:val="0"/>
                <w:bCs/>
              </w:rPr>
              <w:t>different development to those entitled ‘Illustrative Photomontage’ (Viewpoints 1 to 4).</w:t>
            </w:r>
            <w:r w:rsidR="00D119D5">
              <w:rPr>
                <w:b w:val="0"/>
                <w:bCs/>
              </w:rPr>
              <w:t xml:space="preserve"> Can you </w:t>
            </w:r>
            <w:r w:rsidR="00532844">
              <w:rPr>
                <w:b w:val="0"/>
                <w:bCs/>
              </w:rPr>
              <w:t>clarify</w:t>
            </w:r>
            <w:r>
              <w:rPr>
                <w:b w:val="0"/>
                <w:bCs/>
              </w:rPr>
              <w:t xml:space="preserve"> why buildings</w:t>
            </w:r>
            <w:r w:rsidR="00532844">
              <w:rPr>
                <w:b w:val="0"/>
                <w:bCs/>
              </w:rPr>
              <w:t xml:space="preserve"> and</w:t>
            </w:r>
            <w:r>
              <w:rPr>
                <w:b w:val="0"/>
                <w:bCs/>
              </w:rPr>
              <w:t xml:space="preserve"> structures appear to be shown in different locations across these two types of illustration</w:t>
            </w:r>
            <w:r w:rsidR="00D119D5">
              <w:rPr>
                <w:b w:val="0"/>
                <w:bCs/>
              </w:rPr>
              <w:t xml:space="preserve"> and</w:t>
            </w:r>
            <w:r w:rsidR="00643241">
              <w:rPr>
                <w:b w:val="0"/>
                <w:bCs/>
              </w:rPr>
              <w:t>,</w:t>
            </w:r>
            <w:r w:rsidR="00D119D5">
              <w:rPr>
                <w:b w:val="0"/>
                <w:bCs/>
              </w:rPr>
              <w:t xml:space="preserve"> if necessary</w:t>
            </w:r>
            <w:r w:rsidR="00643241">
              <w:rPr>
                <w:b w:val="0"/>
                <w:bCs/>
              </w:rPr>
              <w:t>,</w:t>
            </w:r>
            <w:r w:rsidR="00D119D5">
              <w:rPr>
                <w:b w:val="0"/>
                <w:bCs/>
              </w:rPr>
              <w:t xml:space="preserve"> amend the documents accordingly</w:t>
            </w:r>
            <w:r w:rsidR="004A71DF">
              <w:rPr>
                <w:b w:val="0"/>
                <w:bCs/>
              </w:rPr>
              <w:t>?</w:t>
            </w:r>
          </w:p>
          <w:p w14:paraId="2AA1AC67" w14:textId="2095C5A0" w:rsidR="00CB61B9" w:rsidRPr="00D2078C" w:rsidRDefault="00CB61B9" w:rsidP="00A45604">
            <w:pPr>
              <w:pStyle w:val="TableTextBold"/>
              <w:rPr>
                <w:b w:val="0"/>
              </w:rPr>
            </w:pPr>
          </w:p>
        </w:tc>
      </w:tr>
      <w:tr w:rsidR="00BC15AB" w:rsidRPr="00953707" w14:paraId="0EA2E0C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CF1CB3F" w14:textId="77777777" w:rsidR="00BC15AB" w:rsidRDefault="00BC15AB" w:rsidP="00A45604">
            <w:pPr>
              <w:pStyle w:val="QuestionPrefix"/>
            </w:pPr>
            <w:r>
              <w:t>DGN</w:t>
            </w:r>
          </w:p>
        </w:tc>
        <w:tc>
          <w:tcPr>
            <w:tcW w:w="727" w:type="dxa"/>
            <w:tcBorders>
              <w:left w:val="single" w:sz="4" w:space="0" w:color="FFFFFF" w:themeColor="background1"/>
            </w:tcBorders>
            <w:shd w:val="clear" w:color="auto" w:fill="auto"/>
            <w:tcMar>
              <w:left w:w="0" w:type="dxa"/>
              <w:right w:w="0" w:type="dxa"/>
            </w:tcMar>
          </w:tcPr>
          <w:p w14:paraId="730F18A2" w14:textId="77777777" w:rsidR="00BC15AB" w:rsidRDefault="00BC15AB" w:rsidP="00AB7222">
            <w:pPr>
              <w:pStyle w:val="Heading3"/>
              <w:numPr>
                <w:ilvl w:val="0"/>
                <w:numId w:val="41"/>
              </w:numPr>
              <w:ind w:hanging="693"/>
              <w:outlineLvl w:val="2"/>
            </w:pPr>
          </w:p>
        </w:tc>
        <w:tc>
          <w:tcPr>
            <w:tcW w:w="2731" w:type="dxa"/>
            <w:gridSpan w:val="2"/>
            <w:shd w:val="clear" w:color="auto" w:fill="auto"/>
          </w:tcPr>
          <w:p w14:paraId="2530FC82" w14:textId="77777777" w:rsidR="00BC15AB" w:rsidRDefault="00BC15AB" w:rsidP="00A45604">
            <w:r>
              <w:t>Applicant</w:t>
            </w:r>
          </w:p>
        </w:tc>
        <w:tc>
          <w:tcPr>
            <w:tcW w:w="10704" w:type="dxa"/>
            <w:gridSpan w:val="3"/>
          </w:tcPr>
          <w:p w14:paraId="6353D23A" w14:textId="77777777" w:rsidR="00BC15AB" w:rsidRDefault="00BC15AB" w:rsidP="00A45604">
            <w:pPr>
              <w:pStyle w:val="TableTextBold"/>
            </w:pPr>
            <w:r>
              <w:t>Design review process</w:t>
            </w:r>
          </w:p>
          <w:p w14:paraId="21B4F475" w14:textId="657AA638" w:rsidR="00BC15AB" w:rsidRDefault="00BC15AB" w:rsidP="00A45604">
            <w:pPr>
              <w:pStyle w:val="QuestionMainBodyText"/>
            </w:pPr>
            <w:r>
              <w:t xml:space="preserve">Provide an explanation and summary of the Design Review process undertaken by the Applicant and its design team for the onshore substation buildings and structures prior to submission of the </w:t>
            </w:r>
            <w:r w:rsidR="00D119D5">
              <w:t>A</w:t>
            </w:r>
            <w:r>
              <w:t>pplication</w:t>
            </w:r>
            <w:r w:rsidR="00D119D5">
              <w:t>.</w:t>
            </w:r>
          </w:p>
          <w:p w14:paraId="3612E9DF" w14:textId="77777777" w:rsidR="00BC15AB" w:rsidRDefault="00BC15AB" w:rsidP="00A45604">
            <w:pPr>
              <w:pStyle w:val="QuestionMainBodyText"/>
            </w:pPr>
          </w:p>
        </w:tc>
      </w:tr>
      <w:tr w:rsidR="00BC15AB" w:rsidRPr="00953707" w14:paraId="46B128F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9965185" w14:textId="77777777" w:rsidR="00BC15AB" w:rsidRDefault="00BC15AB" w:rsidP="00A45604">
            <w:pPr>
              <w:pStyle w:val="QuestionPrefix"/>
            </w:pPr>
            <w:r>
              <w:t>DGN</w:t>
            </w:r>
          </w:p>
        </w:tc>
        <w:tc>
          <w:tcPr>
            <w:tcW w:w="727" w:type="dxa"/>
            <w:tcBorders>
              <w:left w:val="single" w:sz="4" w:space="0" w:color="FFFFFF" w:themeColor="background1"/>
            </w:tcBorders>
            <w:shd w:val="clear" w:color="auto" w:fill="auto"/>
            <w:tcMar>
              <w:left w:w="0" w:type="dxa"/>
              <w:right w:w="0" w:type="dxa"/>
            </w:tcMar>
          </w:tcPr>
          <w:p w14:paraId="36C20E45" w14:textId="77777777" w:rsidR="00BC15AB" w:rsidRDefault="00BC15AB" w:rsidP="00AB7222">
            <w:pPr>
              <w:pStyle w:val="Heading3"/>
              <w:numPr>
                <w:ilvl w:val="0"/>
                <w:numId w:val="41"/>
              </w:numPr>
              <w:ind w:hanging="693"/>
              <w:outlineLvl w:val="2"/>
            </w:pPr>
          </w:p>
        </w:tc>
        <w:tc>
          <w:tcPr>
            <w:tcW w:w="2731" w:type="dxa"/>
            <w:gridSpan w:val="2"/>
            <w:shd w:val="clear" w:color="auto" w:fill="auto"/>
          </w:tcPr>
          <w:p w14:paraId="4DAA3453" w14:textId="77777777" w:rsidR="00BC15AB" w:rsidRPr="00310F8F" w:rsidRDefault="00BC15AB" w:rsidP="00A45604">
            <w:r>
              <w:t>Applicant</w:t>
            </w:r>
          </w:p>
        </w:tc>
        <w:tc>
          <w:tcPr>
            <w:tcW w:w="10704" w:type="dxa"/>
            <w:gridSpan w:val="3"/>
          </w:tcPr>
          <w:p w14:paraId="15A62407" w14:textId="77777777" w:rsidR="00BC15AB" w:rsidRDefault="00BC15AB" w:rsidP="00A45604">
            <w:pPr>
              <w:pStyle w:val="TableTextBold"/>
              <w:rPr>
                <w:b w:val="0"/>
                <w:bCs/>
              </w:rPr>
            </w:pPr>
            <w:r>
              <w:t>Application of colour on buildings</w:t>
            </w:r>
          </w:p>
          <w:p w14:paraId="21C0EC26" w14:textId="2D916E89" w:rsidR="00BC15AB" w:rsidRDefault="00BC15AB" w:rsidP="00A45604">
            <w:pPr>
              <w:pStyle w:val="TableTextBold"/>
              <w:rPr>
                <w:b w:val="0"/>
                <w:bCs/>
              </w:rPr>
            </w:pPr>
            <w:r>
              <w:rPr>
                <w:b w:val="0"/>
                <w:bCs/>
              </w:rPr>
              <w:t xml:space="preserve">The outline Design Plan [APP-248] shows indicative approaches to the treatment of the external envelope of enclosures to structures at the </w:t>
            </w:r>
            <w:r w:rsidR="00643241">
              <w:rPr>
                <w:b w:val="0"/>
                <w:bCs/>
              </w:rPr>
              <w:t>o</w:t>
            </w:r>
            <w:r>
              <w:rPr>
                <w:b w:val="0"/>
                <w:bCs/>
              </w:rPr>
              <w:t>nshore substation. These approaches share a similar colour palette with variations in application which are intended to reduce the impact of the large building volumes on the landscape.</w:t>
            </w:r>
          </w:p>
          <w:p w14:paraId="18E345D0" w14:textId="77777777" w:rsidR="00747F01" w:rsidRDefault="00BC15AB" w:rsidP="00611192">
            <w:pPr>
              <w:pStyle w:val="TableTextBold"/>
              <w:rPr>
                <w:b w:val="0"/>
                <w:bCs/>
              </w:rPr>
            </w:pPr>
            <w:r>
              <w:rPr>
                <w:b w:val="0"/>
                <w:bCs/>
              </w:rPr>
              <w:t xml:space="preserve">Demonstrate with further detail, including with reference to successful examples in the built environment, how and why the Applicant has formed the view that applying blocks of colour onto large and significant structures </w:t>
            </w:r>
            <w:r w:rsidR="00747F01">
              <w:rPr>
                <w:b w:val="0"/>
                <w:bCs/>
              </w:rPr>
              <w:t>in a landscape setting</w:t>
            </w:r>
            <w:r>
              <w:rPr>
                <w:b w:val="0"/>
                <w:bCs/>
              </w:rPr>
              <w:t xml:space="preserve"> is a genuinely effective strategy to lessen their visual impact </w:t>
            </w:r>
            <w:r w:rsidR="00747F01">
              <w:rPr>
                <w:b w:val="0"/>
                <w:bCs/>
              </w:rPr>
              <w:t>on</w:t>
            </w:r>
            <w:r>
              <w:rPr>
                <w:b w:val="0"/>
                <w:bCs/>
              </w:rPr>
              <w:t xml:space="preserve"> th</w:t>
            </w:r>
            <w:r w:rsidR="00747F01">
              <w:rPr>
                <w:b w:val="0"/>
                <w:bCs/>
              </w:rPr>
              <w:t>at</w:t>
            </w:r>
            <w:r>
              <w:rPr>
                <w:b w:val="0"/>
                <w:bCs/>
              </w:rPr>
              <w:t xml:space="preserve"> landscape.</w:t>
            </w:r>
          </w:p>
          <w:p w14:paraId="01302BD9" w14:textId="18769949" w:rsidR="00BC15AB" w:rsidRDefault="00BC15AB" w:rsidP="00A45604">
            <w:pPr>
              <w:pStyle w:val="TableTextBold"/>
              <w:rPr>
                <w:b w:val="0"/>
                <w:bCs/>
              </w:rPr>
            </w:pPr>
            <w:r>
              <w:rPr>
                <w:b w:val="0"/>
                <w:bCs/>
              </w:rPr>
              <w:t>Reference should be made to the effectiveness of such a strategy in reducing the visual impact from long-range, mid-range and close-range viewpoints.</w:t>
            </w:r>
          </w:p>
          <w:p w14:paraId="4B9A4B64" w14:textId="4070E4C0" w:rsidR="00747F01" w:rsidRDefault="00747F01" w:rsidP="00611192">
            <w:pPr>
              <w:pStyle w:val="TableTextBold"/>
              <w:rPr>
                <w:b w:val="0"/>
                <w:bCs/>
              </w:rPr>
            </w:pPr>
            <w:r>
              <w:rPr>
                <w:b w:val="0"/>
                <w:bCs/>
              </w:rPr>
              <w:lastRenderedPageBreak/>
              <w:t>References to successful examples in the built environment should include</w:t>
            </w:r>
            <w:r w:rsidR="00791092">
              <w:rPr>
                <w:b w:val="0"/>
                <w:bCs/>
              </w:rPr>
              <w:t xml:space="preserve"> complete</w:t>
            </w:r>
            <w:r w:rsidR="005E7965">
              <w:rPr>
                <w:b w:val="0"/>
                <w:bCs/>
              </w:rPr>
              <w:t>d projects that could be visited by the ExA.</w:t>
            </w:r>
          </w:p>
          <w:p w14:paraId="300EE698" w14:textId="77777777" w:rsidR="00BC15AB" w:rsidRPr="00EC6823" w:rsidRDefault="00BC15AB" w:rsidP="00A45604">
            <w:pPr>
              <w:pStyle w:val="TableTextBold"/>
              <w:rPr>
                <w:b w:val="0"/>
                <w:bCs/>
              </w:rPr>
            </w:pPr>
          </w:p>
        </w:tc>
      </w:tr>
      <w:tr w:rsidR="00BC15AB" w:rsidRPr="00953707" w14:paraId="73AD4D0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57E5A1A" w14:textId="77777777" w:rsidR="00BC15AB" w:rsidRDefault="00BC15AB" w:rsidP="00A45604">
            <w:pPr>
              <w:pStyle w:val="QuestionPrefix"/>
            </w:pPr>
            <w:r>
              <w:lastRenderedPageBreak/>
              <w:t>DGN</w:t>
            </w:r>
          </w:p>
        </w:tc>
        <w:tc>
          <w:tcPr>
            <w:tcW w:w="727" w:type="dxa"/>
            <w:tcBorders>
              <w:left w:val="single" w:sz="4" w:space="0" w:color="FFFFFF" w:themeColor="background1"/>
            </w:tcBorders>
            <w:shd w:val="clear" w:color="auto" w:fill="auto"/>
            <w:tcMar>
              <w:left w:w="0" w:type="dxa"/>
              <w:right w:w="0" w:type="dxa"/>
            </w:tcMar>
          </w:tcPr>
          <w:p w14:paraId="2B534DB2" w14:textId="77777777" w:rsidR="00BC15AB" w:rsidRDefault="00BC15AB" w:rsidP="00AB7222">
            <w:pPr>
              <w:pStyle w:val="Heading3"/>
              <w:numPr>
                <w:ilvl w:val="0"/>
                <w:numId w:val="41"/>
              </w:numPr>
              <w:ind w:hanging="693"/>
              <w:outlineLvl w:val="2"/>
            </w:pPr>
          </w:p>
        </w:tc>
        <w:tc>
          <w:tcPr>
            <w:tcW w:w="2731" w:type="dxa"/>
            <w:gridSpan w:val="2"/>
            <w:shd w:val="clear" w:color="auto" w:fill="auto"/>
          </w:tcPr>
          <w:p w14:paraId="35D86C9F" w14:textId="77777777" w:rsidR="00BC15AB" w:rsidRDefault="00BC15AB" w:rsidP="00A45604">
            <w:r>
              <w:t>ERYC</w:t>
            </w:r>
          </w:p>
        </w:tc>
        <w:tc>
          <w:tcPr>
            <w:tcW w:w="10704" w:type="dxa"/>
            <w:gridSpan w:val="3"/>
          </w:tcPr>
          <w:p w14:paraId="4ACBEA20" w14:textId="77777777" w:rsidR="00BC15AB" w:rsidRDefault="00BC15AB" w:rsidP="00A45604">
            <w:pPr>
              <w:pStyle w:val="TableTextBold"/>
            </w:pPr>
            <w:r>
              <w:t>Detailed design approval onshore</w:t>
            </w:r>
          </w:p>
          <w:p w14:paraId="0BE1A9B7" w14:textId="497016A0" w:rsidR="00BC15AB" w:rsidRDefault="00BC15AB" w:rsidP="00A45604">
            <w:pPr>
              <w:pStyle w:val="QuestionMainBodyText"/>
            </w:pPr>
            <w:r>
              <w:t xml:space="preserve">Requirement 7 of the draft DCO [APP-203] sets out the parameters which secure the detailed design of the onshore substation. Is the wording of this requirement sufficient to secure the detailed design of the Onshore substation? </w:t>
            </w:r>
            <w:r w:rsidR="00D75F8B">
              <w:t xml:space="preserve">Are you </w:t>
            </w:r>
            <w:r>
              <w:t xml:space="preserve">comfortable that </w:t>
            </w:r>
            <w:r w:rsidR="00D75F8B">
              <w:t>you have</w:t>
            </w:r>
            <w:r>
              <w:t xml:space="preserve"> the </w:t>
            </w:r>
            <w:r w:rsidRPr="009C5705">
              <w:t xml:space="preserve">necessary experience and expertise to take on the design approval (substation buildings and structures) post-consent, if </w:t>
            </w:r>
            <w:r>
              <w:t xml:space="preserve">the </w:t>
            </w:r>
            <w:r w:rsidRPr="009C5705">
              <w:t>DCO is consented?</w:t>
            </w:r>
          </w:p>
          <w:p w14:paraId="59B73CC4" w14:textId="53BF60A2" w:rsidR="00F45AE0" w:rsidRDefault="00F45AE0" w:rsidP="00611192">
            <w:pPr>
              <w:pStyle w:val="QuestionMainBodyText"/>
            </w:pPr>
            <w:r>
              <w:t>If not, please indicate what additional support you believe would be required and from whom such support should come.</w:t>
            </w:r>
          </w:p>
          <w:p w14:paraId="6B388E05" w14:textId="18FFA851" w:rsidR="00CB61B9" w:rsidRDefault="00CB61B9" w:rsidP="00A45604">
            <w:pPr>
              <w:pStyle w:val="QuestionMainBodyText"/>
            </w:pPr>
          </w:p>
        </w:tc>
      </w:tr>
      <w:tr w:rsidR="00BC15AB" w:rsidRPr="00953707" w14:paraId="5037588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A70DF15" w14:textId="77777777" w:rsidR="00BC15AB" w:rsidRDefault="00BC15AB" w:rsidP="00A45604">
            <w:pPr>
              <w:pStyle w:val="QuestionPrefix"/>
            </w:pPr>
            <w:r>
              <w:t>DGN</w:t>
            </w:r>
          </w:p>
        </w:tc>
        <w:tc>
          <w:tcPr>
            <w:tcW w:w="727" w:type="dxa"/>
            <w:tcBorders>
              <w:left w:val="single" w:sz="4" w:space="0" w:color="FFFFFF" w:themeColor="background1"/>
            </w:tcBorders>
            <w:shd w:val="clear" w:color="auto" w:fill="auto"/>
            <w:tcMar>
              <w:left w:w="0" w:type="dxa"/>
              <w:right w:w="0" w:type="dxa"/>
            </w:tcMar>
          </w:tcPr>
          <w:p w14:paraId="372B04DE" w14:textId="77777777" w:rsidR="00BC15AB" w:rsidRDefault="00BC15AB" w:rsidP="00AB7222">
            <w:pPr>
              <w:pStyle w:val="Heading3"/>
              <w:numPr>
                <w:ilvl w:val="0"/>
                <w:numId w:val="41"/>
              </w:numPr>
              <w:ind w:hanging="693"/>
              <w:outlineLvl w:val="2"/>
            </w:pPr>
          </w:p>
        </w:tc>
        <w:tc>
          <w:tcPr>
            <w:tcW w:w="2731" w:type="dxa"/>
            <w:gridSpan w:val="2"/>
            <w:shd w:val="clear" w:color="auto" w:fill="auto"/>
          </w:tcPr>
          <w:p w14:paraId="08668322" w14:textId="77777777" w:rsidR="00BC15AB" w:rsidRPr="00310F8F" w:rsidRDefault="00BC15AB" w:rsidP="00A45604">
            <w:r>
              <w:t>Applicant</w:t>
            </w:r>
          </w:p>
        </w:tc>
        <w:tc>
          <w:tcPr>
            <w:tcW w:w="10704" w:type="dxa"/>
            <w:gridSpan w:val="3"/>
          </w:tcPr>
          <w:p w14:paraId="5FC15198" w14:textId="77777777" w:rsidR="00BC15AB" w:rsidRDefault="00BC15AB" w:rsidP="00A45604">
            <w:pPr>
              <w:pStyle w:val="TableTextBold"/>
              <w:rPr>
                <w:b w:val="0"/>
                <w:bCs/>
              </w:rPr>
            </w:pPr>
            <w:r>
              <w:t xml:space="preserve">Security fencing </w:t>
            </w:r>
          </w:p>
          <w:p w14:paraId="7DCA032F" w14:textId="77777777" w:rsidR="00EB64C5" w:rsidRDefault="00BC15AB" w:rsidP="00EB64C5">
            <w:pPr>
              <w:pStyle w:val="QuestionMainBodyText"/>
            </w:pPr>
            <w:r w:rsidRPr="00EB64C5">
              <w:t>The Design Vision Statement [APP-048] sets out possible boundary treatments in the form of security fencing and fixed screens.</w:t>
            </w:r>
            <w:r w:rsidR="00D75F8B" w:rsidRPr="00EB64C5">
              <w:t xml:space="preserve"> It notes</w:t>
            </w:r>
            <w:r w:rsidRPr="00EB64C5">
              <w:t xml:space="preserve"> [APP-048</w:t>
            </w:r>
            <w:r w:rsidR="00D75F8B" w:rsidRPr="00EB64C5">
              <w:t>,</w:t>
            </w:r>
            <w:r w:rsidRPr="00EB64C5">
              <w:t xml:space="preserve"> para 3.4.1]</w:t>
            </w:r>
            <w:r w:rsidR="00D75F8B" w:rsidRPr="00EB64C5">
              <w:t xml:space="preserve"> </w:t>
            </w:r>
            <w:r w:rsidRPr="00EB64C5">
              <w:t>that security fencing w</w:t>
            </w:r>
            <w:r w:rsidR="00D75F8B" w:rsidRPr="00EB64C5">
              <w:t>ould</w:t>
            </w:r>
            <w:r w:rsidRPr="00EB64C5">
              <w:t xml:space="preserve"> be, as a minimum, a Category 2 ‘Standard’ fence system with a height of 2.4m. Figures 19 and 20 [APP-048, page 030] show indicative sections through boundary treatments and include depictions of fences with outline forms indicating Onshore substation building structures which are approximately twice the height of the fence.</w:t>
            </w:r>
          </w:p>
          <w:p w14:paraId="630DD99D" w14:textId="77777777" w:rsidR="00EB64C5" w:rsidRDefault="00BC15AB" w:rsidP="00EB64C5">
            <w:pPr>
              <w:pStyle w:val="QuestionMainBodyText"/>
            </w:pPr>
            <w:r>
              <w:t>Are the buildings and structures shown in these Figures represented with an accurate height above ground level?</w:t>
            </w:r>
            <w:r w:rsidR="00D75F8B">
              <w:t xml:space="preserve"> </w:t>
            </w:r>
            <w:r w:rsidRPr="00EB64C5">
              <w:t>If not, provide illustrated examples of the same screening principles which show buildings at their ‘true’ height as defined by the MDS parameters.</w:t>
            </w:r>
          </w:p>
          <w:p w14:paraId="7C3006C9" w14:textId="65950027" w:rsidR="00BC15AB" w:rsidRPr="00447D8C" w:rsidRDefault="00BC15AB" w:rsidP="00EB64C5">
            <w:pPr>
              <w:pStyle w:val="QuestionMainBodyText"/>
            </w:pPr>
            <w:r w:rsidRPr="00572738">
              <w:t xml:space="preserve">Are the security fences depicted in </w:t>
            </w:r>
            <w:r w:rsidR="00130250">
              <w:t xml:space="preserve">these </w:t>
            </w:r>
            <w:r w:rsidRPr="00572738">
              <w:t>indicative secti</w:t>
            </w:r>
            <w:r w:rsidRPr="00447D8C">
              <w:t>on drawings with 1m additional electric fencing, as noted in Figures 2 and 3 of the Applicant’s outline Design Plan [APP-248, pages 13 and 14]?</w:t>
            </w:r>
            <w:r w:rsidR="00D75F8B" w:rsidRPr="00447D8C">
              <w:t xml:space="preserve"> </w:t>
            </w:r>
            <w:r w:rsidRPr="00447D8C">
              <w:t>If not, provide illustrated examples of the same screening principles which show fences</w:t>
            </w:r>
            <w:r w:rsidR="008E3406">
              <w:t xml:space="preserve"> and </w:t>
            </w:r>
            <w:r w:rsidRPr="00447D8C">
              <w:t>screens at their ‘true’ height.</w:t>
            </w:r>
          </w:p>
          <w:p w14:paraId="59814B6C" w14:textId="77777777" w:rsidR="00BC15AB" w:rsidRPr="00E02B94" w:rsidRDefault="00BC15AB" w:rsidP="00A45604">
            <w:pPr>
              <w:pStyle w:val="TableTextBold"/>
              <w:rPr>
                <w:b w:val="0"/>
              </w:rPr>
            </w:pPr>
          </w:p>
        </w:tc>
      </w:tr>
      <w:tr w:rsidR="00BC15AB" w:rsidRPr="00953707" w14:paraId="1975DEC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64D361F" w14:textId="77777777" w:rsidR="00BC15AB" w:rsidRDefault="00BC15AB" w:rsidP="00A45604">
            <w:pPr>
              <w:pStyle w:val="QuestionPrefix"/>
            </w:pPr>
            <w:r>
              <w:t>DGN</w:t>
            </w:r>
          </w:p>
        </w:tc>
        <w:tc>
          <w:tcPr>
            <w:tcW w:w="727" w:type="dxa"/>
            <w:tcBorders>
              <w:left w:val="single" w:sz="4" w:space="0" w:color="FFFFFF" w:themeColor="background1"/>
            </w:tcBorders>
            <w:shd w:val="clear" w:color="auto" w:fill="auto"/>
            <w:tcMar>
              <w:left w:w="0" w:type="dxa"/>
              <w:right w:w="0" w:type="dxa"/>
            </w:tcMar>
          </w:tcPr>
          <w:p w14:paraId="0B222ABE" w14:textId="77777777" w:rsidR="00BC15AB" w:rsidRDefault="00BC15AB" w:rsidP="00AB7222">
            <w:pPr>
              <w:pStyle w:val="Heading3"/>
              <w:numPr>
                <w:ilvl w:val="0"/>
                <w:numId w:val="41"/>
              </w:numPr>
              <w:ind w:hanging="693"/>
              <w:outlineLvl w:val="2"/>
            </w:pPr>
          </w:p>
        </w:tc>
        <w:tc>
          <w:tcPr>
            <w:tcW w:w="2731" w:type="dxa"/>
            <w:gridSpan w:val="2"/>
            <w:shd w:val="clear" w:color="auto" w:fill="auto"/>
          </w:tcPr>
          <w:p w14:paraId="38CE68A8" w14:textId="77777777" w:rsidR="00BC15AB" w:rsidRPr="00310F8F" w:rsidRDefault="00BC15AB" w:rsidP="00A45604">
            <w:r>
              <w:t>Applicant</w:t>
            </w:r>
          </w:p>
        </w:tc>
        <w:tc>
          <w:tcPr>
            <w:tcW w:w="10704" w:type="dxa"/>
            <w:gridSpan w:val="3"/>
          </w:tcPr>
          <w:p w14:paraId="6191C042" w14:textId="77777777" w:rsidR="00BC15AB" w:rsidRDefault="00BC15AB" w:rsidP="00A45604">
            <w:pPr>
              <w:pStyle w:val="TableTextBold"/>
              <w:rPr>
                <w:b w:val="0"/>
                <w:bCs/>
              </w:rPr>
            </w:pPr>
            <w:r>
              <w:t>Screen options</w:t>
            </w:r>
          </w:p>
          <w:p w14:paraId="2F898BE7" w14:textId="77777777" w:rsidR="00BC15AB" w:rsidRPr="00EB64C5" w:rsidRDefault="00BC15AB" w:rsidP="00EB64C5">
            <w:pPr>
              <w:pStyle w:val="QuestionMainBodyText"/>
            </w:pPr>
            <w:r w:rsidRPr="00EB64C5">
              <w:t xml:space="preserve">The Applicant’s Design Vision Statement [APP-048] introduces the possibility of additional boundary treatments in the form of additional fixed screens in areas where footfall of pedestrians is anticipated. No further mention is given, or indicative proposals presented, for </w:t>
            </w:r>
            <w:r w:rsidRPr="00EB64C5">
              <w:lastRenderedPageBreak/>
              <w:t>this type of screening in the Applicant’s graphic representations of treatments along and around PRoWs.</w:t>
            </w:r>
          </w:p>
          <w:p w14:paraId="4AC8F449" w14:textId="77777777" w:rsidR="00BC15AB" w:rsidRPr="00EB64C5" w:rsidRDefault="00BC15AB" w:rsidP="00EB64C5">
            <w:pPr>
              <w:pStyle w:val="QuestionMainBodyText"/>
            </w:pPr>
            <w:r w:rsidRPr="00EB64C5">
              <w:t>Provide illustrated examples of the same PRoW treatment principles which show how screening might be incorporated indicating the height that such screens would need to reach in order to be effective.</w:t>
            </w:r>
          </w:p>
          <w:p w14:paraId="1A50666B" w14:textId="77777777" w:rsidR="00BC15AB" w:rsidRPr="00804461" w:rsidRDefault="00BC15AB" w:rsidP="00A45604">
            <w:pPr>
              <w:pStyle w:val="TableTextBold"/>
              <w:rPr>
                <w:b w:val="0"/>
                <w:bCs/>
              </w:rPr>
            </w:pPr>
          </w:p>
        </w:tc>
      </w:tr>
      <w:tr w:rsidR="00BC15AB" w:rsidRPr="00953707" w14:paraId="6EDC2D3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9F146B2" w14:textId="77777777" w:rsidR="00BC15AB" w:rsidRDefault="00BC15AB" w:rsidP="00A45604">
            <w:pPr>
              <w:pStyle w:val="QuestionPrefix"/>
            </w:pPr>
            <w:r>
              <w:lastRenderedPageBreak/>
              <w:t>DGN</w:t>
            </w:r>
          </w:p>
        </w:tc>
        <w:tc>
          <w:tcPr>
            <w:tcW w:w="727" w:type="dxa"/>
            <w:tcBorders>
              <w:left w:val="single" w:sz="4" w:space="0" w:color="FFFFFF" w:themeColor="background1"/>
            </w:tcBorders>
            <w:shd w:val="clear" w:color="auto" w:fill="auto"/>
            <w:tcMar>
              <w:left w:w="0" w:type="dxa"/>
              <w:right w:w="0" w:type="dxa"/>
            </w:tcMar>
          </w:tcPr>
          <w:p w14:paraId="18320DE8" w14:textId="77777777" w:rsidR="00BC15AB" w:rsidRDefault="00BC15AB" w:rsidP="00AB7222">
            <w:pPr>
              <w:pStyle w:val="Heading3"/>
              <w:numPr>
                <w:ilvl w:val="0"/>
                <w:numId w:val="41"/>
              </w:numPr>
              <w:ind w:hanging="693"/>
              <w:outlineLvl w:val="2"/>
            </w:pPr>
          </w:p>
        </w:tc>
        <w:tc>
          <w:tcPr>
            <w:tcW w:w="2731" w:type="dxa"/>
            <w:gridSpan w:val="2"/>
            <w:shd w:val="clear" w:color="auto" w:fill="auto"/>
          </w:tcPr>
          <w:p w14:paraId="534C3EB1" w14:textId="77777777" w:rsidR="00BC15AB" w:rsidRDefault="00BC15AB" w:rsidP="00A45604">
            <w:r>
              <w:t>Applicant</w:t>
            </w:r>
          </w:p>
        </w:tc>
        <w:tc>
          <w:tcPr>
            <w:tcW w:w="10704" w:type="dxa"/>
            <w:gridSpan w:val="3"/>
          </w:tcPr>
          <w:p w14:paraId="2F0DFC18" w14:textId="77777777" w:rsidR="00BC15AB" w:rsidRDefault="00BC15AB" w:rsidP="00A45604">
            <w:pPr>
              <w:pStyle w:val="TableTextBold"/>
              <w:rPr>
                <w:b w:val="0"/>
                <w:bCs/>
              </w:rPr>
            </w:pPr>
            <w:r>
              <w:t>Screen options</w:t>
            </w:r>
          </w:p>
          <w:p w14:paraId="468CFEDB" w14:textId="77777777" w:rsidR="00BC15AB" w:rsidRDefault="00BC15AB" w:rsidP="00A45604">
            <w:pPr>
              <w:pStyle w:val="TableTextBold"/>
              <w:rPr>
                <w:b w:val="0"/>
                <w:bCs/>
              </w:rPr>
            </w:pPr>
            <w:r>
              <w:rPr>
                <w:b w:val="0"/>
                <w:bCs/>
              </w:rPr>
              <w:t>Clarify the meaning and intent of the following wording, set out in the Applicant’s outline Design Plan [APP-248, para 9.2.1.1]:</w:t>
            </w:r>
          </w:p>
          <w:p w14:paraId="2A1A051B" w14:textId="77777777" w:rsidR="00BC15AB" w:rsidRDefault="00BC15AB" w:rsidP="00A45604">
            <w:pPr>
              <w:pStyle w:val="TableTextBold"/>
              <w:rPr>
                <w:b w:val="0"/>
                <w:bCs/>
              </w:rPr>
            </w:pPr>
            <w:r w:rsidRPr="00E33607">
              <w:rPr>
                <w:b w:val="0"/>
                <w:bCs/>
                <w:i/>
                <w:iCs/>
              </w:rPr>
              <w:t>“It is noted that detail regarding fencing will be approved under DCO Requirement 12. Outline information is provided in this Outline Design Plan for DCO application purposes only and will not form part of the detailed Design Plan to be submitted under DCO Requirement 7.”</w:t>
            </w:r>
          </w:p>
          <w:p w14:paraId="4342A5B7" w14:textId="77777777" w:rsidR="00BC15AB" w:rsidRPr="00B92282" w:rsidRDefault="00BC15AB" w:rsidP="00A45604">
            <w:pPr>
              <w:pStyle w:val="TableTextBold"/>
              <w:rPr>
                <w:b w:val="0"/>
                <w:bCs/>
              </w:rPr>
            </w:pPr>
          </w:p>
        </w:tc>
      </w:tr>
      <w:tr w:rsidR="00BC15AB" w:rsidRPr="00953707" w14:paraId="40D3305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FBF07EC" w14:textId="77777777" w:rsidR="00BC15AB" w:rsidRDefault="00BC15AB" w:rsidP="00A45604">
            <w:pPr>
              <w:pStyle w:val="QuestionPrefix"/>
            </w:pPr>
            <w:r>
              <w:t>DGN</w:t>
            </w:r>
          </w:p>
        </w:tc>
        <w:tc>
          <w:tcPr>
            <w:tcW w:w="727" w:type="dxa"/>
            <w:tcBorders>
              <w:left w:val="single" w:sz="4" w:space="0" w:color="FFFFFF" w:themeColor="background1"/>
            </w:tcBorders>
            <w:shd w:val="clear" w:color="auto" w:fill="auto"/>
            <w:tcMar>
              <w:left w:w="0" w:type="dxa"/>
              <w:right w:w="0" w:type="dxa"/>
            </w:tcMar>
          </w:tcPr>
          <w:p w14:paraId="2E9FAF18" w14:textId="77777777" w:rsidR="00BC15AB" w:rsidRDefault="00BC15AB" w:rsidP="00AB7222">
            <w:pPr>
              <w:pStyle w:val="Heading3"/>
              <w:numPr>
                <w:ilvl w:val="0"/>
                <w:numId w:val="41"/>
              </w:numPr>
              <w:ind w:hanging="693"/>
              <w:outlineLvl w:val="2"/>
            </w:pPr>
          </w:p>
        </w:tc>
        <w:tc>
          <w:tcPr>
            <w:tcW w:w="2731" w:type="dxa"/>
            <w:gridSpan w:val="2"/>
            <w:shd w:val="clear" w:color="auto" w:fill="auto"/>
          </w:tcPr>
          <w:p w14:paraId="3F0CF4B3" w14:textId="77777777" w:rsidR="00BC15AB" w:rsidRDefault="00BC15AB" w:rsidP="00A45604">
            <w:r>
              <w:t>Applicant</w:t>
            </w:r>
          </w:p>
        </w:tc>
        <w:tc>
          <w:tcPr>
            <w:tcW w:w="10704" w:type="dxa"/>
            <w:gridSpan w:val="3"/>
          </w:tcPr>
          <w:p w14:paraId="6F144DB8" w14:textId="77777777" w:rsidR="00BC15AB" w:rsidRDefault="00BC15AB" w:rsidP="00A45604">
            <w:pPr>
              <w:pStyle w:val="TableTextBold"/>
              <w:rPr>
                <w:b w:val="0"/>
                <w:bCs/>
              </w:rPr>
            </w:pPr>
            <w:r>
              <w:t>Earthwork bunds</w:t>
            </w:r>
          </w:p>
          <w:p w14:paraId="78F66BC0" w14:textId="0A20D895" w:rsidR="00BC15AB" w:rsidRPr="00EB64C5" w:rsidRDefault="00BC15AB" w:rsidP="00EB64C5">
            <w:pPr>
              <w:pStyle w:val="QuestionMainBodyText"/>
            </w:pPr>
            <w:r w:rsidRPr="00EB64C5">
              <w:t>The Design Vision Statement [APP-048] sets out the aspiration that proposed earthwork bunds should take "</w:t>
            </w:r>
            <w:r w:rsidRPr="00EB64C5">
              <w:rPr>
                <w:i/>
                <w:iCs/>
              </w:rPr>
              <w:t>an organic, sinuous form with soft edges… as opposed to a hard-edged engineered form</w:t>
            </w:r>
            <w:r w:rsidRPr="00EB64C5">
              <w:t>."</w:t>
            </w:r>
          </w:p>
          <w:p w14:paraId="209091C6" w14:textId="50A16DBE" w:rsidR="00BC15AB" w:rsidRPr="00EB64C5" w:rsidRDefault="00BC15AB" w:rsidP="00EB64C5">
            <w:pPr>
              <w:pStyle w:val="QuestionMainBodyText"/>
            </w:pPr>
            <w:r>
              <w:t xml:space="preserve">Signpost where in the application documentation this approach is included as a commitment and how it </w:t>
            </w:r>
            <w:r w:rsidR="00D75F8B" w:rsidRPr="00EB64C5">
              <w:t xml:space="preserve">would be </w:t>
            </w:r>
            <w:r w:rsidRPr="00EB64C5">
              <w:t>secured by the draft DCO.</w:t>
            </w:r>
          </w:p>
          <w:p w14:paraId="4460FD11" w14:textId="77777777" w:rsidR="00A9627B" w:rsidRDefault="00A9627B" w:rsidP="00EB64C5">
            <w:pPr>
              <w:pStyle w:val="QuestionMainBodyText"/>
            </w:pPr>
            <w:r>
              <w:t>Is there sufficient space within the onshore substation permanent Order Limits for this type of landscape mitigation to be implemented as described? Please consider the answer to this question in combination with Written Question OWE 1.6 below.</w:t>
            </w:r>
          </w:p>
          <w:p w14:paraId="57D954EF" w14:textId="6BB8FC90" w:rsidR="00A9627B" w:rsidRDefault="00A9627B" w:rsidP="00EB64C5">
            <w:pPr>
              <w:pStyle w:val="QuestionMainBodyText"/>
            </w:pPr>
            <w:r>
              <w:t>Please provide</w:t>
            </w:r>
            <w:r w:rsidR="002945E0">
              <w:t xml:space="preserve"> an</w:t>
            </w:r>
            <w:r>
              <w:t xml:space="preserve"> indicative layout to scale which demonstrates that the earthworks mitigation proposals, surface water attenuation, screening and buffer zones </w:t>
            </w:r>
            <w:r w:rsidR="00714D7B">
              <w:t>which are proposed</w:t>
            </w:r>
            <w:r>
              <w:t xml:space="preserve"> can</w:t>
            </w:r>
            <w:r w:rsidR="00714D7B">
              <w:t xml:space="preserve"> all</w:t>
            </w:r>
            <w:r>
              <w:t xml:space="preserve"> be accommodated alongside the MDS for the onshore substation and energy balancing infrastructure.</w:t>
            </w:r>
          </w:p>
          <w:p w14:paraId="6535177E" w14:textId="77777777" w:rsidR="00BC15AB" w:rsidRPr="00C1621E" w:rsidRDefault="00BC15AB" w:rsidP="00A45604">
            <w:pPr>
              <w:pStyle w:val="TableTextBold"/>
              <w:rPr>
                <w:b w:val="0"/>
                <w:bCs/>
              </w:rPr>
            </w:pPr>
          </w:p>
        </w:tc>
      </w:tr>
      <w:tr w:rsidR="00BC15AB" w:rsidRPr="00953707" w14:paraId="3B9E84D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0F14A5A" w14:textId="77777777" w:rsidR="00BC15AB" w:rsidRDefault="00BC15AB" w:rsidP="00A45604">
            <w:pPr>
              <w:pStyle w:val="QuestionPrefix"/>
            </w:pPr>
            <w:r>
              <w:t>DGN</w:t>
            </w:r>
          </w:p>
        </w:tc>
        <w:tc>
          <w:tcPr>
            <w:tcW w:w="727" w:type="dxa"/>
            <w:tcBorders>
              <w:left w:val="single" w:sz="4" w:space="0" w:color="FFFFFF" w:themeColor="background1"/>
            </w:tcBorders>
            <w:shd w:val="clear" w:color="auto" w:fill="auto"/>
            <w:tcMar>
              <w:left w:w="0" w:type="dxa"/>
              <w:right w:w="0" w:type="dxa"/>
            </w:tcMar>
          </w:tcPr>
          <w:p w14:paraId="43BE17A4" w14:textId="77777777" w:rsidR="00BC15AB" w:rsidRDefault="00BC15AB" w:rsidP="00AB7222">
            <w:pPr>
              <w:pStyle w:val="Heading3"/>
              <w:numPr>
                <w:ilvl w:val="0"/>
                <w:numId w:val="41"/>
              </w:numPr>
              <w:ind w:hanging="693"/>
              <w:outlineLvl w:val="2"/>
            </w:pPr>
          </w:p>
        </w:tc>
        <w:tc>
          <w:tcPr>
            <w:tcW w:w="2731" w:type="dxa"/>
            <w:gridSpan w:val="2"/>
            <w:shd w:val="clear" w:color="auto" w:fill="auto"/>
          </w:tcPr>
          <w:p w14:paraId="6E9DCA37" w14:textId="77777777" w:rsidR="00BC15AB" w:rsidRDefault="00BC15AB" w:rsidP="00A45604">
            <w:r>
              <w:t>Applicant</w:t>
            </w:r>
          </w:p>
        </w:tc>
        <w:tc>
          <w:tcPr>
            <w:tcW w:w="10704" w:type="dxa"/>
            <w:gridSpan w:val="3"/>
          </w:tcPr>
          <w:p w14:paraId="36638AE7" w14:textId="77777777" w:rsidR="00BC15AB" w:rsidRDefault="00BC15AB" w:rsidP="00A45604">
            <w:pPr>
              <w:pStyle w:val="TableTextBold"/>
            </w:pPr>
            <w:r>
              <w:t>New route adjacent to onshore substation operational site</w:t>
            </w:r>
          </w:p>
          <w:p w14:paraId="23D4A18D" w14:textId="6CBDFED0" w:rsidR="00BC15AB" w:rsidRDefault="00D75F8B" w:rsidP="00A45604">
            <w:pPr>
              <w:pStyle w:val="QuestionMainBodyText"/>
            </w:pPr>
            <w:r>
              <w:t>The Design Vision Statement</w:t>
            </w:r>
            <w:r w:rsidR="00E37FEE">
              <w:t xml:space="preserve"> </w:t>
            </w:r>
            <w:r w:rsidR="00BC15AB">
              <w:t xml:space="preserve">[APP-048, para 3.7] </w:t>
            </w:r>
            <w:r w:rsidR="00BC15AB" w:rsidRPr="00FD7EE6">
              <w:t>discusses diversion of existing PR</w:t>
            </w:r>
            <w:r w:rsidR="00BC15AB">
              <w:t>o</w:t>
            </w:r>
            <w:r w:rsidR="00BC15AB" w:rsidRPr="00FD7EE6">
              <w:t>Ws and Figs 26 to 29 of that document show indicative sections through PR</w:t>
            </w:r>
            <w:r w:rsidR="00BC15AB">
              <w:t>o</w:t>
            </w:r>
            <w:r w:rsidR="00BC15AB" w:rsidRPr="00FD7EE6">
              <w:t xml:space="preserve">Ws and an indication of </w:t>
            </w:r>
            <w:r w:rsidR="00BC15AB" w:rsidRPr="00FD7EE6">
              <w:lastRenderedPageBreak/>
              <w:t>diversion of existing PR</w:t>
            </w:r>
            <w:r w:rsidR="00BC15AB">
              <w:t>o</w:t>
            </w:r>
            <w:r w:rsidR="00BC15AB" w:rsidRPr="00FD7EE6">
              <w:t xml:space="preserve">W to the west of the proposed </w:t>
            </w:r>
            <w:r w:rsidR="00BC15AB">
              <w:t>onshore substation</w:t>
            </w:r>
            <w:r w:rsidR="00BC15AB" w:rsidRPr="00FD7EE6">
              <w:t xml:space="preserve">. </w:t>
            </w:r>
            <w:r w:rsidR="00BC15AB">
              <w:t>Please p</w:t>
            </w:r>
            <w:r w:rsidR="00BC15AB" w:rsidRPr="00FD7EE6">
              <w:t>roduce an additional illustrative detail or details showing the PR</w:t>
            </w:r>
            <w:r w:rsidR="00BC15AB">
              <w:t>o</w:t>
            </w:r>
            <w:r w:rsidR="00BC15AB" w:rsidRPr="00FD7EE6">
              <w:t xml:space="preserve">W in both plan and section where </w:t>
            </w:r>
            <w:r>
              <w:t xml:space="preserve">they would be </w:t>
            </w:r>
            <w:r w:rsidR="00BC15AB" w:rsidRPr="00FD7EE6">
              <w:t xml:space="preserve">diverted around the proposed </w:t>
            </w:r>
            <w:r w:rsidR="00BC15AB">
              <w:t>onshore substation</w:t>
            </w:r>
            <w:r w:rsidR="00BC15AB" w:rsidRPr="00FD7EE6">
              <w:t xml:space="preserve"> at its closest point to the proposed enclosing fence true to scale</w:t>
            </w:r>
            <w:r w:rsidR="00BC15AB">
              <w:t>,</w:t>
            </w:r>
            <w:r w:rsidR="00BC15AB" w:rsidRPr="00FD7EE6">
              <w:t xml:space="preserve"> consistent with the dimensions quoted in para 3.7.1 of that document and explain how that minimum dimensional offset for the fence from the Order limits would be secured.</w:t>
            </w:r>
          </w:p>
          <w:p w14:paraId="2F466BB3" w14:textId="77777777" w:rsidR="00BC15AB" w:rsidRDefault="00BC15AB" w:rsidP="00A45604">
            <w:pPr>
              <w:pStyle w:val="QuestionMainBodyText"/>
            </w:pPr>
          </w:p>
        </w:tc>
      </w:tr>
      <w:tr w:rsidR="00BC15AB" w14:paraId="4A6DD512" w14:textId="77777777" w:rsidTr="009B7864">
        <w:trPr>
          <w:gridAfter w:val="2"/>
          <w:wAfter w:w="30" w:type="dxa"/>
        </w:trPr>
        <w:tc>
          <w:tcPr>
            <w:tcW w:w="14981" w:type="dxa"/>
            <w:gridSpan w:val="7"/>
            <w:shd w:val="clear" w:color="auto" w:fill="auto"/>
            <w:tcMar>
              <w:left w:w="85" w:type="dxa"/>
              <w:right w:w="0" w:type="dxa"/>
            </w:tcMar>
          </w:tcPr>
          <w:p w14:paraId="2244F4BE" w14:textId="12DD2ABC" w:rsidR="00BC15AB" w:rsidRDefault="00BC15AB" w:rsidP="00A45604">
            <w:pPr>
              <w:pStyle w:val="Heading1"/>
              <w:outlineLvl w:val="0"/>
            </w:pPr>
            <w:bookmarkStart w:id="4" w:name="_Toc96672597"/>
            <w:r>
              <w:lastRenderedPageBreak/>
              <w:t>DCO</w:t>
            </w:r>
            <w:r>
              <w:tab/>
            </w:r>
            <w:r w:rsidRPr="00112E51">
              <w:t>Draft Development Consent Order (</w:t>
            </w:r>
            <w:r>
              <w:t xml:space="preserve">draft </w:t>
            </w:r>
            <w:r w:rsidRPr="00112E51">
              <w:t>DCO)</w:t>
            </w:r>
            <w:bookmarkEnd w:id="4"/>
          </w:p>
        </w:tc>
      </w:tr>
      <w:tr w:rsidR="00BC15AB" w14:paraId="01D3D17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8B075E7" w14:textId="77777777" w:rsidR="00BC15AB" w:rsidRDefault="00BC15AB" w:rsidP="00A45604">
            <w:pPr>
              <w:pStyle w:val="QuestionPrefix"/>
            </w:pPr>
            <w:r>
              <w:t xml:space="preserve">DCO </w:t>
            </w:r>
          </w:p>
        </w:tc>
        <w:tc>
          <w:tcPr>
            <w:tcW w:w="727" w:type="dxa"/>
            <w:tcBorders>
              <w:left w:val="single" w:sz="4" w:space="0" w:color="FFFFFF" w:themeColor="background1"/>
            </w:tcBorders>
            <w:shd w:val="clear" w:color="auto" w:fill="auto"/>
            <w:tcMar>
              <w:left w:w="0" w:type="dxa"/>
              <w:right w:w="0" w:type="dxa"/>
            </w:tcMar>
          </w:tcPr>
          <w:p w14:paraId="64A7E80C"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187DF8FE" w14:textId="77777777" w:rsidR="00BC15AB" w:rsidRPr="00C535BE" w:rsidRDefault="00BC15AB" w:rsidP="00A45604">
            <w:pPr>
              <w:pStyle w:val="QuestionMainBodyText"/>
              <w:rPr>
                <w:b/>
                <w:bCs/>
              </w:rPr>
            </w:pPr>
            <w:r w:rsidRPr="00333434">
              <w:t>Applicant</w:t>
            </w:r>
          </w:p>
        </w:tc>
        <w:tc>
          <w:tcPr>
            <w:tcW w:w="10704" w:type="dxa"/>
            <w:gridSpan w:val="3"/>
          </w:tcPr>
          <w:p w14:paraId="33C5D994" w14:textId="77777777" w:rsidR="00BC15AB" w:rsidRPr="00F07C26" w:rsidRDefault="00BC15AB" w:rsidP="00A45604">
            <w:pPr>
              <w:pStyle w:val="QuestionMainBodyText"/>
              <w:rPr>
                <w:b/>
                <w:bCs/>
              </w:rPr>
            </w:pPr>
            <w:r w:rsidRPr="00F07C26">
              <w:rPr>
                <w:b/>
                <w:bCs/>
              </w:rPr>
              <w:t>Precedents</w:t>
            </w:r>
          </w:p>
          <w:p w14:paraId="4838CA2C" w14:textId="77777777" w:rsidR="00BC15AB" w:rsidRDefault="00BC15AB" w:rsidP="00A45604">
            <w:pPr>
              <w:pStyle w:val="QuestionMainBodyText"/>
            </w:pPr>
            <w:r>
              <w:t>Notwithstanding that drafting precedent has been set by previous DCOs or similar orders full justification should be provided for each power/ provision taking into account the facts of this particular DCO application.</w:t>
            </w:r>
          </w:p>
          <w:p w14:paraId="45B0D7CB" w14:textId="77777777" w:rsidR="00BC15AB" w:rsidRDefault="00BC15AB" w:rsidP="00A45604">
            <w:pPr>
              <w:pStyle w:val="QuestionMainBodyText"/>
            </w:pPr>
            <w:r>
              <w:t>Where drafting precedents in previous made DCOs have been relied on, these should be checked to identify whether they have been subsequently refined or developed by more recent DCOs so that the DCO provisions reflect the Secretary of State’s current policy preferences. If any general provisions (other than works descriptions and other drafting bespoke to the facts of this particular application and draft DCO) actually differ on any way from corresponding provisions in the secretary of state’s most recent made DCOs, an explanation should be provided as to how and why they differ (including but not limited to changes to statutory provisions made by or related to the Housing and Planning Act 2016).</w:t>
            </w:r>
          </w:p>
          <w:p w14:paraId="2C537079" w14:textId="77777777" w:rsidR="00BC15AB" w:rsidRDefault="00BC15AB" w:rsidP="00A45604">
            <w:pPr>
              <w:pStyle w:val="QuestionMainBodyText"/>
            </w:pPr>
            <w:r>
              <w:t>Provide a list, or signpost where in the application documentation this can be found, of all the previous DCO’s that have been used as a precedent for the drafting of this draft DCO.</w:t>
            </w:r>
          </w:p>
          <w:p w14:paraId="180E90C0" w14:textId="77777777" w:rsidR="00BC15AB" w:rsidRPr="00112E51" w:rsidRDefault="00BC15AB" w:rsidP="00A45604">
            <w:pPr>
              <w:pStyle w:val="QuestionMainBodyText"/>
            </w:pPr>
          </w:p>
        </w:tc>
      </w:tr>
      <w:tr w:rsidR="00A300EC" w14:paraId="0350428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7FD1DF4" w14:textId="15613A7F" w:rsidR="00A300EC" w:rsidRDefault="0043096F"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6472C62F" w14:textId="77777777" w:rsidR="00A300EC" w:rsidRDefault="00A300EC" w:rsidP="00AB7222">
            <w:pPr>
              <w:pStyle w:val="Heading3"/>
              <w:numPr>
                <w:ilvl w:val="0"/>
                <w:numId w:val="42"/>
              </w:numPr>
              <w:ind w:hanging="693"/>
              <w:outlineLvl w:val="2"/>
            </w:pPr>
          </w:p>
        </w:tc>
        <w:tc>
          <w:tcPr>
            <w:tcW w:w="2731" w:type="dxa"/>
            <w:gridSpan w:val="2"/>
            <w:shd w:val="clear" w:color="auto" w:fill="auto"/>
          </w:tcPr>
          <w:p w14:paraId="1705387F" w14:textId="77777777" w:rsidR="00A300EC" w:rsidRDefault="00A300EC" w:rsidP="00A45604">
            <w:pPr>
              <w:pStyle w:val="QuestionMainBodyText"/>
            </w:pPr>
            <w:r>
              <w:t>Applicant</w:t>
            </w:r>
          </w:p>
          <w:p w14:paraId="2229E589" w14:textId="24B0EA5A" w:rsidR="00A300EC" w:rsidRPr="00333434" w:rsidRDefault="00A300EC" w:rsidP="00A45604">
            <w:pPr>
              <w:pStyle w:val="QuestionMainBodyText"/>
            </w:pPr>
            <w:r>
              <w:t>Any Interested Parties</w:t>
            </w:r>
          </w:p>
        </w:tc>
        <w:tc>
          <w:tcPr>
            <w:tcW w:w="10704" w:type="dxa"/>
            <w:gridSpan w:val="3"/>
          </w:tcPr>
          <w:p w14:paraId="15C274FC" w14:textId="77777777" w:rsidR="00A300EC" w:rsidRDefault="00A300EC" w:rsidP="00A300EC">
            <w:pPr>
              <w:pStyle w:val="TableTextBold"/>
            </w:pPr>
            <w:r>
              <w:t>Implications of recent SoS decision on Norfolk Vanguard and Norfolk Boreas DCOs</w:t>
            </w:r>
          </w:p>
          <w:p w14:paraId="77E967DF" w14:textId="77777777" w:rsidR="00A300EC" w:rsidRDefault="00A300EC" w:rsidP="00A300EC">
            <w:pPr>
              <w:pStyle w:val="QuestionMainBodyText"/>
            </w:pPr>
            <w:r>
              <w:t>Can you comment on any implications for the drafting of the DCO for this Application that may have arisen as a result of the recent Development Consent Orders for the Norfolk Vanguard and Norfolk Boreas OWF.</w:t>
            </w:r>
          </w:p>
          <w:p w14:paraId="2A6D9688" w14:textId="77777777" w:rsidR="00A300EC" w:rsidRDefault="00A300EC" w:rsidP="00A300EC">
            <w:pPr>
              <w:pStyle w:val="QuestionMainBodyText"/>
            </w:pPr>
          </w:p>
          <w:p w14:paraId="07181309" w14:textId="77777777" w:rsidR="00B52E47" w:rsidRDefault="00B52E47" w:rsidP="00A300EC">
            <w:pPr>
              <w:pStyle w:val="QuestionMainBodyText"/>
            </w:pPr>
          </w:p>
          <w:p w14:paraId="3C577C81" w14:textId="4934BBDE" w:rsidR="00B52E47" w:rsidRPr="00F07C26" w:rsidRDefault="00B52E47" w:rsidP="00A300EC">
            <w:pPr>
              <w:pStyle w:val="QuestionMainBodyText"/>
            </w:pPr>
          </w:p>
        </w:tc>
      </w:tr>
      <w:tr w:rsidR="00C82919" w14:paraId="135CCC33"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1A719B3A" w14:textId="77777777" w:rsidR="00C82919" w:rsidRPr="00C82919" w:rsidRDefault="00C82919" w:rsidP="00C82919">
            <w:pPr>
              <w:pStyle w:val="QuestionMainBodyText"/>
            </w:pPr>
            <w:r w:rsidRPr="00C82919">
              <w:rPr>
                <w:b/>
                <w:bCs/>
              </w:rPr>
              <w:lastRenderedPageBreak/>
              <w:t>Articles</w:t>
            </w:r>
          </w:p>
        </w:tc>
      </w:tr>
      <w:tr w:rsidR="00BC15AB" w14:paraId="2B07BC3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A1288FB"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641DF7D2"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6CB9300B" w14:textId="77777777" w:rsidR="00BC15AB" w:rsidRDefault="00BC15AB" w:rsidP="00A45604">
            <w:pPr>
              <w:pStyle w:val="QuestionMainBodyText"/>
            </w:pPr>
            <w:r>
              <w:t>Applicant</w:t>
            </w:r>
          </w:p>
          <w:p w14:paraId="17750066" w14:textId="77777777" w:rsidR="00BC15AB" w:rsidRPr="00333434" w:rsidRDefault="00BC15AB" w:rsidP="00A45604">
            <w:pPr>
              <w:pStyle w:val="QuestionMainBodyText"/>
            </w:pPr>
            <w:r>
              <w:t>ERYC</w:t>
            </w:r>
          </w:p>
        </w:tc>
        <w:tc>
          <w:tcPr>
            <w:tcW w:w="10704" w:type="dxa"/>
            <w:gridSpan w:val="3"/>
          </w:tcPr>
          <w:p w14:paraId="7E9CF9D4" w14:textId="6945C497" w:rsidR="00BC15AB" w:rsidRDefault="00BC15AB" w:rsidP="00A45604">
            <w:pPr>
              <w:pStyle w:val="QuestionMainBodyText"/>
              <w:rPr>
                <w:b/>
                <w:bCs/>
              </w:rPr>
            </w:pPr>
            <w:r>
              <w:rPr>
                <w:b/>
                <w:bCs/>
              </w:rPr>
              <w:t>Article 2</w:t>
            </w:r>
            <w:r w:rsidR="001B27DD">
              <w:rPr>
                <w:b/>
                <w:bCs/>
              </w:rPr>
              <w:t xml:space="preserve"> – definition of commence</w:t>
            </w:r>
          </w:p>
          <w:p w14:paraId="6F3684F7" w14:textId="77777777" w:rsidR="00EB64C5" w:rsidRDefault="00BC15AB" w:rsidP="00A45604">
            <w:pPr>
              <w:pStyle w:val="QuestionMainBodyText"/>
              <w:rPr>
                <w:b/>
                <w:bCs/>
              </w:rPr>
            </w:pPr>
            <w:r>
              <w:rPr>
                <w:b/>
                <w:bCs/>
              </w:rPr>
              <w:t xml:space="preserve">Applicant: </w:t>
            </w:r>
          </w:p>
          <w:p w14:paraId="672943BB" w14:textId="5A175011" w:rsidR="00BC15AB" w:rsidRDefault="00BC15AB" w:rsidP="00A45604">
            <w:pPr>
              <w:pStyle w:val="QuestionMainBodyText"/>
            </w:pPr>
            <w:r>
              <w:t xml:space="preserve">Definition of commence as currently drafted excludes ‘onshore site preparation </w:t>
            </w:r>
            <w:r w:rsidR="00EB64C5">
              <w:t>works’.</w:t>
            </w:r>
            <w:r>
              <w:t xml:space="preserve"> </w:t>
            </w:r>
            <w:r w:rsidR="00EB64C5">
              <w:t>W</w:t>
            </w:r>
            <w:r>
              <w:t>hy are these works excluded?</w:t>
            </w:r>
          </w:p>
          <w:p w14:paraId="750409AC" w14:textId="77777777" w:rsidR="00EB64C5" w:rsidRDefault="00BC15AB" w:rsidP="00A45604">
            <w:pPr>
              <w:pStyle w:val="QuestionMainBodyText"/>
            </w:pPr>
            <w:r>
              <w:rPr>
                <w:b/>
                <w:bCs/>
              </w:rPr>
              <w:t>ERYC:</w:t>
            </w:r>
            <w:r>
              <w:t xml:space="preserve"> </w:t>
            </w:r>
          </w:p>
          <w:p w14:paraId="351857BE" w14:textId="5B2A28FF" w:rsidR="00BC15AB" w:rsidRDefault="00BC15AB" w:rsidP="00A45604">
            <w:pPr>
              <w:pStyle w:val="QuestionMainBodyText"/>
            </w:pPr>
            <w:r>
              <w:t>Given ‘onshore site preparation works’ could include</w:t>
            </w:r>
            <w:r w:rsidR="00EB64C5">
              <w:t>,</w:t>
            </w:r>
            <w:r>
              <w:t xml:space="preserve"> amongst other things</w:t>
            </w:r>
            <w:r w:rsidR="00EB64C5">
              <w:t>,</w:t>
            </w:r>
            <w:r>
              <w:t xml:space="preserve"> site clearance, archaeological investigations, diversion and laying of services as currently defined it would be possible for the undertaker to potentially carry out these activities without the appropriate assessment or mitigation being provided. Are you therefore satisfied with this definition and if not what alternative wording would you prefer?</w:t>
            </w:r>
          </w:p>
          <w:p w14:paraId="01EAE2B4" w14:textId="74F8A98F" w:rsidR="00CB72C7" w:rsidRPr="00C649CB" w:rsidRDefault="00CB72C7" w:rsidP="00A45604">
            <w:pPr>
              <w:pStyle w:val="QuestionMainBodyText"/>
            </w:pPr>
          </w:p>
        </w:tc>
      </w:tr>
      <w:tr w:rsidR="00191082" w14:paraId="4089F8AD" w14:textId="77777777" w:rsidTr="009B7864">
        <w:tc>
          <w:tcPr>
            <w:tcW w:w="819" w:type="dxa"/>
            <w:tcBorders>
              <w:right w:val="single" w:sz="4" w:space="0" w:color="FFFFFF" w:themeColor="background1"/>
            </w:tcBorders>
            <w:shd w:val="clear" w:color="auto" w:fill="auto"/>
            <w:tcMar>
              <w:left w:w="85" w:type="dxa"/>
              <w:right w:w="0" w:type="dxa"/>
            </w:tcMar>
          </w:tcPr>
          <w:p w14:paraId="5E4E46DB" w14:textId="50441197" w:rsidR="00191082" w:rsidRDefault="00191082"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7C01248F" w14:textId="77777777" w:rsidR="00191082" w:rsidRDefault="00191082" w:rsidP="00AB7222">
            <w:pPr>
              <w:pStyle w:val="Heading3"/>
              <w:numPr>
                <w:ilvl w:val="0"/>
                <w:numId w:val="42"/>
              </w:numPr>
              <w:ind w:hanging="693"/>
              <w:outlineLvl w:val="2"/>
            </w:pPr>
          </w:p>
        </w:tc>
        <w:tc>
          <w:tcPr>
            <w:tcW w:w="2731" w:type="dxa"/>
            <w:gridSpan w:val="2"/>
            <w:shd w:val="clear" w:color="auto" w:fill="auto"/>
          </w:tcPr>
          <w:p w14:paraId="1795CE63" w14:textId="7EFB87FD" w:rsidR="00191082" w:rsidRDefault="00191082" w:rsidP="00A45604">
            <w:pPr>
              <w:pStyle w:val="QuestionMainBodyText"/>
            </w:pPr>
            <w:r>
              <w:t>Applicant</w:t>
            </w:r>
          </w:p>
          <w:p w14:paraId="52E47C75" w14:textId="1DD05EB9" w:rsidR="00D273FC" w:rsidRDefault="00D273FC" w:rsidP="00A45604">
            <w:pPr>
              <w:pStyle w:val="QuestionMainBodyText"/>
            </w:pPr>
            <w:r>
              <w:t>ERYC (Highways)</w:t>
            </w:r>
          </w:p>
        </w:tc>
        <w:tc>
          <w:tcPr>
            <w:tcW w:w="10734" w:type="dxa"/>
            <w:gridSpan w:val="5"/>
          </w:tcPr>
          <w:p w14:paraId="5E47BBBD" w14:textId="3CF8D6B8" w:rsidR="00191082" w:rsidRDefault="008E2770" w:rsidP="008E2770">
            <w:pPr>
              <w:pStyle w:val="TableTextBold"/>
            </w:pPr>
            <w:r>
              <w:t>Article 2 – definition of relevant highway authority</w:t>
            </w:r>
          </w:p>
          <w:p w14:paraId="6FB7F877" w14:textId="562388CC" w:rsidR="008E2770" w:rsidRDefault="008E2770" w:rsidP="008E2770">
            <w:pPr>
              <w:pStyle w:val="QuestionMainBodyText"/>
            </w:pPr>
            <w:r>
              <w:t>Whilst a definition of ‘highway’ and ‘highway authority’ are provided ‘relevant highway authority</w:t>
            </w:r>
            <w:r w:rsidR="009A0102">
              <w:t>’ unlike ‘relevant planning authority’ is not defined.</w:t>
            </w:r>
            <w:r w:rsidR="00133C91">
              <w:t xml:space="preserve"> </w:t>
            </w:r>
            <w:r w:rsidR="009A0102">
              <w:t xml:space="preserve">Requirements 11 and 18 both refer to ‘relevant highway authority’ for the purposes of clarity does </w:t>
            </w:r>
            <w:r w:rsidR="00D273FC">
              <w:t>a definition of ‘relevant planning authority’ need to be included?</w:t>
            </w:r>
          </w:p>
          <w:p w14:paraId="22876DBF" w14:textId="0B7702ED" w:rsidR="00D273FC" w:rsidRDefault="00D273FC" w:rsidP="008E2770">
            <w:pPr>
              <w:pStyle w:val="QuestionMainBodyText"/>
            </w:pPr>
          </w:p>
        </w:tc>
      </w:tr>
      <w:tr w:rsidR="00322208" w14:paraId="4CD3C5F2" w14:textId="77777777" w:rsidTr="009B7864">
        <w:tc>
          <w:tcPr>
            <w:tcW w:w="819" w:type="dxa"/>
            <w:tcBorders>
              <w:right w:val="single" w:sz="4" w:space="0" w:color="FFFFFF" w:themeColor="background1"/>
            </w:tcBorders>
            <w:shd w:val="clear" w:color="auto" w:fill="auto"/>
            <w:tcMar>
              <w:left w:w="85" w:type="dxa"/>
              <w:right w:w="0" w:type="dxa"/>
            </w:tcMar>
          </w:tcPr>
          <w:p w14:paraId="022B3AD6" w14:textId="351601C2" w:rsidR="00322208" w:rsidRDefault="00322208"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4F7CD08C" w14:textId="77777777" w:rsidR="00322208" w:rsidRDefault="00322208" w:rsidP="00AB7222">
            <w:pPr>
              <w:pStyle w:val="Heading3"/>
              <w:numPr>
                <w:ilvl w:val="0"/>
                <w:numId w:val="42"/>
              </w:numPr>
              <w:ind w:hanging="693"/>
              <w:outlineLvl w:val="2"/>
            </w:pPr>
          </w:p>
        </w:tc>
        <w:tc>
          <w:tcPr>
            <w:tcW w:w="2731" w:type="dxa"/>
            <w:gridSpan w:val="2"/>
            <w:shd w:val="clear" w:color="auto" w:fill="auto"/>
          </w:tcPr>
          <w:p w14:paraId="02597C88" w14:textId="63053628" w:rsidR="00322208" w:rsidRDefault="008736DB" w:rsidP="00A45604">
            <w:pPr>
              <w:pStyle w:val="QuestionMainBodyText"/>
            </w:pPr>
            <w:r>
              <w:t>Applicant</w:t>
            </w:r>
          </w:p>
        </w:tc>
        <w:tc>
          <w:tcPr>
            <w:tcW w:w="10734" w:type="dxa"/>
            <w:gridSpan w:val="5"/>
          </w:tcPr>
          <w:p w14:paraId="3A7814F0" w14:textId="77777777" w:rsidR="00322208" w:rsidRDefault="001B27DD" w:rsidP="00106723">
            <w:pPr>
              <w:pStyle w:val="TableTextBold"/>
            </w:pPr>
            <w:r>
              <w:t>Article 2</w:t>
            </w:r>
            <w:r w:rsidR="00106723">
              <w:t xml:space="preserve"> – definition of Secretary of State</w:t>
            </w:r>
          </w:p>
          <w:p w14:paraId="4F4F2379" w14:textId="16AEE6AB" w:rsidR="00490485" w:rsidRDefault="00490485" w:rsidP="001808C0">
            <w:pPr>
              <w:pStyle w:val="Romannumerallist"/>
            </w:pPr>
            <w:r>
              <w:t xml:space="preserve">Should a definition of </w:t>
            </w:r>
            <w:r w:rsidR="00675DB4">
              <w:t>‘</w:t>
            </w:r>
            <w:r>
              <w:t>Secretary of State</w:t>
            </w:r>
            <w:r w:rsidR="00675DB4">
              <w:t>’</w:t>
            </w:r>
            <w:r>
              <w:t xml:space="preserve"> be included?</w:t>
            </w:r>
            <w:r w:rsidR="00133C91">
              <w:t xml:space="preserve"> </w:t>
            </w:r>
            <w:r>
              <w:t>If yes provide a definition and if no, why not?</w:t>
            </w:r>
          </w:p>
          <w:p w14:paraId="2D0B4CB0" w14:textId="08557B68" w:rsidR="00490485" w:rsidRDefault="00490485" w:rsidP="00571BB6">
            <w:pPr>
              <w:pStyle w:val="Romannumerallist"/>
            </w:pPr>
            <w:r>
              <w:t>Can you confirm whether there are any circumstances that would engage a Secretary of State other than that for Business, Energy and Industrial Strategy?</w:t>
            </w:r>
            <w:r w:rsidR="00133C91">
              <w:t xml:space="preserve"> </w:t>
            </w:r>
            <w:r>
              <w:t>If yes provide further details.</w:t>
            </w:r>
          </w:p>
          <w:p w14:paraId="2031EDD8" w14:textId="77777777" w:rsidR="00106723" w:rsidRDefault="00490485" w:rsidP="00571BB6">
            <w:pPr>
              <w:pStyle w:val="Romannumerallist"/>
            </w:pPr>
            <w:r>
              <w:t>Confirm that the correct Secretary of State has been identified throughout the draft DCO.</w:t>
            </w:r>
          </w:p>
          <w:p w14:paraId="3E0B2694" w14:textId="07CEB63D" w:rsidR="00A62484" w:rsidRPr="00490485" w:rsidRDefault="00A62484" w:rsidP="00A62484">
            <w:pPr>
              <w:pStyle w:val="Romannumerallist"/>
              <w:ind w:left="360"/>
            </w:pPr>
          </w:p>
        </w:tc>
      </w:tr>
      <w:tr w:rsidR="00BC15AB" w14:paraId="2354CAF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2CCD6AF"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6754F1B5"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40C98971" w14:textId="77777777" w:rsidR="00BC15AB" w:rsidRDefault="00BC15AB" w:rsidP="00A45604">
            <w:pPr>
              <w:pStyle w:val="QuestionMainBodyText"/>
              <w:rPr>
                <w:b/>
                <w:bCs/>
              </w:rPr>
            </w:pPr>
            <w:r w:rsidRPr="00333434">
              <w:t>Applicant</w:t>
            </w:r>
            <w:r>
              <w:rPr>
                <w:b/>
                <w:bCs/>
              </w:rPr>
              <w:t xml:space="preserve"> </w:t>
            </w:r>
          </w:p>
          <w:p w14:paraId="0EAA81FB" w14:textId="77777777" w:rsidR="00BC15AB" w:rsidRPr="00333434" w:rsidRDefault="00BC15AB" w:rsidP="00A45604">
            <w:pPr>
              <w:pStyle w:val="QuestionMainBodyText"/>
            </w:pPr>
            <w:r w:rsidRPr="00333434">
              <w:t>MMO</w:t>
            </w:r>
          </w:p>
        </w:tc>
        <w:tc>
          <w:tcPr>
            <w:tcW w:w="10704" w:type="dxa"/>
            <w:gridSpan w:val="3"/>
          </w:tcPr>
          <w:p w14:paraId="3E492A10" w14:textId="77777777" w:rsidR="00BC15AB" w:rsidRPr="00F07C26" w:rsidRDefault="00BC15AB" w:rsidP="00A45604">
            <w:pPr>
              <w:pStyle w:val="QuestionMainBodyText"/>
              <w:rPr>
                <w:b/>
                <w:bCs/>
              </w:rPr>
            </w:pPr>
            <w:r w:rsidRPr="00F07C26">
              <w:rPr>
                <w:b/>
                <w:bCs/>
              </w:rPr>
              <w:t>Article 5(1)(b) and 5(12)</w:t>
            </w:r>
          </w:p>
          <w:p w14:paraId="17DF8447" w14:textId="6E0D94CD" w:rsidR="00BC15AB" w:rsidRDefault="00BC15AB" w:rsidP="00A45604">
            <w:pPr>
              <w:pStyle w:val="QuestionMainBodyText"/>
            </w:pPr>
            <w:r>
              <w:t>These provisions as currently drafted would permit transfer of part of the DMLs.</w:t>
            </w:r>
          </w:p>
          <w:p w14:paraId="1A1274E3" w14:textId="511AD80B" w:rsidR="00B52E47" w:rsidRDefault="00B52E47" w:rsidP="00A45604">
            <w:pPr>
              <w:pStyle w:val="QuestionMainBodyText"/>
            </w:pPr>
          </w:p>
          <w:p w14:paraId="0DDF04F3" w14:textId="77777777" w:rsidR="00B52E47" w:rsidRDefault="00B52E47" w:rsidP="00A45604">
            <w:pPr>
              <w:pStyle w:val="QuestionMainBodyText"/>
            </w:pPr>
          </w:p>
          <w:p w14:paraId="15530CC7" w14:textId="77777777" w:rsidR="00D74FFF" w:rsidRDefault="00BC15AB" w:rsidP="00A45604">
            <w:pPr>
              <w:pStyle w:val="QuestionMainBodyText"/>
            </w:pPr>
            <w:r w:rsidRPr="0065177C">
              <w:rPr>
                <w:b/>
                <w:bCs/>
              </w:rPr>
              <w:lastRenderedPageBreak/>
              <w:t>MMO</w:t>
            </w:r>
            <w:r>
              <w:rPr>
                <w:b/>
                <w:bCs/>
              </w:rPr>
              <w:t>:</w:t>
            </w:r>
            <w:r>
              <w:t xml:space="preserve"> </w:t>
            </w:r>
          </w:p>
          <w:p w14:paraId="74E250CF" w14:textId="56075562" w:rsidR="00BC15AB" w:rsidRDefault="00BC15AB" w:rsidP="00A45604">
            <w:pPr>
              <w:pStyle w:val="QuestionMainBodyText"/>
            </w:pPr>
            <w:r>
              <w:t>Are you content with the transfer of part of the DMLs and if not, why not?</w:t>
            </w:r>
            <w:r w:rsidR="00315B21">
              <w:t xml:space="preserve"> </w:t>
            </w:r>
            <w:r w:rsidR="007B3BE8">
              <w:t xml:space="preserve">Can you </w:t>
            </w:r>
            <w:r w:rsidR="00DC438F">
              <w:t xml:space="preserve">expand upon </w:t>
            </w:r>
            <w:r w:rsidR="00D63127">
              <w:t>the</w:t>
            </w:r>
            <w:r w:rsidR="00DC438F">
              <w:t xml:space="preserve"> objection to this </w:t>
            </w:r>
            <w:r w:rsidR="007B3BE8">
              <w:t>Article</w:t>
            </w:r>
            <w:r w:rsidR="00DC438F">
              <w:t xml:space="preserve"> </w:t>
            </w:r>
            <w:r w:rsidR="00D63127">
              <w:t>that you have provided in your Relevant representation [RR-020]</w:t>
            </w:r>
            <w:r w:rsidR="00D74FFF">
              <w:t>?</w:t>
            </w:r>
          </w:p>
          <w:p w14:paraId="4D569E1F" w14:textId="77777777" w:rsidR="00D74FFF" w:rsidRDefault="00BC15AB" w:rsidP="00A45604">
            <w:pPr>
              <w:pStyle w:val="QuestionMainBodyText"/>
            </w:pPr>
            <w:r>
              <w:rPr>
                <w:b/>
                <w:bCs/>
              </w:rPr>
              <w:t>Applicant:</w:t>
            </w:r>
            <w:r>
              <w:t xml:space="preserve"> </w:t>
            </w:r>
          </w:p>
          <w:p w14:paraId="29431E2B" w14:textId="1A7D1F20" w:rsidR="00BC15AB" w:rsidRDefault="00BC15AB" w:rsidP="00A45604">
            <w:pPr>
              <w:pStyle w:val="QuestionMainBodyText"/>
            </w:pPr>
            <w:r>
              <w:t>Can you provide examples of recent made DCOs with DMLs where the SoS has consented to transfer of part</w:t>
            </w:r>
            <w:r w:rsidR="00D74FFF">
              <w:t>?</w:t>
            </w:r>
          </w:p>
          <w:p w14:paraId="0EE932F6" w14:textId="77777777" w:rsidR="00BC15AB" w:rsidRPr="00DF34E9" w:rsidRDefault="00BC15AB" w:rsidP="00A45604">
            <w:pPr>
              <w:pStyle w:val="QuestionMainBodyText"/>
            </w:pPr>
          </w:p>
        </w:tc>
      </w:tr>
      <w:tr w:rsidR="00BC15AB" w14:paraId="371784C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6FAC657"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5D97A6F5"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1DECFD6B" w14:textId="77777777" w:rsidR="00BC15AB" w:rsidRPr="00387666" w:rsidRDefault="00BC15AB" w:rsidP="00A45604">
            <w:pPr>
              <w:pStyle w:val="QuestionMainBodyText"/>
              <w:rPr>
                <w:b/>
              </w:rPr>
            </w:pPr>
            <w:r w:rsidRPr="00333434">
              <w:t>Applicant</w:t>
            </w:r>
          </w:p>
        </w:tc>
        <w:tc>
          <w:tcPr>
            <w:tcW w:w="10704" w:type="dxa"/>
            <w:gridSpan w:val="3"/>
          </w:tcPr>
          <w:p w14:paraId="27C2A161" w14:textId="77777777" w:rsidR="00BC15AB" w:rsidRPr="00664F31" w:rsidRDefault="00BC15AB" w:rsidP="00A45604">
            <w:pPr>
              <w:pStyle w:val="QuestionMainBodyText"/>
              <w:rPr>
                <w:b/>
                <w:bCs/>
              </w:rPr>
            </w:pPr>
            <w:r w:rsidRPr="00664F31">
              <w:rPr>
                <w:b/>
                <w:bCs/>
              </w:rPr>
              <w:t>Article 5(2)</w:t>
            </w:r>
          </w:p>
          <w:p w14:paraId="078E288D" w14:textId="16E22EA7" w:rsidR="00BC15AB" w:rsidRDefault="00BC15AB" w:rsidP="00A45604">
            <w:pPr>
              <w:pStyle w:val="QuestionMainBodyText"/>
            </w:pPr>
            <w:r>
              <w:t xml:space="preserve">This Article </w:t>
            </w:r>
            <w:r w:rsidRPr="00A947D8">
              <w:t xml:space="preserve">carves out a number of paragraphs where reference to the 'undertaker' in the article will not include reference to the transferee or lessee. Whilst this might be true for paragraph (6) </w:t>
            </w:r>
            <w:r>
              <w:t xml:space="preserve">it is </w:t>
            </w:r>
            <w:r w:rsidRPr="00A947D8">
              <w:t xml:space="preserve">not clear why it is necessary to carve out paragraphs (3), (5), (8), (9) or (11) as these relate to the undertaker giving notice of transferee. </w:t>
            </w:r>
            <w:r w:rsidR="002423A4">
              <w:t>Can you e</w:t>
            </w:r>
            <w:r w:rsidRPr="00A947D8">
              <w:t xml:space="preserve">xplain for each paragraph why </w:t>
            </w:r>
            <w:r w:rsidR="002423A4">
              <w:t xml:space="preserve">you </w:t>
            </w:r>
            <w:r w:rsidRPr="00A947D8">
              <w:t>consider that reference to the undertaker should not apply to a transferee or les</w:t>
            </w:r>
            <w:r>
              <w:t>s</w:t>
            </w:r>
            <w:r w:rsidRPr="00A947D8">
              <w:t>ee, particularly those relating to the process for transfer of the benefit.</w:t>
            </w:r>
          </w:p>
          <w:p w14:paraId="73B66397" w14:textId="77777777" w:rsidR="00BC15AB" w:rsidRDefault="00BC15AB" w:rsidP="00A45604">
            <w:pPr>
              <w:pStyle w:val="QuestionMainBodyText"/>
            </w:pPr>
          </w:p>
        </w:tc>
      </w:tr>
      <w:tr w:rsidR="00BC15AB" w14:paraId="30B92EB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C4E8A83"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0C24757F"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33AF0999" w14:textId="77777777" w:rsidR="00BC15AB" w:rsidRDefault="00BC15AB" w:rsidP="00A45604">
            <w:pPr>
              <w:pStyle w:val="QuestionMainBodyText"/>
            </w:pPr>
            <w:r w:rsidRPr="00333434">
              <w:t>Applicant</w:t>
            </w:r>
          </w:p>
          <w:p w14:paraId="6DBC3B90" w14:textId="07F8006B" w:rsidR="00BC15AB" w:rsidRPr="00333434" w:rsidRDefault="00060056" w:rsidP="00A45604">
            <w:pPr>
              <w:pStyle w:val="QuestionMainBodyText"/>
            </w:pPr>
            <w:r>
              <w:t>MMO</w:t>
            </w:r>
          </w:p>
        </w:tc>
        <w:tc>
          <w:tcPr>
            <w:tcW w:w="10704" w:type="dxa"/>
            <w:gridSpan w:val="3"/>
          </w:tcPr>
          <w:p w14:paraId="6945E684" w14:textId="77777777" w:rsidR="00BC15AB" w:rsidRPr="00664F31" w:rsidRDefault="00BC15AB" w:rsidP="00A45604">
            <w:pPr>
              <w:pStyle w:val="QuestionMainBodyText"/>
              <w:rPr>
                <w:b/>
                <w:bCs/>
              </w:rPr>
            </w:pPr>
            <w:r w:rsidRPr="00664F31">
              <w:rPr>
                <w:b/>
                <w:bCs/>
              </w:rPr>
              <w:t>Article 5(5)</w:t>
            </w:r>
          </w:p>
          <w:p w14:paraId="6E07FF6A" w14:textId="77777777" w:rsidR="00D74FFF" w:rsidRDefault="00060056" w:rsidP="00A45604">
            <w:pPr>
              <w:pStyle w:val="QuestionMainBodyText"/>
              <w:rPr>
                <w:b/>
                <w:bCs/>
              </w:rPr>
            </w:pPr>
            <w:r>
              <w:rPr>
                <w:b/>
                <w:bCs/>
              </w:rPr>
              <w:t xml:space="preserve">Applicant: </w:t>
            </w:r>
          </w:p>
          <w:p w14:paraId="39A942AD" w14:textId="72637EE5" w:rsidR="00BC15AB" w:rsidRDefault="00BC15AB" w:rsidP="00A45604">
            <w:pPr>
              <w:pStyle w:val="QuestionMainBodyText"/>
            </w:pPr>
            <w:r>
              <w:t xml:space="preserve">Can you </w:t>
            </w:r>
            <w:r w:rsidRPr="00387666">
              <w:t>explain the need and justification for setting a specific procedure for the SoS to determine the transfer of benefit applications</w:t>
            </w:r>
            <w:r>
              <w:t xml:space="preserve"> and </w:t>
            </w:r>
            <w:r w:rsidRPr="00387666">
              <w:t>in particular why the 8 week time period is required (the E</w:t>
            </w:r>
            <w:r w:rsidR="00A300EC">
              <w:t xml:space="preserve">xplanatory </w:t>
            </w:r>
            <w:r w:rsidRPr="00387666">
              <w:t>M</w:t>
            </w:r>
            <w:r w:rsidR="00A300EC">
              <w:t>emorandum (EM)</w:t>
            </w:r>
            <w:r w:rsidRPr="00387666">
              <w:t xml:space="preserve"> </w:t>
            </w:r>
            <w:r>
              <w:t xml:space="preserve">[APP-204, </w:t>
            </w:r>
            <w:r w:rsidRPr="00513C2F">
              <w:t>Para 5.10</w:t>
            </w:r>
            <w:r>
              <w:t xml:space="preserve">] </w:t>
            </w:r>
            <w:r w:rsidRPr="00387666">
              <w:t xml:space="preserve">confirms that there is no precedent for this approach) </w:t>
            </w:r>
            <w:r w:rsidR="00060056">
              <w:t>i</w:t>
            </w:r>
            <w:r w:rsidRPr="00387666">
              <w:t xml:space="preserve">s it because </w:t>
            </w:r>
            <w:r>
              <w:t>you</w:t>
            </w:r>
            <w:r w:rsidRPr="00387666">
              <w:t xml:space="preserve"> ha</w:t>
            </w:r>
            <w:r>
              <w:t>ve</w:t>
            </w:r>
            <w:r w:rsidRPr="00387666">
              <w:t xml:space="preserve"> experienced problems on other projects</w:t>
            </w:r>
            <w:r>
              <w:t>, if so which ones,</w:t>
            </w:r>
            <w:r w:rsidRPr="00387666">
              <w:t xml:space="preserve"> or are </w:t>
            </w:r>
            <w:r>
              <w:t>you</w:t>
            </w:r>
            <w:r w:rsidRPr="00387666">
              <w:t xml:space="preserve"> aware of other undertakers having problems which is why </w:t>
            </w:r>
            <w:r>
              <w:t>you</w:t>
            </w:r>
            <w:r w:rsidRPr="00387666">
              <w:t xml:space="preserve"> are seeking to include this?</w:t>
            </w:r>
          </w:p>
          <w:p w14:paraId="48CDFF1C" w14:textId="77777777" w:rsidR="00D74FFF" w:rsidRDefault="00060056" w:rsidP="00A45604">
            <w:pPr>
              <w:pStyle w:val="QuestionMainBodyText"/>
            </w:pPr>
            <w:r w:rsidRPr="00060056">
              <w:rPr>
                <w:b/>
                <w:bCs/>
              </w:rPr>
              <w:t>MMO:</w:t>
            </w:r>
            <w:r w:rsidR="00133C91">
              <w:t xml:space="preserve"> </w:t>
            </w:r>
          </w:p>
          <w:p w14:paraId="46022E6E" w14:textId="53237B03" w:rsidR="00060056" w:rsidRPr="00060056" w:rsidRDefault="00060056" w:rsidP="00A45604">
            <w:pPr>
              <w:pStyle w:val="QuestionMainBodyText"/>
            </w:pPr>
            <w:r>
              <w:t>You have advised [RR</w:t>
            </w:r>
            <w:r w:rsidR="00675D8C">
              <w:t xml:space="preserve">-020] that you consider that the proposed </w:t>
            </w:r>
            <w:r w:rsidR="00EB64C5">
              <w:t>eight-</w:t>
            </w:r>
            <w:r w:rsidR="00675D8C">
              <w:t>week timescale would be to</w:t>
            </w:r>
            <w:r w:rsidR="00EB64C5">
              <w:t>o</w:t>
            </w:r>
            <w:r w:rsidR="00675D8C">
              <w:t xml:space="preserve"> short</w:t>
            </w:r>
            <w:r w:rsidR="009F1428">
              <w:t xml:space="preserve"> to allow for full consultation.</w:t>
            </w:r>
            <w:r w:rsidR="00133C91">
              <w:t xml:space="preserve"> </w:t>
            </w:r>
            <w:r w:rsidR="009F1428">
              <w:t>What time period would you consider appropriate?</w:t>
            </w:r>
          </w:p>
          <w:p w14:paraId="4FAA84C3" w14:textId="77777777" w:rsidR="00BC15AB" w:rsidRDefault="00BC15AB" w:rsidP="00A45604">
            <w:pPr>
              <w:pStyle w:val="QuestionMainBodyText"/>
            </w:pPr>
          </w:p>
          <w:p w14:paraId="26C6F7FC" w14:textId="77777777" w:rsidR="00B52E47" w:rsidRDefault="00B52E47" w:rsidP="00A45604">
            <w:pPr>
              <w:pStyle w:val="QuestionMainBodyText"/>
            </w:pPr>
          </w:p>
          <w:p w14:paraId="2D6FAFD4" w14:textId="5BB41643" w:rsidR="00B52E47" w:rsidRDefault="00B52E47" w:rsidP="00A45604">
            <w:pPr>
              <w:pStyle w:val="QuestionMainBodyText"/>
            </w:pPr>
          </w:p>
        </w:tc>
      </w:tr>
      <w:tr w:rsidR="00BC15AB" w14:paraId="2F7933A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B41B5A9"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32E3016B"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49BA245C" w14:textId="77777777" w:rsidR="00BC15AB" w:rsidRPr="0025281B" w:rsidRDefault="00BC15AB" w:rsidP="00A45604">
            <w:pPr>
              <w:pStyle w:val="QuestionMainBodyText"/>
              <w:rPr>
                <w:b/>
                <w:bCs/>
              </w:rPr>
            </w:pPr>
            <w:r w:rsidRPr="00333434">
              <w:t>Applicant</w:t>
            </w:r>
          </w:p>
        </w:tc>
        <w:tc>
          <w:tcPr>
            <w:tcW w:w="10704" w:type="dxa"/>
            <w:gridSpan w:val="3"/>
          </w:tcPr>
          <w:p w14:paraId="0511C9FF" w14:textId="77777777" w:rsidR="00BC15AB" w:rsidRPr="00664F31" w:rsidRDefault="00BC15AB" w:rsidP="00A45604">
            <w:pPr>
              <w:pStyle w:val="QuestionMainBodyText"/>
              <w:rPr>
                <w:b/>
                <w:bCs/>
              </w:rPr>
            </w:pPr>
            <w:r w:rsidRPr="00664F31">
              <w:rPr>
                <w:b/>
                <w:bCs/>
              </w:rPr>
              <w:t>Article 6</w:t>
            </w:r>
          </w:p>
          <w:p w14:paraId="1FCA5026" w14:textId="4A7A0822" w:rsidR="00BC15AB" w:rsidRDefault="00BC15AB" w:rsidP="00A45604">
            <w:pPr>
              <w:pStyle w:val="QuestionMainBodyText"/>
            </w:pPr>
            <w:r w:rsidRPr="00B278E1">
              <w:t>In accordance with s150 of the PA2008 and the Infrastructure Planning (Interested Parties and Miscellaneous Prescribed Provisions) Regulations 2015, express consent is required from the consenting</w:t>
            </w:r>
            <w:r>
              <w:t xml:space="preserve"> </w:t>
            </w:r>
            <w:r w:rsidRPr="00B278E1">
              <w:t>autho</w:t>
            </w:r>
            <w:r>
              <w:t>rity</w:t>
            </w:r>
            <w:r w:rsidRPr="00B278E1">
              <w:t xml:space="preserve"> for the inclusion of 6(c), (d)</w:t>
            </w:r>
            <w:r w:rsidR="00C96056">
              <w:t>,</w:t>
            </w:r>
            <w:r w:rsidRPr="00B278E1">
              <w:t xml:space="preserve"> (e)</w:t>
            </w:r>
            <w:r w:rsidR="00C96056">
              <w:t xml:space="preserve"> and (f)</w:t>
            </w:r>
            <w:r w:rsidRPr="00B278E1">
              <w:t>. If express consent is not received these would need to be removed from the DCO</w:t>
            </w:r>
            <w:r>
              <w:t>.</w:t>
            </w:r>
            <w:r w:rsidRPr="00B278E1">
              <w:t xml:space="preserve"> </w:t>
            </w:r>
            <w:r>
              <w:t>Can you</w:t>
            </w:r>
            <w:r w:rsidRPr="00B278E1">
              <w:t xml:space="preserve"> comment on how this would be managed</w:t>
            </w:r>
            <w:r>
              <w:t>?</w:t>
            </w:r>
          </w:p>
          <w:p w14:paraId="2F717A9A" w14:textId="77777777" w:rsidR="00BC15AB" w:rsidRDefault="00BC15AB" w:rsidP="00A45604">
            <w:pPr>
              <w:pStyle w:val="QuestionMainBodyText"/>
            </w:pPr>
          </w:p>
        </w:tc>
      </w:tr>
      <w:tr w:rsidR="00216B8B" w14:paraId="6BFF05AD" w14:textId="77777777" w:rsidTr="009B7864">
        <w:tc>
          <w:tcPr>
            <w:tcW w:w="819" w:type="dxa"/>
            <w:tcBorders>
              <w:right w:val="single" w:sz="4" w:space="0" w:color="FFFFFF" w:themeColor="background1"/>
            </w:tcBorders>
            <w:shd w:val="clear" w:color="auto" w:fill="auto"/>
            <w:tcMar>
              <w:left w:w="85" w:type="dxa"/>
              <w:right w:w="0" w:type="dxa"/>
            </w:tcMar>
          </w:tcPr>
          <w:p w14:paraId="16D3771A" w14:textId="57903308" w:rsidR="00216B8B" w:rsidRDefault="00216B8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498CD066" w14:textId="77777777" w:rsidR="00216B8B" w:rsidRDefault="00216B8B" w:rsidP="00AB7222">
            <w:pPr>
              <w:pStyle w:val="Heading3"/>
              <w:numPr>
                <w:ilvl w:val="0"/>
                <w:numId w:val="42"/>
              </w:numPr>
              <w:ind w:hanging="693"/>
              <w:outlineLvl w:val="2"/>
            </w:pPr>
          </w:p>
        </w:tc>
        <w:tc>
          <w:tcPr>
            <w:tcW w:w="2731" w:type="dxa"/>
            <w:gridSpan w:val="2"/>
            <w:shd w:val="clear" w:color="auto" w:fill="auto"/>
          </w:tcPr>
          <w:p w14:paraId="69B1C83C" w14:textId="77777777" w:rsidR="00216B8B" w:rsidRDefault="00216B8B" w:rsidP="00A45604">
            <w:pPr>
              <w:pStyle w:val="QuestionMainBodyText"/>
            </w:pPr>
            <w:r>
              <w:t>Applicant</w:t>
            </w:r>
          </w:p>
          <w:p w14:paraId="3A23BC7C" w14:textId="0B794D11" w:rsidR="0078500B" w:rsidRPr="00333434" w:rsidRDefault="0078500B" w:rsidP="00A45604">
            <w:pPr>
              <w:pStyle w:val="QuestionMainBodyText"/>
            </w:pPr>
            <w:r>
              <w:t>ERYC (Highways)</w:t>
            </w:r>
          </w:p>
        </w:tc>
        <w:tc>
          <w:tcPr>
            <w:tcW w:w="10734" w:type="dxa"/>
            <w:gridSpan w:val="5"/>
          </w:tcPr>
          <w:p w14:paraId="4EB88A9A" w14:textId="77777777" w:rsidR="0078500B" w:rsidRDefault="00216B8B" w:rsidP="00C34CC6">
            <w:pPr>
              <w:pStyle w:val="QuestionMainBodyText"/>
              <w:rPr>
                <w:b/>
                <w:bCs/>
              </w:rPr>
            </w:pPr>
            <w:r>
              <w:rPr>
                <w:b/>
                <w:bCs/>
              </w:rPr>
              <w:t>Article 8</w:t>
            </w:r>
          </w:p>
          <w:p w14:paraId="65FE1CA3" w14:textId="0AF213D7" w:rsidR="00C34CC6" w:rsidRPr="0078500B" w:rsidRDefault="00C34CC6" w:rsidP="00C34CC6">
            <w:pPr>
              <w:pStyle w:val="QuestionMainBodyText"/>
              <w:rPr>
                <w:b/>
                <w:bCs/>
              </w:rPr>
            </w:pPr>
            <w:r w:rsidRPr="00A35681">
              <w:t>Are the activities</w:t>
            </w:r>
            <w:r>
              <w:t xml:space="preserve"> listed at 8(1) sufficient to cover the works that would be required to implement the Proposed Development?</w:t>
            </w:r>
            <w:r w:rsidR="00133C91">
              <w:t xml:space="preserve"> </w:t>
            </w:r>
            <w:r>
              <w:t>Should the list be expanded/ amended as follows</w:t>
            </w:r>
            <w:r w:rsidR="0078500B">
              <w:t xml:space="preserve"> (suggestions in bold)</w:t>
            </w:r>
            <w:r>
              <w:t>:</w:t>
            </w:r>
          </w:p>
          <w:p w14:paraId="3D52454B" w14:textId="77777777" w:rsidR="00C34CC6" w:rsidRDefault="00C34CC6" w:rsidP="00027AD5">
            <w:pPr>
              <w:pStyle w:val="QuestionMainBodyText"/>
              <w:numPr>
                <w:ilvl w:val="0"/>
                <w:numId w:val="18"/>
              </w:numPr>
            </w:pPr>
            <w:r>
              <w:t xml:space="preserve">break up or open the street, or any sewer, drain or tunnel </w:t>
            </w:r>
            <w:r>
              <w:rPr>
                <w:b/>
                <w:bCs/>
              </w:rPr>
              <w:t>within</w:t>
            </w:r>
            <w:r>
              <w:t xml:space="preserve"> or under it;</w:t>
            </w:r>
          </w:p>
          <w:p w14:paraId="165D3662" w14:textId="77777777" w:rsidR="00C34CC6" w:rsidRDefault="00C34CC6" w:rsidP="00027AD5">
            <w:pPr>
              <w:pStyle w:val="QuestionMainBodyText"/>
              <w:numPr>
                <w:ilvl w:val="0"/>
                <w:numId w:val="18"/>
              </w:numPr>
            </w:pPr>
            <w:r>
              <w:t xml:space="preserve">tunnel or bore under the street </w:t>
            </w:r>
            <w:r w:rsidRPr="00C34CC6">
              <w:rPr>
                <w:b/>
                <w:bCs/>
              </w:rPr>
              <w:t>or carry out any works to strengthen or repair the carriageway</w:t>
            </w:r>
            <w:r>
              <w:t>;</w:t>
            </w:r>
          </w:p>
          <w:p w14:paraId="42F30F6D" w14:textId="77777777" w:rsidR="00C34CC6" w:rsidRDefault="00C34CC6" w:rsidP="00027AD5">
            <w:pPr>
              <w:pStyle w:val="QuestionMainBodyText"/>
              <w:numPr>
                <w:ilvl w:val="0"/>
                <w:numId w:val="18"/>
              </w:numPr>
            </w:pPr>
            <w:r w:rsidRPr="00C34CC6">
              <w:rPr>
                <w:b/>
                <w:bCs/>
              </w:rPr>
              <w:t>remove or use all earth and material in or under the street;</w:t>
            </w:r>
          </w:p>
          <w:p w14:paraId="0ED7B2C9" w14:textId="77777777" w:rsidR="00C34CC6" w:rsidRDefault="00C34CC6" w:rsidP="00027AD5">
            <w:pPr>
              <w:pStyle w:val="QuestionMainBodyText"/>
              <w:numPr>
                <w:ilvl w:val="0"/>
                <w:numId w:val="18"/>
              </w:numPr>
            </w:pPr>
            <w:r>
              <w:t xml:space="preserve">place </w:t>
            </w:r>
            <w:r w:rsidRPr="00C34CC6">
              <w:rPr>
                <w:b/>
                <w:bCs/>
              </w:rPr>
              <w:t>and keep</w:t>
            </w:r>
            <w:r>
              <w:t xml:space="preserve"> apparatus in the street;</w:t>
            </w:r>
          </w:p>
          <w:p w14:paraId="3403EA91" w14:textId="77777777" w:rsidR="00C34CC6" w:rsidRDefault="00C34CC6" w:rsidP="00027AD5">
            <w:pPr>
              <w:pStyle w:val="QuestionMainBodyText"/>
              <w:numPr>
                <w:ilvl w:val="0"/>
                <w:numId w:val="18"/>
              </w:numPr>
            </w:pPr>
            <w:r>
              <w:t xml:space="preserve">maintain, </w:t>
            </w:r>
            <w:r w:rsidRPr="00C34CC6">
              <w:rPr>
                <w:b/>
                <w:bCs/>
              </w:rPr>
              <w:t xml:space="preserve">alter or renew </w:t>
            </w:r>
            <w:r>
              <w:t>apparatus in the street or change its position;</w:t>
            </w:r>
          </w:p>
          <w:p w14:paraId="4805E94B" w14:textId="77777777" w:rsidR="00C34CC6" w:rsidRDefault="00C34CC6" w:rsidP="00027AD5">
            <w:pPr>
              <w:pStyle w:val="QuestionMainBodyText"/>
              <w:numPr>
                <w:ilvl w:val="0"/>
                <w:numId w:val="18"/>
              </w:numPr>
            </w:pPr>
            <w:r w:rsidRPr="00C34CC6">
              <w:rPr>
                <w:b/>
                <w:bCs/>
              </w:rPr>
              <w:t>demolish, remove, replace and relocate any street furniture within the street;</w:t>
            </w:r>
          </w:p>
          <w:p w14:paraId="54BCA8F5" w14:textId="77777777" w:rsidR="00C34CC6" w:rsidRDefault="00C34CC6" w:rsidP="00027AD5">
            <w:pPr>
              <w:pStyle w:val="QuestionMainBodyText"/>
              <w:numPr>
                <w:ilvl w:val="0"/>
                <w:numId w:val="18"/>
              </w:numPr>
            </w:pPr>
            <w:r w:rsidRPr="00C34CC6">
              <w:rPr>
                <w:b/>
                <w:bCs/>
              </w:rPr>
              <w:t>execute any works to improve sight lines;</w:t>
            </w:r>
          </w:p>
          <w:p w14:paraId="17B468F7" w14:textId="77777777" w:rsidR="00C34CC6" w:rsidRDefault="00C34CC6" w:rsidP="00027AD5">
            <w:pPr>
              <w:pStyle w:val="QuestionMainBodyText"/>
              <w:numPr>
                <w:ilvl w:val="0"/>
                <w:numId w:val="18"/>
              </w:numPr>
            </w:pPr>
            <w:r w:rsidRPr="00C34CC6">
              <w:rPr>
                <w:b/>
                <w:bCs/>
              </w:rPr>
              <w:t>execute and maintain any works to provide hard or soft landscaping;</w:t>
            </w:r>
          </w:p>
          <w:p w14:paraId="007B45D5" w14:textId="77777777" w:rsidR="00C34CC6" w:rsidRDefault="00C34CC6" w:rsidP="00027AD5">
            <w:pPr>
              <w:pStyle w:val="QuestionMainBodyText"/>
              <w:numPr>
                <w:ilvl w:val="0"/>
                <w:numId w:val="18"/>
              </w:numPr>
            </w:pPr>
            <w:r w:rsidRPr="00C34CC6">
              <w:rPr>
                <w:b/>
                <w:bCs/>
              </w:rPr>
              <w:t>carry out re-lining and placement of road markings;</w:t>
            </w:r>
          </w:p>
          <w:p w14:paraId="422E58F7" w14:textId="77777777" w:rsidR="00C34CC6" w:rsidRDefault="00C34CC6" w:rsidP="00027AD5">
            <w:pPr>
              <w:pStyle w:val="QuestionMainBodyText"/>
              <w:numPr>
                <w:ilvl w:val="0"/>
                <w:numId w:val="18"/>
              </w:numPr>
            </w:pPr>
            <w:r w:rsidRPr="00C34CC6">
              <w:rPr>
                <w:b/>
                <w:bCs/>
              </w:rPr>
              <w:t xml:space="preserve">remove and install temporary and permanent signage; </w:t>
            </w:r>
            <w:r>
              <w:t>and</w:t>
            </w:r>
          </w:p>
          <w:p w14:paraId="35C4D0DA" w14:textId="623C6653" w:rsidR="00C34CC6" w:rsidRDefault="00C34CC6" w:rsidP="00027AD5">
            <w:pPr>
              <w:pStyle w:val="QuestionMainBodyText"/>
              <w:numPr>
                <w:ilvl w:val="0"/>
                <w:numId w:val="18"/>
              </w:numPr>
            </w:pPr>
            <w:r>
              <w:t xml:space="preserve">execute any works required for or incidental to any works referred to in sub-paragraphs a) to </w:t>
            </w:r>
            <w:r w:rsidRPr="00C34CC6">
              <w:rPr>
                <w:b/>
                <w:bCs/>
              </w:rPr>
              <w:t>k)</w:t>
            </w:r>
          </w:p>
          <w:p w14:paraId="0802BC50" w14:textId="58128344" w:rsidR="00216B8B" w:rsidRPr="00664F31" w:rsidRDefault="00216B8B" w:rsidP="00A45604">
            <w:pPr>
              <w:pStyle w:val="QuestionMainBodyText"/>
              <w:rPr>
                <w:b/>
                <w:bCs/>
              </w:rPr>
            </w:pPr>
          </w:p>
        </w:tc>
      </w:tr>
      <w:tr w:rsidR="00BC15AB" w14:paraId="30103C7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7BF28A4"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5B870467"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65C0C1AD" w14:textId="77777777" w:rsidR="00BC15AB" w:rsidRDefault="00BC15AB" w:rsidP="00A45604">
            <w:pPr>
              <w:pStyle w:val="QuestionMainBodyText"/>
              <w:rPr>
                <w:b/>
                <w:bCs/>
              </w:rPr>
            </w:pPr>
            <w:r w:rsidRPr="00333434">
              <w:t>Applicant</w:t>
            </w:r>
            <w:r>
              <w:rPr>
                <w:b/>
                <w:bCs/>
              </w:rPr>
              <w:t xml:space="preserve"> </w:t>
            </w:r>
          </w:p>
          <w:p w14:paraId="2ED2F705" w14:textId="77777777" w:rsidR="00BC15AB" w:rsidRPr="00333434" w:rsidRDefault="00BC15AB" w:rsidP="00A45604">
            <w:pPr>
              <w:pStyle w:val="QuestionMainBodyText"/>
            </w:pPr>
            <w:r w:rsidRPr="00333434">
              <w:t>ERYC (Highways)</w:t>
            </w:r>
          </w:p>
        </w:tc>
        <w:tc>
          <w:tcPr>
            <w:tcW w:w="10704" w:type="dxa"/>
            <w:gridSpan w:val="3"/>
          </w:tcPr>
          <w:p w14:paraId="6E5B473E" w14:textId="77777777" w:rsidR="00BC15AB" w:rsidRPr="00664F31" w:rsidRDefault="00BC15AB" w:rsidP="00A45604">
            <w:pPr>
              <w:pStyle w:val="QuestionMainBodyText"/>
              <w:rPr>
                <w:b/>
                <w:bCs/>
              </w:rPr>
            </w:pPr>
            <w:r w:rsidRPr="00664F31">
              <w:rPr>
                <w:b/>
                <w:bCs/>
              </w:rPr>
              <w:t>Article 10(1)</w:t>
            </w:r>
          </w:p>
          <w:p w14:paraId="3EC8F9DA" w14:textId="72F6CD97" w:rsidR="00BC15AB" w:rsidRDefault="00BC15AB" w:rsidP="00A45604">
            <w:pPr>
              <w:pStyle w:val="QuestionMainBodyText"/>
            </w:pPr>
            <w:r>
              <w:t>As currently drafted, t</w:t>
            </w:r>
            <w:r w:rsidRPr="00874C42">
              <w:t xml:space="preserve">his </w:t>
            </w:r>
            <w:r w:rsidR="00642AD5">
              <w:t>A</w:t>
            </w:r>
            <w:r>
              <w:t xml:space="preserve">rticle </w:t>
            </w:r>
            <w:r w:rsidRPr="00874C42">
              <w:t>permits the stopping up or diversion of any street</w:t>
            </w:r>
            <w:r>
              <w:t>.</w:t>
            </w:r>
          </w:p>
          <w:p w14:paraId="75FE8F2B" w14:textId="77777777" w:rsidR="00D74FFF" w:rsidRDefault="00BC15AB" w:rsidP="00A45604">
            <w:pPr>
              <w:pStyle w:val="QuestionMainBodyText"/>
            </w:pPr>
            <w:r>
              <w:rPr>
                <w:b/>
                <w:bCs/>
              </w:rPr>
              <w:t>Applicant:</w:t>
            </w:r>
            <w:r>
              <w:t xml:space="preserve"> </w:t>
            </w:r>
          </w:p>
          <w:p w14:paraId="3F26026D" w14:textId="21C0A173" w:rsidR="00BC15AB" w:rsidRDefault="00BC15AB" w:rsidP="00A45604">
            <w:pPr>
              <w:pStyle w:val="QuestionMainBodyText"/>
            </w:pPr>
            <w:r>
              <w:t>Why is this necessary?</w:t>
            </w:r>
          </w:p>
          <w:p w14:paraId="162F49F6" w14:textId="77777777" w:rsidR="00D74FFF" w:rsidRDefault="00BC15AB" w:rsidP="00A45604">
            <w:pPr>
              <w:pStyle w:val="QuestionMainBodyText"/>
            </w:pPr>
            <w:r>
              <w:rPr>
                <w:b/>
                <w:bCs/>
              </w:rPr>
              <w:lastRenderedPageBreak/>
              <w:t>ERYC (Highways):</w:t>
            </w:r>
            <w:r>
              <w:t xml:space="preserve"> </w:t>
            </w:r>
          </w:p>
          <w:p w14:paraId="3037EE75" w14:textId="41C74F05" w:rsidR="00BC15AB" w:rsidRDefault="00BC15AB" w:rsidP="00A45604">
            <w:pPr>
              <w:pStyle w:val="QuestionMainBodyText"/>
            </w:pPr>
            <w:r>
              <w:t>S</w:t>
            </w:r>
            <w:r w:rsidRPr="00874C42">
              <w:t xml:space="preserve">hould this be limited to streets only within the Order </w:t>
            </w:r>
            <w:r>
              <w:t>l</w:t>
            </w:r>
            <w:r w:rsidRPr="00874C42">
              <w:t>imits</w:t>
            </w:r>
            <w:r>
              <w:t>?</w:t>
            </w:r>
          </w:p>
          <w:p w14:paraId="6CC3D6B1" w14:textId="77777777" w:rsidR="00BC15AB" w:rsidRPr="00B278E1" w:rsidRDefault="00BC15AB" w:rsidP="00A45604">
            <w:pPr>
              <w:pStyle w:val="QuestionMainBodyText"/>
            </w:pPr>
          </w:p>
        </w:tc>
      </w:tr>
      <w:tr w:rsidR="00BC15AB" w14:paraId="1B96FCF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9ED485F"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1EFE50DC"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1D70D493" w14:textId="77777777" w:rsidR="00BC15AB" w:rsidRDefault="00BC15AB" w:rsidP="00A45604">
            <w:pPr>
              <w:pStyle w:val="QuestionMainBodyText"/>
              <w:rPr>
                <w:b/>
                <w:bCs/>
              </w:rPr>
            </w:pPr>
            <w:r w:rsidRPr="00333434">
              <w:t>Applicant</w:t>
            </w:r>
            <w:r>
              <w:rPr>
                <w:b/>
                <w:bCs/>
              </w:rPr>
              <w:t xml:space="preserve"> </w:t>
            </w:r>
          </w:p>
          <w:p w14:paraId="0C97DE47" w14:textId="77777777" w:rsidR="00BC15AB" w:rsidRPr="00333434" w:rsidRDefault="00BC15AB" w:rsidP="00A45604">
            <w:pPr>
              <w:pStyle w:val="QuestionMainBodyText"/>
            </w:pPr>
            <w:r w:rsidRPr="00333434">
              <w:t xml:space="preserve">Consenting </w:t>
            </w:r>
            <w:r>
              <w:t>a</w:t>
            </w:r>
            <w:r w:rsidRPr="00333434">
              <w:t>uthorities</w:t>
            </w:r>
          </w:p>
        </w:tc>
        <w:tc>
          <w:tcPr>
            <w:tcW w:w="10704" w:type="dxa"/>
            <w:gridSpan w:val="3"/>
          </w:tcPr>
          <w:p w14:paraId="3936F939" w14:textId="77777777" w:rsidR="00BC15AB" w:rsidRPr="00664F31" w:rsidRDefault="00BC15AB" w:rsidP="00A45604">
            <w:pPr>
              <w:pStyle w:val="QuestionMainBodyText"/>
              <w:rPr>
                <w:b/>
                <w:bCs/>
              </w:rPr>
            </w:pPr>
            <w:r w:rsidRPr="00664F31">
              <w:rPr>
                <w:b/>
                <w:bCs/>
              </w:rPr>
              <w:t>Article</w:t>
            </w:r>
            <w:r>
              <w:rPr>
                <w:b/>
                <w:bCs/>
              </w:rPr>
              <w:t>s</w:t>
            </w:r>
            <w:r w:rsidRPr="00664F31">
              <w:rPr>
                <w:b/>
                <w:bCs/>
              </w:rPr>
              <w:t xml:space="preserve"> 10(7), 12(2), 15(9) and 17(6)</w:t>
            </w:r>
          </w:p>
          <w:p w14:paraId="0D03D8BA" w14:textId="77777777" w:rsidR="00BC15AB" w:rsidRDefault="00BC15AB" w:rsidP="00A45604">
            <w:pPr>
              <w:pStyle w:val="QuestionMainBodyText"/>
            </w:pPr>
            <w:r>
              <w:t>As currently drafted, c</w:t>
            </w:r>
            <w:r w:rsidRPr="001677D4">
              <w:t xml:space="preserve">onsent will have been deemed to have been granted by the consenting authority if no response </w:t>
            </w:r>
            <w:r>
              <w:t xml:space="preserve">is </w:t>
            </w:r>
            <w:r w:rsidRPr="001677D4">
              <w:t>received with</w:t>
            </w:r>
            <w:r>
              <w:t>in</w:t>
            </w:r>
            <w:r w:rsidRPr="001677D4">
              <w:t xml:space="preserve"> 28 days</w:t>
            </w:r>
            <w:r>
              <w:t>.</w:t>
            </w:r>
          </w:p>
          <w:p w14:paraId="2400E0B8" w14:textId="77777777" w:rsidR="00D74FFF" w:rsidRDefault="00BC15AB" w:rsidP="00A45604">
            <w:pPr>
              <w:pStyle w:val="QuestionMainBodyText"/>
            </w:pPr>
            <w:r w:rsidRPr="009E364A">
              <w:rPr>
                <w:b/>
                <w:bCs/>
              </w:rPr>
              <w:t>Applica</w:t>
            </w:r>
            <w:r>
              <w:rPr>
                <w:b/>
                <w:bCs/>
              </w:rPr>
              <w:t>n</w:t>
            </w:r>
            <w:r w:rsidRPr="009E364A">
              <w:rPr>
                <w:b/>
                <w:bCs/>
              </w:rPr>
              <w:t>t</w:t>
            </w:r>
            <w:r>
              <w:rPr>
                <w:b/>
                <w:bCs/>
              </w:rPr>
              <w:t>:</w:t>
            </w:r>
            <w:r w:rsidRPr="001677D4">
              <w:t xml:space="preserve"> </w:t>
            </w:r>
          </w:p>
          <w:p w14:paraId="679E02F4" w14:textId="2916FF3E" w:rsidR="00BC15AB" w:rsidRDefault="00BC15AB" w:rsidP="00A45604">
            <w:pPr>
              <w:pStyle w:val="QuestionMainBodyText"/>
            </w:pPr>
            <w:r>
              <w:t xml:space="preserve">Explain the reason behind a </w:t>
            </w:r>
            <w:r w:rsidRPr="001677D4">
              <w:t>28</w:t>
            </w:r>
            <w:r w:rsidR="00D74FFF">
              <w:t>-</w:t>
            </w:r>
            <w:r w:rsidRPr="001677D4">
              <w:t>day</w:t>
            </w:r>
            <w:r>
              <w:t xml:space="preserve"> timeframe</w:t>
            </w:r>
            <w:r w:rsidRPr="001677D4">
              <w:t xml:space="preserve">? </w:t>
            </w:r>
          </w:p>
          <w:p w14:paraId="7F2B3291" w14:textId="77777777" w:rsidR="00D74FFF" w:rsidRDefault="00BC15AB" w:rsidP="00A45604">
            <w:pPr>
              <w:pStyle w:val="QuestionMainBodyText"/>
            </w:pPr>
            <w:r w:rsidRPr="00F41785">
              <w:rPr>
                <w:b/>
                <w:bCs/>
              </w:rPr>
              <w:t>Consenting Authorities</w:t>
            </w:r>
            <w:r>
              <w:t xml:space="preserve">: </w:t>
            </w:r>
          </w:p>
          <w:p w14:paraId="33E42B00" w14:textId="50B9B395" w:rsidR="00BC15AB" w:rsidRDefault="00BC15AB" w:rsidP="00A45604">
            <w:pPr>
              <w:pStyle w:val="QuestionMainBodyText"/>
            </w:pPr>
            <w:r>
              <w:t>I</w:t>
            </w:r>
            <w:r w:rsidRPr="001677D4">
              <w:t xml:space="preserve">s </w:t>
            </w:r>
            <w:r>
              <w:t>28 days</w:t>
            </w:r>
            <w:r w:rsidRPr="001677D4">
              <w:t xml:space="preserve"> long enough? If not</w:t>
            </w:r>
            <w:r>
              <w:t>,</w:t>
            </w:r>
            <w:r w:rsidRPr="001677D4">
              <w:t xml:space="preserve"> why not and what would be an appropriate timeframe?</w:t>
            </w:r>
          </w:p>
          <w:p w14:paraId="5352691A" w14:textId="77777777" w:rsidR="00BC15AB" w:rsidRDefault="00BC15AB" w:rsidP="00A45604">
            <w:pPr>
              <w:pStyle w:val="QuestionMainBodyText"/>
            </w:pPr>
          </w:p>
        </w:tc>
      </w:tr>
      <w:tr w:rsidR="0078500B" w14:paraId="16301F29" w14:textId="77777777" w:rsidTr="009B7864">
        <w:tc>
          <w:tcPr>
            <w:tcW w:w="819" w:type="dxa"/>
            <w:tcBorders>
              <w:right w:val="single" w:sz="4" w:space="0" w:color="FFFFFF" w:themeColor="background1"/>
            </w:tcBorders>
            <w:shd w:val="clear" w:color="auto" w:fill="auto"/>
            <w:tcMar>
              <w:left w:w="85" w:type="dxa"/>
              <w:right w:w="0" w:type="dxa"/>
            </w:tcMar>
          </w:tcPr>
          <w:p w14:paraId="0FDBB7CE" w14:textId="00B84C5A" w:rsidR="0078500B" w:rsidRDefault="0078500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7B271999" w14:textId="77777777" w:rsidR="0078500B" w:rsidRDefault="0078500B" w:rsidP="00AB7222">
            <w:pPr>
              <w:pStyle w:val="Heading3"/>
              <w:numPr>
                <w:ilvl w:val="0"/>
                <w:numId w:val="42"/>
              </w:numPr>
              <w:ind w:hanging="693"/>
              <w:outlineLvl w:val="2"/>
            </w:pPr>
          </w:p>
        </w:tc>
        <w:tc>
          <w:tcPr>
            <w:tcW w:w="2731" w:type="dxa"/>
            <w:gridSpan w:val="2"/>
            <w:shd w:val="clear" w:color="auto" w:fill="auto"/>
          </w:tcPr>
          <w:p w14:paraId="6C4E50C7" w14:textId="77777777" w:rsidR="0078500B" w:rsidRDefault="0078500B" w:rsidP="00A45604">
            <w:pPr>
              <w:pStyle w:val="QuestionMainBodyText"/>
            </w:pPr>
            <w:r>
              <w:t>Applicant</w:t>
            </w:r>
          </w:p>
          <w:p w14:paraId="260DF287" w14:textId="4EBD5C3C" w:rsidR="00A147A5" w:rsidRPr="00333434" w:rsidRDefault="00A147A5" w:rsidP="00A45604">
            <w:pPr>
              <w:pStyle w:val="QuestionMainBodyText"/>
            </w:pPr>
            <w:r>
              <w:t>ERYC (Highways)</w:t>
            </w:r>
          </w:p>
        </w:tc>
        <w:tc>
          <w:tcPr>
            <w:tcW w:w="10734" w:type="dxa"/>
            <w:gridSpan w:val="5"/>
          </w:tcPr>
          <w:p w14:paraId="5025DE44" w14:textId="77777777" w:rsidR="0078500B" w:rsidRDefault="00D86517" w:rsidP="0078500B">
            <w:pPr>
              <w:pStyle w:val="TableTextBold"/>
            </w:pPr>
            <w:r>
              <w:t>Article 14</w:t>
            </w:r>
          </w:p>
          <w:p w14:paraId="6CF05DBB" w14:textId="664382B1" w:rsidR="00D86517" w:rsidRDefault="00A147A5" w:rsidP="00A147A5">
            <w:pPr>
              <w:pStyle w:val="QuestionMainBodyText"/>
            </w:pPr>
            <w:r w:rsidRPr="00A147A5">
              <w:t>This Article would give the Applicant the power to alter the level or width of any street (including kerb, footway, cycle track or verge) within the order land.</w:t>
            </w:r>
            <w:r w:rsidR="00133C91">
              <w:t xml:space="preserve"> </w:t>
            </w:r>
            <w:r w:rsidRPr="00A147A5">
              <w:t>While it would be necessary to obtain the consent of the street authority (which could not be unreasonably withheld) to exercise this power it is still a wide</w:t>
            </w:r>
            <w:r w:rsidR="00642AD5">
              <w:t>-</w:t>
            </w:r>
            <w:r w:rsidRPr="00A147A5">
              <w:t>ranging power.</w:t>
            </w:r>
            <w:r w:rsidR="00133C91">
              <w:t xml:space="preserve"> </w:t>
            </w:r>
            <w:r w:rsidRPr="00A147A5">
              <w:t>Should it therefore be limited to identified streets? If yes which streets? If no, why not?</w:t>
            </w:r>
          </w:p>
          <w:p w14:paraId="001DE6E9" w14:textId="35392940" w:rsidR="00A147A5" w:rsidRPr="00664F31" w:rsidRDefault="00A147A5" w:rsidP="00A147A5">
            <w:pPr>
              <w:pStyle w:val="QuestionMainBodyText"/>
              <w:rPr>
                <w:b/>
              </w:rPr>
            </w:pPr>
          </w:p>
        </w:tc>
      </w:tr>
      <w:tr w:rsidR="00BC15AB" w14:paraId="7A68AA3E" w14:textId="77777777" w:rsidTr="009B7864">
        <w:trPr>
          <w:gridAfter w:val="2"/>
          <w:wAfter w:w="30" w:type="dxa"/>
          <w:trHeight w:val="586"/>
        </w:trPr>
        <w:tc>
          <w:tcPr>
            <w:tcW w:w="819" w:type="dxa"/>
            <w:tcBorders>
              <w:right w:val="single" w:sz="4" w:space="0" w:color="FFFFFF" w:themeColor="background1"/>
            </w:tcBorders>
            <w:shd w:val="clear" w:color="auto" w:fill="auto"/>
            <w:tcMar>
              <w:left w:w="85" w:type="dxa"/>
              <w:right w:w="0" w:type="dxa"/>
            </w:tcMar>
          </w:tcPr>
          <w:p w14:paraId="0A724BA6"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5DCCC538"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13B6CBBD" w14:textId="77777777" w:rsidR="00BC15AB" w:rsidRPr="006D216B" w:rsidRDefault="00BC15AB" w:rsidP="00A45604">
            <w:pPr>
              <w:pStyle w:val="QuestionMainBodyText"/>
              <w:rPr>
                <w:b/>
                <w:bCs/>
              </w:rPr>
            </w:pPr>
            <w:r w:rsidRPr="00333434">
              <w:t>Applicant</w:t>
            </w:r>
          </w:p>
        </w:tc>
        <w:tc>
          <w:tcPr>
            <w:tcW w:w="10704" w:type="dxa"/>
            <w:gridSpan w:val="3"/>
          </w:tcPr>
          <w:p w14:paraId="66B2D5B1" w14:textId="77777777" w:rsidR="00BC15AB" w:rsidRPr="00664F31" w:rsidRDefault="00BC15AB" w:rsidP="00A45604">
            <w:pPr>
              <w:pStyle w:val="QuestionMainBodyText"/>
              <w:rPr>
                <w:b/>
                <w:bCs/>
              </w:rPr>
            </w:pPr>
            <w:r w:rsidRPr="00664F31">
              <w:rPr>
                <w:b/>
                <w:bCs/>
              </w:rPr>
              <w:t>Article 20(1)</w:t>
            </w:r>
          </w:p>
          <w:p w14:paraId="75BCE4CD" w14:textId="75AD9B53" w:rsidR="00BC15AB" w:rsidRDefault="00BC15AB" w:rsidP="00A45604">
            <w:pPr>
              <w:pStyle w:val="QuestionMainBodyText"/>
            </w:pPr>
            <w:r>
              <w:t>T</w:t>
            </w:r>
            <w:r w:rsidRPr="00ED31D9">
              <w:t>his</w:t>
            </w:r>
            <w:r>
              <w:t xml:space="preserve"> Article</w:t>
            </w:r>
            <w:r w:rsidRPr="00ED31D9">
              <w:t xml:space="preserve"> extends </w:t>
            </w:r>
            <w:r>
              <w:t xml:space="preserve">the </w:t>
            </w:r>
            <w:r w:rsidRPr="00ED31D9">
              <w:t>time frame for CA from the usual 5 to 7 years, given the interference and uncertainty it generates for persons whose land</w:t>
            </w:r>
            <w:r>
              <w:t xml:space="preserve"> </w:t>
            </w:r>
            <w:r w:rsidRPr="00ED31D9">
              <w:t>or rights are subject to CA</w:t>
            </w:r>
            <w:r>
              <w:t>. The EM [APP-204, Para 5.33]</w:t>
            </w:r>
            <w:r w:rsidRPr="00ED31D9">
              <w:t xml:space="preserve"> </w:t>
            </w:r>
            <w:r>
              <w:t xml:space="preserve">provides a limited explanation can the Applicant provide </w:t>
            </w:r>
            <w:r w:rsidRPr="00ED31D9">
              <w:t>further justification</w:t>
            </w:r>
            <w:r>
              <w:t>.</w:t>
            </w:r>
          </w:p>
          <w:p w14:paraId="6AA29630" w14:textId="77777777" w:rsidR="00BC15AB" w:rsidRDefault="00BC15AB" w:rsidP="00A45604">
            <w:pPr>
              <w:pStyle w:val="QuestionMainBodyText"/>
            </w:pPr>
          </w:p>
        </w:tc>
      </w:tr>
      <w:tr w:rsidR="00BC15AB" w14:paraId="43B6B59D" w14:textId="77777777" w:rsidTr="009B7864">
        <w:trPr>
          <w:gridAfter w:val="2"/>
          <w:wAfter w:w="30" w:type="dxa"/>
          <w:trHeight w:val="1425"/>
        </w:trPr>
        <w:tc>
          <w:tcPr>
            <w:tcW w:w="819" w:type="dxa"/>
            <w:tcBorders>
              <w:right w:val="single" w:sz="4" w:space="0" w:color="FFFFFF" w:themeColor="background1"/>
            </w:tcBorders>
            <w:shd w:val="clear" w:color="auto" w:fill="auto"/>
            <w:tcMar>
              <w:left w:w="85" w:type="dxa"/>
              <w:right w:w="0" w:type="dxa"/>
            </w:tcMar>
          </w:tcPr>
          <w:p w14:paraId="1C580190"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7740C0A9"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A2BFAF3" w14:textId="77777777" w:rsidR="00BC15AB" w:rsidRPr="006F0639" w:rsidRDefault="00BC15AB" w:rsidP="00A45604">
            <w:pPr>
              <w:pStyle w:val="QuestionMainBodyText"/>
              <w:rPr>
                <w:b/>
                <w:bCs/>
              </w:rPr>
            </w:pPr>
            <w:r w:rsidRPr="00333434">
              <w:t>Applicant</w:t>
            </w:r>
          </w:p>
        </w:tc>
        <w:tc>
          <w:tcPr>
            <w:tcW w:w="10704" w:type="dxa"/>
            <w:gridSpan w:val="3"/>
          </w:tcPr>
          <w:p w14:paraId="5446F0F3" w14:textId="77777777" w:rsidR="00BC15AB" w:rsidRPr="00664F31" w:rsidRDefault="00BC15AB" w:rsidP="00A45604">
            <w:pPr>
              <w:pStyle w:val="QuestionMainBodyText"/>
              <w:rPr>
                <w:b/>
                <w:bCs/>
              </w:rPr>
            </w:pPr>
            <w:r w:rsidRPr="00664F31">
              <w:rPr>
                <w:b/>
                <w:bCs/>
              </w:rPr>
              <w:t>Article 21(2)</w:t>
            </w:r>
          </w:p>
          <w:p w14:paraId="40968EB7" w14:textId="77777777" w:rsidR="00BC15AB" w:rsidRDefault="00BC15AB" w:rsidP="00A45604">
            <w:pPr>
              <w:pStyle w:val="QuestionMainBodyText"/>
            </w:pPr>
            <w:r>
              <w:t xml:space="preserve">As currently drafted, this </w:t>
            </w:r>
            <w:r w:rsidRPr="00661C08">
              <w:t>does</w:t>
            </w:r>
            <w:r>
              <w:t xml:space="preserve"> </w:t>
            </w:r>
            <w:r w:rsidRPr="00661C08">
              <w:t>n</w:t>
            </w:r>
            <w:r>
              <w:t>o</w:t>
            </w:r>
            <w:r w:rsidRPr="00661C08">
              <w:t>t include a refer</w:t>
            </w:r>
            <w:r>
              <w:t>e</w:t>
            </w:r>
            <w:r w:rsidRPr="00661C08">
              <w:t>n</w:t>
            </w:r>
            <w:r>
              <w:t>c</w:t>
            </w:r>
            <w:r w:rsidRPr="00661C08">
              <w:t xml:space="preserve">e to being subject to the TP </w:t>
            </w:r>
            <w:r>
              <w:t>A</w:t>
            </w:r>
            <w:r w:rsidRPr="00661C08">
              <w:t>rticle (28)</w:t>
            </w:r>
            <w:r>
              <w:t xml:space="preserve">. Can the Applicant either amend the drafting </w:t>
            </w:r>
            <w:r w:rsidRPr="00661C08">
              <w:t>to include the refer</w:t>
            </w:r>
            <w:r>
              <w:t>e</w:t>
            </w:r>
            <w:r w:rsidRPr="00661C08">
              <w:t>nce or explain why it</w:t>
            </w:r>
            <w:r>
              <w:t xml:space="preserve"> is</w:t>
            </w:r>
            <w:r w:rsidRPr="00661C08">
              <w:t xml:space="preserve"> not necessary to do so.</w:t>
            </w:r>
          </w:p>
          <w:p w14:paraId="6AEDE6A8" w14:textId="77777777" w:rsidR="00BC15AB" w:rsidRDefault="00BC15AB" w:rsidP="00A45604">
            <w:pPr>
              <w:pStyle w:val="QuestionMainBodyText"/>
            </w:pPr>
          </w:p>
        </w:tc>
      </w:tr>
      <w:tr w:rsidR="00BC15AB" w14:paraId="0B69B44D" w14:textId="77777777" w:rsidTr="009B7864">
        <w:trPr>
          <w:gridAfter w:val="2"/>
          <w:wAfter w:w="30" w:type="dxa"/>
          <w:trHeight w:val="1309"/>
        </w:trPr>
        <w:tc>
          <w:tcPr>
            <w:tcW w:w="819" w:type="dxa"/>
            <w:tcBorders>
              <w:right w:val="single" w:sz="4" w:space="0" w:color="FFFFFF" w:themeColor="background1"/>
            </w:tcBorders>
            <w:shd w:val="clear" w:color="auto" w:fill="auto"/>
            <w:tcMar>
              <w:left w:w="85" w:type="dxa"/>
              <w:right w:w="0" w:type="dxa"/>
            </w:tcMar>
          </w:tcPr>
          <w:p w14:paraId="5362282B"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77ABD52E"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161E4491" w14:textId="77777777" w:rsidR="00BC15AB" w:rsidRPr="00E51FEE" w:rsidRDefault="00BC15AB" w:rsidP="00A45604">
            <w:pPr>
              <w:pStyle w:val="QuestionMainBodyText"/>
              <w:rPr>
                <w:b/>
                <w:bCs/>
              </w:rPr>
            </w:pPr>
            <w:r w:rsidRPr="00333434">
              <w:t>Applicant</w:t>
            </w:r>
            <w:r w:rsidRPr="00E51FEE">
              <w:rPr>
                <w:b/>
                <w:bCs/>
              </w:rPr>
              <w:t xml:space="preserve"> </w:t>
            </w:r>
          </w:p>
        </w:tc>
        <w:tc>
          <w:tcPr>
            <w:tcW w:w="10704" w:type="dxa"/>
            <w:gridSpan w:val="3"/>
          </w:tcPr>
          <w:p w14:paraId="22393616" w14:textId="77777777" w:rsidR="00BC15AB" w:rsidRPr="00664F31" w:rsidRDefault="00BC15AB" w:rsidP="00A45604">
            <w:pPr>
              <w:pStyle w:val="QuestionMainBodyText"/>
              <w:rPr>
                <w:b/>
                <w:bCs/>
              </w:rPr>
            </w:pPr>
            <w:r w:rsidRPr="00664F31">
              <w:rPr>
                <w:b/>
                <w:bCs/>
              </w:rPr>
              <w:t>Article</w:t>
            </w:r>
            <w:r>
              <w:rPr>
                <w:b/>
                <w:bCs/>
              </w:rPr>
              <w:t>s</w:t>
            </w:r>
            <w:r w:rsidRPr="00664F31">
              <w:rPr>
                <w:b/>
                <w:bCs/>
              </w:rPr>
              <w:t xml:space="preserve"> 21(8), 28(12)</w:t>
            </w:r>
            <w:r>
              <w:rPr>
                <w:b/>
                <w:bCs/>
              </w:rPr>
              <w:t xml:space="preserve"> and</w:t>
            </w:r>
            <w:r w:rsidRPr="00664F31">
              <w:rPr>
                <w:b/>
                <w:bCs/>
              </w:rPr>
              <w:t xml:space="preserve"> 29(12) – Special Category Land</w:t>
            </w:r>
          </w:p>
          <w:p w14:paraId="07DCA171" w14:textId="77777777" w:rsidR="00BC15AB" w:rsidRDefault="00BC15AB" w:rsidP="00A45604">
            <w:pPr>
              <w:pStyle w:val="QuestionMainBodyText"/>
            </w:pPr>
            <w:r>
              <w:t>A</w:t>
            </w:r>
            <w:r w:rsidRPr="00DD2269">
              <w:t xml:space="preserve">s </w:t>
            </w:r>
            <w:r>
              <w:t xml:space="preserve">currently drafted, the draft DCO has </w:t>
            </w:r>
            <w:r w:rsidRPr="00DD2269">
              <w:t xml:space="preserve">a number of articles rather than a specific special category land article. </w:t>
            </w:r>
            <w:r>
              <w:t>W</w:t>
            </w:r>
            <w:r w:rsidRPr="00DD2269">
              <w:t xml:space="preserve">hy have </w:t>
            </w:r>
            <w:r>
              <w:t>you</w:t>
            </w:r>
            <w:r w:rsidRPr="00DD2269">
              <w:t xml:space="preserve"> taken this approach and what is the advantage of this over the usual drafting?</w:t>
            </w:r>
          </w:p>
          <w:p w14:paraId="362A2F6A" w14:textId="77777777" w:rsidR="00BC15AB" w:rsidRDefault="00BC15AB" w:rsidP="00A45604">
            <w:pPr>
              <w:pStyle w:val="QuestionMainBodyText"/>
            </w:pPr>
          </w:p>
        </w:tc>
      </w:tr>
      <w:tr w:rsidR="00BC15AB" w14:paraId="7B6EF2F1" w14:textId="77777777" w:rsidTr="009B7864">
        <w:trPr>
          <w:gridAfter w:val="2"/>
          <w:wAfter w:w="30" w:type="dxa"/>
          <w:trHeight w:val="316"/>
        </w:trPr>
        <w:tc>
          <w:tcPr>
            <w:tcW w:w="819" w:type="dxa"/>
            <w:tcBorders>
              <w:right w:val="single" w:sz="4" w:space="0" w:color="FFFFFF" w:themeColor="background1"/>
            </w:tcBorders>
            <w:shd w:val="clear" w:color="auto" w:fill="auto"/>
            <w:tcMar>
              <w:left w:w="85" w:type="dxa"/>
              <w:right w:w="0" w:type="dxa"/>
            </w:tcMar>
          </w:tcPr>
          <w:p w14:paraId="7136A9B0"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5918BC39"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24F9B724" w14:textId="77777777" w:rsidR="00BC15AB" w:rsidRDefault="00BC15AB" w:rsidP="00A45604">
            <w:pPr>
              <w:pStyle w:val="QuestionMainBodyText"/>
              <w:rPr>
                <w:b/>
                <w:bCs/>
              </w:rPr>
            </w:pPr>
            <w:r w:rsidRPr="00333434">
              <w:t>Applicant</w:t>
            </w:r>
            <w:r>
              <w:rPr>
                <w:b/>
                <w:bCs/>
              </w:rPr>
              <w:t xml:space="preserve"> </w:t>
            </w:r>
          </w:p>
          <w:p w14:paraId="1AF3B127" w14:textId="77777777" w:rsidR="00BC15AB" w:rsidRPr="00333434" w:rsidRDefault="00BC15AB" w:rsidP="00A45604">
            <w:pPr>
              <w:pStyle w:val="QuestionMainBodyText"/>
            </w:pPr>
            <w:r w:rsidRPr="00333434">
              <w:t>ERYC</w:t>
            </w:r>
          </w:p>
          <w:p w14:paraId="11DFED2D" w14:textId="77777777" w:rsidR="00BC15AB" w:rsidRPr="00333434" w:rsidRDefault="00BC15AB" w:rsidP="00A45604">
            <w:pPr>
              <w:pStyle w:val="QuestionMainBodyText"/>
            </w:pPr>
            <w:r>
              <w:t>Natural England</w:t>
            </w:r>
          </w:p>
          <w:p w14:paraId="569AA02D" w14:textId="4E3BB800" w:rsidR="00BC15AB" w:rsidRPr="006C3A78" w:rsidRDefault="00BC15AB" w:rsidP="00A45604">
            <w:pPr>
              <w:pStyle w:val="QuestionMainBodyText"/>
              <w:rPr>
                <w:b/>
                <w:bCs/>
              </w:rPr>
            </w:pPr>
          </w:p>
        </w:tc>
        <w:tc>
          <w:tcPr>
            <w:tcW w:w="10704" w:type="dxa"/>
            <w:gridSpan w:val="3"/>
          </w:tcPr>
          <w:p w14:paraId="04FFCD78" w14:textId="77777777" w:rsidR="00BC15AB" w:rsidRPr="00664F31" w:rsidRDefault="00BC15AB" w:rsidP="00A45604">
            <w:pPr>
              <w:pStyle w:val="QuestionMainBodyText"/>
              <w:rPr>
                <w:b/>
                <w:bCs/>
              </w:rPr>
            </w:pPr>
            <w:r w:rsidRPr="00664F31">
              <w:rPr>
                <w:b/>
                <w:bCs/>
              </w:rPr>
              <w:t>Article 36(2)(a)</w:t>
            </w:r>
          </w:p>
          <w:p w14:paraId="647A3661" w14:textId="77777777" w:rsidR="00BC15AB" w:rsidRDefault="00BC15AB" w:rsidP="00A45604">
            <w:pPr>
              <w:pStyle w:val="QuestionMainBodyText"/>
            </w:pPr>
            <w:r>
              <w:t>A</w:t>
            </w:r>
            <w:r w:rsidRPr="00C1438C">
              <w:t xml:space="preserve">s </w:t>
            </w:r>
            <w:r>
              <w:t xml:space="preserve">currently </w:t>
            </w:r>
            <w:r w:rsidRPr="00C1438C">
              <w:t>drafted</w:t>
            </w:r>
            <w:r w:rsidRPr="007D56F5">
              <w:t>,</w:t>
            </w:r>
            <w:r w:rsidRPr="00C1438C">
              <w:t xml:space="preserve"> this </w:t>
            </w:r>
            <w:r>
              <w:t xml:space="preserve">Article </w:t>
            </w:r>
            <w:r w:rsidRPr="00C1438C">
              <w:t xml:space="preserve">would allow the removal of any hedgerows within the </w:t>
            </w:r>
            <w:r>
              <w:t>O</w:t>
            </w:r>
            <w:r w:rsidRPr="007D56F5">
              <w:t>rder</w:t>
            </w:r>
            <w:r w:rsidRPr="00C1438C">
              <w:t xml:space="preserve"> limits AND any hedgerows specified in </w:t>
            </w:r>
            <w:r>
              <w:t>S</w:t>
            </w:r>
            <w:r w:rsidRPr="007D56F5">
              <w:t>chedule</w:t>
            </w:r>
            <w:r w:rsidRPr="00C1438C">
              <w:t xml:space="preserve"> 10</w:t>
            </w:r>
            <w:r>
              <w:t>.</w:t>
            </w:r>
          </w:p>
          <w:p w14:paraId="385C3D24" w14:textId="77777777" w:rsidR="00D74FFF" w:rsidRDefault="00BC15AB" w:rsidP="00A45604">
            <w:pPr>
              <w:pStyle w:val="QuestionMainBodyText"/>
            </w:pPr>
            <w:r w:rsidRPr="00AC7182">
              <w:rPr>
                <w:b/>
                <w:bCs/>
              </w:rPr>
              <w:t>Applicant</w:t>
            </w:r>
            <w:r w:rsidR="00A300EC">
              <w:rPr>
                <w:b/>
                <w:bCs/>
              </w:rPr>
              <w:t>:</w:t>
            </w:r>
            <w:r w:rsidRPr="00C1438C">
              <w:t xml:space="preserve"> </w:t>
            </w:r>
          </w:p>
          <w:p w14:paraId="3F851383" w14:textId="724ABDB2" w:rsidR="00BC15AB" w:rsidRDefault="00A300EC" w:rsidP="00A45604">
            <w:pPr>
              <w:pStyle w:val="QuestionMainBodyText"/>
            </w:pPr>
            <w:r>
              <w:t>S</w:t>
            </w:r>
            <w:r w:rsidR="00BC15AB" w:rsidRPr="00C1438C">
              <w:t xml:space="preserve">hould this be limited to those specified in </w:t>
            </w:r>
            <w:r w:rsidR="00BC15AB">
              <w:t>S</w:t>
            </w:r>
            <w:r w:rsidR="00BC15AB" w:rsidRPr="007D56F5">
              <w:t>chedule</w:t>
            </w:r>
            <w:r w:rsidR="00BC15AB" w:rsidRPr="00C1438C">
              <w:t xml:space="preserve"> 10 and if not</w:t>
            </w:r>
            <w:r w:rsidR="00BC15AB">
              <w:t>,</w:t>
            </w:r>
            <w:r w:rsidR="00BC15AB" w:rsidRPr="00C1438C">
              <w:t xml:space="preserve"> why not? </w:t>
            </w:r>
          </w:p>
          <w:p w14:paraId="01993E22" w14:textId="77777777" w:rsidR="00D74FFF" w:rsidRDefault="00BC15AB" w:rsidP="00A45604">
            <w:pPr>
              <w:pStyle w:val="QuestionMainBodyText"/>
            </w:pPr>
            <w:r>
              <w:rPr>
                <w:b/>
                <w:bCs/>
              </w:rPr>
              <w:t>ERYC</w:t>
            </w:r>
            <w:r w:rsidR="00A300EC">
              <w:rPr>
                <w:b/>
                <w:bCs/>
              </w:rPr>
              <w:t xml:space="preserve"> and </w:t>
            </w:r>
            <w:r>
              <w:rPr>
                <w:b/>
                <w:bCs/>
              </w:rPr>
              <w:t>Natural England</w:t>
            </w:r>
            <w:r w:rsidR="00A300EC">
              <w:t xml:space="preserve">: </w:t>
            </w:r>
          </w:p>
          <w:p w14:paraId="693D0DC1" w14:textId="4C6CC181" w:rsidR="00BC15AB" w:rsidRDefault="00BC15AB" w:rsidP="00A45604">
            <w:pPr>
              <w:pStyle w:val="QuestionMainBodyText"/>
            </w:pPr>
            <w:r>
              <w:t xml:space="preserve">Do you have any concerns about the Applicant’s ability to be able </w:t>
            </w:r>
            <w:r w:rsidRPr="00C1438C">
              <w:t xml:space="preserve">to remove all hedgerows within </w:t>
            </w:r>
            <w:r>
              <w:t>the Order l</w:t>
            </w:r>
            <w:r w:rsidRPr="007D56F5">
              <w:t>imits</w:t>
            </w:r>
            <w:r w:rsidR="0082536F">
              <w:t xml:space="preserve"> AND any hedgerows specified in Schedule 10</w:t>
            </w:r>
            <w:r>
              <w:t>?</w:t>
            </w:r>
          </w:p>
          <w:p w14:paraId="10A3EAAF" w14:textId="140A4671" w:rsidR="00CB72C7" w:rsidRDefault="00CB72C7" w:rsidP="00A45604">
            <w:pPr>
              <w:pStyle w:val="QuestionMainBodyText"/>
            </w:pPr>
          </w:p>
        </w:tc>
      </w:tr>
      <w:tr w:rsidR="008C3D9F" w14:paraId="223ECB88" w14:textId="77777777" w:rsidTr="009B7864">
        <w:trPr>
          <w:trHeight w:val="316"/>
        </w:trPr>
        <w:tc>
          <w:tcPr>
            <w:tcW w:w="819" w:type="dxa"/>
            <w:tcBorders>
              <w:right w:val="single" w:sz="4" w:space="0" w:color="FFFFFF" w:themeColor="background1"/>
            </w:tcBorders>
            <w:shd w:val="clear" w:color="auto" w:fill="auto"/>
            <w:tcMar>
              <w:left w:w="85" w:type="dxa"/>
              <w:right w:w="0" w:type="dxa"/>
            </w:tcMar>
          </w:tcPr>
          <w:p w14:paraId="12A4A9AE" w14:textId="1BBBDCCF" w:rsidR="008C3D9F" w:rsidRDefault="008C3D9F"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520E33A1" w14:textId="77777777" w:rsidR="008C3D9F" w:rsidRDefault="008C3D9F" w:rsidP="00AB7222">
            <w:pPr>
              <w:pStyle w:val="Heading3"/>
              <w:numPr>
                <w:ilvl w:val="0"/>
                <w:numId w:val="42"/>
              </w:numPr>
              <w:ind w:hanging="693"/>
              <w:outlineLvl w:val="2"/>
            </w:pPr>
          </w:p>
        </w:tc>
        <w:tc>
          <w:tcPr>
            <w:tcW w:w="2731" w:type="dxa"/>
            <w:gridSpan w:val="2"/>
            <w:shd w:val="clear" w:color="auto" w:fill="auto"/>
          </w:tcPr>
          <w:p w14:paraId="05DF82E8" w14:textId="3C9143C3" w:rsidR="008C3D9F" w:rsidRPr="00333434" w:rsidRDefault="008C3D9F" w:rsidP="00A45604">
            <w:pPr>
              <w:pStyle w:val="QuestionMainBodyText"/>
            </w:pPr>
            <w:r>
              <w:t>Applicant</w:t>
            </w:r>
          </w:p>
        </w:tc>
        <w:tc>
          <w:tcPr>
            <w:tcW w:w="10734" w:type="dxa"/>
            <w:gridSpan w:val="5"/>
          </w:tcPr>
          <w:p w14:paraId="4981ED44" w14:textId="77777777" w:rsidR="008C3D9F" w:rsidRDefault="00356DF3" w:rsidP="00B47862">
            <w:pPr>
              <w:pStyle w:val="TableTextBold"/>
            </w:pPr>
            <w:r>
              <w:t xml:space="preserve">Article </w:t>
            </w:r>
            <w:r w:rsidR="00B47862">
              <w:t>39</w:t>
            </w:r>
          </w:p>
          <w:p w14:paraId="4C449777" w14:textId="77777777" w:rsidR="00B47862" w:rsidRDefault="00691F6B" w:rsidP="00B47862">
            <w:pPr>
              <w:pStyle w:val="TableTextBold"/>
              <w:rPr>
                <w:b w:val="0"/>
                <w:bCs/>
              </w:rPr>
            </w:pPr>
            <w:r>
              <w:rPr>
                <w:b w:val="0"/>
                <w:bCs/>
              </w:rPr>
              <w:t xml:space="preserve">Do you intend to amend Article </w:t>
            </w:r>
            <w:r w:rsidR="00592222">
              <w:rPr>
                <w:b w:val="0"/>
                <w:bCs/>
              </w:rPr>
              <w:t>39 to include the additional wording suggested by the MMO [RR-020, para 2</w:t>
            </w:r>
            <w:r w:rsidR="0034121C">
              <w:rPr>
                <w:b w:val="0"/>
                <w:bCs/>
              </w:rPr>
              <w:t>.3.4] and if not, why not?</w:t>
            </w:r>
          </w:p>
          <w:p w14:paraId="6AADA278" w14:textId="19E6F4A8" w:rsidR="0034121C" w:rsidRPr="00691F6B" w:rsidRDefault="0034121C" w:rsidP="00B47862">
            <w:pPr>
              <w:pStyle w:val="TableTextBold"/>
              <w:rPr>
                <w:b w:val="0"/>
                <w:bCs/>
              </w:rPr>
            </w:pPr>
          </w:p>
        </w:tc>
      </w:tr>
      <w:tr w:rsidR="00BC15AB" w14:paraId="0EB8FDB7" w14:textId="77777777" w:rsidTr="009B7864">
        <w:trPr>
          <w:gridAfter w:val="2"/>
          <w:wAfter w:w="30" w:type="dxa"/>
          <w:trHeight w:val="1425"/>
        </w:trPr>
        <w:tc>
          <w:tcPr>
            <w:tcW w:w="819" w:type="dxa"/>
            <w:tcBorders>
              <w:right w:val="single" w:sz="4" w:space="0" w:color="FFFFFF" w:themeColor="background1"/>
            </w:tcBorders>
            <w:shd w:val="clear" w:color="auto" w:fill="auto"/>
            <w:tcMar>
              <w:left w:w="85" w:type="dxa"/>
              <w:right w:w="0" w:type="dxa"/>
            </w:tcMar>
          </w:tcPr>
          <w:p w14:paraId="6A6B10AB"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286B598C"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39571924" w14:textId="77777777" w:rsidR="00BC15AB" w:rsidRPr="001A2EEE" w:rsidRDefault="00BC15AB" w:rsidP="00A45604">
            <w:pPr>
              <w:pStyle w:val="QuestionMainBodyText"/>
              <w:rPr>
                <w:b/>
                <w:bCs/>
              </w:rPr>
            </w:pPr>
            <w:r w:rsidRPr="00333434">
              <w:t>Applicant</w:t>
            </w:r>
          </w:p>
        </w:tc>
        <w:tc>
          <w:tcPr>
            <w:tcW w:w="10704" w:type="dxa"/>
            <w:gridSpan w:val="3"/>
          </w:tcPr>
          <w:p w14:paraId="5D6C4647" w14:textId="77777777" w:rsidR="00BC15AB" w:rsidRPr="00664F31" w:rsidRDefault="00BC15AB" w:rsidP="00A45604">
            <w:pPr>
              <w:pStyle w:val="QuestionMainBodyText"/>
              <w:rPr>
                <w:b/>
                <w:bCs/>
              </w:rPr>
            </w:pPr>
            <w:r w:rsidRPr="00664F31">
              <w:rPr>
                <w:b/>
                <w:bCs/>
              </w:rPr>
              <w:t>Article 40 and Schedule 1, Part 4</w:t>
            </w:r>
          </w:p>
          <w:p w14:paraId="1DD10795" w14:textId="6E474F97" w:rsidR="00BC15AB" w:rsidRDefault="00BC15AB" w:rsidP="00A45604">
            <w:pPr>
              <w:pStyle w:val="QuestionMainBodyText"/>
            </w:pPr>
            <w:r>
              <w:t xml:space="preserve">The DCO as drafted makes provision for the appeal procedures of s78 and s79 of the </w:t>
            </w:r>
            <w:r w:rsidR="00D020E3">
              <w:t>Town and Country Planning Act 1990 (</w:t>
            </w:r>
            <w:r w:rsidR="00D020E3" w:rsidRPr="00D7004D">
              <w:t>TCPA</w:t>
            </w:r>
            <w:r w:rsidR="00D020E3">
              <w:t xml:space="preserve"> </w:t>
            </w:r>
            <w:r w:rsidR="00D020E3" w:rsidRPr="00D7004D">
              <w:t>90</w:t>
            </w:r>
            <w:r w:rsidR="00D020E3">
              <w:t>)</w:t>
            </w:r>
            <w:r w:rsidR="00D020E3" w:rsidRPr="00D7004D">
              <w:t xml:space="preserve"> </w:t>
            </w:r>
            <w:r>
              <w:t>to apply regarding the discharge of requirements. However, it also includes a specific appeal procedure for discharge of requirements in schedule 1, Part 4 (para 34).</w:t>
            </w:r>
          </w:p>
          <w:p w14:paraId="771CA748" w14:textId="77777777" w:rsidR="00BC15AB" w:rsidRDefault="00BC15AB" w:rsidP="00A45604">
            <w:pPr>
              <w:pStyle w:val="QuestionMainBodyText"/>
            </w:pPr>
            <w:r>
              <w:t xml:space="preserve">Can you confirm what is the intention behind including two different appeal procedures? </w:t>
            </w:r>
          </w:p>
          <w:p w14:paraId="400F418C" w14:textId="128E02EF" w:rsidR="00BC15AB" w:rsidRDefault="00B85A3A" w:rsidP="00A45604">
            <w:pPr>
              <w:pStyle w:val="QuestionMainBodyText"/>
            </w:pPr>
            <w:r>
              <w:t>Planning Inspectorate (</w:t>
            </w:r>
            <w:r w:rsidR="00BC15AB">
              <w:t>PINS</w:t>
            </w:r>
            <w:r>
              <w:t>)</w:t>
            </w:r>
            <w:r w:rsidR="00BC15AB">
              <w:t xml:space="preserve"> Advice Note 15 (section 19, good practice point 3 and appendix 1) addresses this issue and sets out a standard drafting procedure for the discharge of requirements. It advises that if this drafting is not followed then it should be covered by the EM. The EM [APP-204, paras 6.9-6.10] does not make any reference to the PINS advice note drafting.</w:t>
            </w:r>
          </w:p>
          <w:p w14:paraId="24526856" w14:textId="3494D9A7" w:rsidR="00BC15AB" w:rsidRDefault="00BC15AB" w:rsidP="00A45604">
            <w:pPr>
              <w:pStyle w:val="QuestionMainBodyText"/>
            </w:pPr>
            <w:r>
              <w:lastRenderedPageBreak/>
              <w:t>Can you explain why this advice has not been followed or amend the EM</w:t>
            </w:r>
            <w:r w:rsidR="00675DB4">
              <w:t>?</w:t>
            </w:r>
          </w:p>
          <w:p w14:paraId="087961DE" w14:textId="585306F2" w:rsidR="00BC15AB" w:rsidRPr="0024437D" w:rsidRDefault="00BC15AB" w:rsidP="00A45604">
            <w:pPr>
              <w:pStyle w:val="QuestionMainBodyText"/>
            </w:pPr>
            <w:r>
              <w:t xml:space="preserve">In the </w:t>
            </w:r>
            <w:r w:rsidRPr="00EC0900">
              <w:t xml:space="preserve">South Humber </w:t>
            </w:r>
            <w:r>
              <w:t>E</w:t>
            </w:r>
            <w:r w:rsidRPr="00EC0900">
              <w:t xml:space="preserve">nergy Bank </w:t>
            </w:r>
            <w:r>
              <w:t>C</w:t>
            </w:r>
            <w:r w:rsidRPr="00EC0900">
              <w:t>entre DCO</w:t>
            </w:r>
            <w:r w:rsidR="00D74FFF">
              <w:t>,</w:t>
            </w:r>
            <w:r>
              <w:t xml:space="preserve"> the </w:t>
            </w:r>
            <w:r w:rsidRPr="00EC0900">
              <w:t>SoS removed an article which sought to apply s78 and s79 of the TCPA</w:t>
            </w:r>
            <w:r>
              <w:t xml:space="preserve"> 90</w:t>
            </w:r>
            <w:r w:rsidRPr="00EC0900">
              <w:t xml:space="preserve"> appeal provisions and replaced it with a specific appeal procedure in the article</w:t>
            </w:r>
            <w:r>
              <w:t>.</w:t>
            </w:r>
            <w:r w:rsidRPr="00EC0900">
              <w:t xml:space="preserve"> </w:t>
            </w:r>
          </w:p>
          <w:p w14:paraId="33AC4516" w14:textId="77777777" w:rsidR="00BC15AB" w:rsidRDefault="00BC15AB" w:rsidP="00A45604">
            <w:pPr>
              <w:pStyle w:val="QuestionMainBodyText"/>
            </w:pPr>
            <w:r>
              <w:t>In light of this decision, for consistency, A</w:t>
            </w:r>
            <w:r w:rsidRPr="00EC0900">
              <w:t>rticle 40</w:t>
            </w:r>
            <w:r>
              <w:t xml:space="preserve"> as drafted would need to be replaced</w:t>
            </w:r>
            <w:r w:rsidRPr="00EC0900">
              <w:t xml:space="preserve"> with an article applying the procedure set out in Schedule 1, Part 4</w:t>
            </w:r>
            <w:r>
              <w:t>. I</w:t>
            </w:r>
            <w:r w:rsidRPr="00EC0900">
              <w:t>f there are differences between the procedure as drafted and the PINS advice not</w:t>
            </w:r>
            <w:r>
              <w:t>e</w:t>
            </w:r>
            <w:r w:rsidRPr="00EC0900">
              <w:t xml:space="preserve"> then </w:t>
            </w:r>
            <w:r>
              <w:t>a justification will need to be provided.</w:t>
            </w:r>
          </w:p>
          <w:p w14:paraId="72E322BF" w14:textId="77777777" w:rsidR="00BC15AB" w:rsidRDefault="00BC15AB" w:rsidP="00A45604">
            <w:pPr>
              <w:pStyle w:val="QuestionMainBodyText"/>
            </w:pPr>
          </w:p>
        </w:tc>
      </w:tr>
      <w:tr w:rsidR="00BC15AB" w14:paraId="3751CE31" w14:textId="77777777" w:rsidTr="009B7864">
        <w:trPr>
          <w:gridAfter w:val="2"/>
          <w:wAfter w:w="30" w:type="dxa"/>
          <w:trHeight w:val="860"/>
        </w:trPr>
        <w:tc>
          <w:tcPr>
            <w:tcW w:w="819" w:type="dxa"/>
            <w:tcBorders>
              <w:right w:val="single" w:sz="4" w:space="0" w:color="FFFFFF" w:themeColor="background1"/>
            </w:tcBorders>
            <w:shd w:val="clear" w:color="auto" w:fill="auto"/>
            <w:tcMar>
              <w:left w:w="85" w:type="dxa"/>
              <w:right w:w="0" w:type="dxa"/>
            </w:tcMar>
          </w:tcPr>
          <w:p w14:paraId="69EA0090"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51247F29"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02F227D" w14:textId="77777777" w:rsidR="00BC15AB" w:rsidRPr="001A2EEE" w:rsidRDefault="00BC15AB" w:rsidP="00A45604">
            <w:pPr>
              <w:pStyle w:val="QuestionMainBodyText"/>
              <w:rPr>
                <w:b/>
                <w:bCs/>
              </w:rPr>
            </w:pPr>
            <w:r w:rsidRPr="00333434">
              <w:t>Applicant</w:t>
            </w:r>
          </w:p>
        </w:tc>
        <w:tc>
          <w:tcPr>
            <w:tcW w:w="10704" w:type="dxa"/>
            <w:gridSpan w:val="3"/>
          </w:tcPr>
          <w:p w14:paraId="2B4AB9AD" w14:textId="77777777" w:rsidR="00BC15AB" w:rsidRPr="00664F31" w:rsidRDefault="00BC15AB" w:rsidP="00A45604">
            <w:pPr>
              <w:pStyle w:val="QuestionMainBodyText"/>
              <w:rPr>
                <w:b/>
                <w:bCs/>
              </w:rPr>
            </w:pPr>
            <w:r w:rsidRPr="00664F31">
              <w:rPr>
                <w:b/>
                <w:bCs/>
              </w:rPr>
              <w:t>Article 45</w:t>
            </w:r>
          </w:p>
          <w:p w14:paraId="6CC1F864" w14:textId="27BED8BC" w:rsidR="00BC15AB" w:rsidRDefault="00BC15AB" w:rsidP="00A45604">
            <w:pPr>
              <w:pStyle w:val="QuestionMainBodyText"/>
            </w:pPr>
            <w:r>
              <w:t>As drafted, this Article p</w:t>
            </w:r>
            <w:r w:rsidRPr="008376FB">
              <w:t>rovides th</w:t>
            </w:r>
            <w:r>
              <w:t>a</w:t>
            </w:r>
            <w:r w:rsidRPr="008376FB">
              <w:t xml:space="preserve">t </w:t>
            </w:r>
            <w:r>
              <w:t xml:space="preserve">the </w:t>
            </w:r>
            <w:r w:rsidRPr="008376FB">
              <w:t xml:space="preserve">undertaker may not exercise the CA powers until they have a guarantee or alternative </w:t>
            </w:r>
            <w:r w:rsidR="00EB1A9C">
              <w:t>form</w:t>
            </w:r>
            <w:r w:rsidRPr="008376FB">
              <w:t xml:space="preserve"> of security in place</w:t>
            </w:r>
            <w:r>
              <w:t>. C</w:t>
            </w:r>
            <w:r w:rsidRPr="008376FB">
              <w:t xml:space="preserve">an </w:t>
            </w:r>
            <w:r>
              <w:t xml:space="preserve">the </w:t>
            </w:r>
            <w:r w:rsidRPr="008376FB">
              <w:t>Applicant explain why this guarantee cannot be provided now or before the end of the Examination?</w:t>
            </w:r>
          </w:p>
          <w:p w14:paraId="6862F4AF" w14:textId="77777777" w:rsidR="00BC15AB" w:rsidRDefault="00BC15AB" w:rsidP="00A45604">
            <w:pPr>
              <w:pStyle w:val="QuestionMainBodyText"/>
            </w:pPr>
          </w:p>
        </w:tc>
      </w:tr>
      <w:tr w:rsidR="00BC15AB" w14:paraId="335B70A1" w14:textId="77777777" w:rsidTr="009B7864">
        <w:trPr>
          <w:gridAfter w:val="2"/>
          <w:wAfter w:w="30" w:type="dxa"/>
          <w:trHeight w:val="860"/>
        </w:trPr>
        <w:tc>
          <w:tcPr>
            <w:tcW w:w="819" w:type="dxa"/>
            <w:tcBorders>
              <w:right w:val="single" w:sz="4" w:space="0" w:color="FFFFFF" w:themeColor="background1"/>
            </w:tcBorders>
            <w:shd w:val="clear" w:color="auto" w:fill="auto"/>
            <w:tcMar>
              <w:left w:w="85" w:type="dxa"/>
              <w:right w:w="0" w:type="dxa"/>
            </w:tcMar>
          </w:tcPr>
          <w:p w14:paraId="586007DD"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771A8FDC"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510DDE50" w14:textId="77777777" w:rsidR="00BC15AB" w:rsidRPr="00E343D7" w:rsidRDefault="00BC15AB" w:rsidP="00A45604">
            <w:pPr>
              <w:pStyle w:val="QuestionMainBodyText"/>
              <w:rPr>
                <w:b/>
                <w:bCs/>
              </w:rPr>
            </w:pPr>
            <w:r w:rsidRPr="00333434">
              <w:t>Applicant</w:t>
            </w:r>
          </w:p>
        </w:tc>
        <w:tc>
          <w:tcPr>
            <w:tcW w:w="10704" w:type="dxa"/>
            <w:gridSpan w:val="3"/>
          </w:tcPr>
          <w:p w14:paraId="1C16726A" w14:textId="77777777" w:rsidR="00BC15AB" w:rsidRPr="00664F31" w:rsidRDefault="00BC15AB" w:rsidP="00A45604">
            <w:pPr>
              <w:pStyle w:val="QuestionMainBodyText"/>
              <w:rPr>
                <w:b/>
                <w:bCs/>
              </w:rPr>
            </w:pPr>
            <w:r w:rsidRPr="00664F31">
              <w:rPr>
                <w:b/>
                <w:bCs/>
              </w:rPr>
              <w:t>Article 46</w:t>
            </w:r>
          </w:p>
          <w:p w14:paraId="24300DB3" w14:textId="646A6E14" w:rsidR="00BC15AB" w:rsidRDefault="00BC15AB" w:rsidP="00A45604">
            <w:pPr>
              <w:pStyle w:val="QuestionMainBodyText"/>
            </w:pPr>
            <w:r>
              <w:t xml:space="preserve">This Article </w:t>
            </w:r>
            <w:r w:rsidRPr="006733C2">
              <w:t>seeks to amend the D</w:t>
            </w:r>
            <w:r w:rsidR="00A300EC">
              <w:t xml:space="preserve">BCB </w:t>
            </w:r>
            <w:r w:rsidRPr="006733C2">
              <w:t>Wind Farm Order 20</w:t>
            </w:r>
            <w:r>
              <w:t>1</w:t>
            </w:r>
            <w:r w:rsidRPr="006733C2">
              <w:t xml:space="preserve">5. </w:t>
            </w:r>
            <w:r>
              <w:t>H</w:t>
            </w:r>
            <w:r w:rsidRPr="006733C2">
              <w:t>owever</w:t>
            </w:r>
            <w:r>
              <w:t>,</w:t>
            </w:r>
            <w:r w:rsidRPr="006733C2">
              <w:t xml:space="preserve"> the EM </w:t>
            </w:r>
            <w:r>
              <w:t xml:space="preserve">[APP-207] does not explain </w:t>
            </w:r>
            <w:r w:rsidRPr="006733C2">
              <w:t xml:space="preserve">which provision </w:t>
            </w:r>
            <w:r>
              <w:t xml:space="preserve">of the PA2008 </w:t>
            </w:r>
            <w:r w:rsidRPr="006733C2">
              <w:t>t</w:t>
            </w:r>
            <w:r>
              <w:t>he Applicant is</w:t>
            </w:r>
            <w:r w:rsidRPr="006733C2">
              <w:t xml:space="preserve"> relying on to include this </w:t>
            </w:r>
            <w:r>
              <w:t>A</w:t>
            </w:r>
            <w:r w:rsidRPr="006733C2">
              <w:t xml:space="preserve">rticle and </w:t>
            </w:r>
            <w:r>
              <w:t>S</w:t>
            </w:r>
            <w:r w:rsidRPr="006733C2">
              <w:t>chedule 13 in the d</w:t>
            </w:r>
            <w:r>
              <w:t xml:space="preserve">raft </w:t>
            </w:r>
            <w:r w:rsidRPr="006733C2">
              <w:t>DCO (ie is it 120(5)(a) or (b)</w:t>
            </w:r>
            <w:r>
              <w:t>)</w:t>
            </w:r>
            <w:r w:rsidRPr="006733C2">
              <w:t xml:space="preserve"> or provide any explanation why </w:t>
            </w:r>
            <w:r>
              <w:t>the Applicant</w:t>
            </w:r>
            <w:r w:rsidRPr="006733C2">
              <w:t xml:space="preserve"> consider</w:t>
            </w:r>
            <w:r>
              <w:t>s</w:t>
            </w:r>
            <w:r w:rsidRPr="006733C2">
              <w:t xml:space="preserve"> the provision applies in the circumstances of this case.</w:t>
            </w:r>
          </w:p>
          <w:p w14:paraId="27E8F3EC" w14:textId="77777777" w:rsidR="00BC15AB" w:rsidRDefault="00BC15AB" w:rsidP="00A45604">
            <w:pPr>
              <w:pStyle w:val="QuestionMainBodyText"/>
            </w:pPr>
            <w:r w:rsidRPr="006B56E0">
              <w:t>C</w:t>
            </w:r>
            <w:r>
              <w:t xml:space="preserve">an you </w:t>
            </w:r>
            <w:r w:rsidRPr="006733C2">
              <w:t>confirm which of the para</w:t>
            </w:r>
            <w:r>
              <w:t>graphs</w:t>
            </w:r>
            <w:r w:rsidRPr="006733C2">
              <w:t xml:space="preserve"> of s120(5) </w:t>
            </w:r>
            <w:r>
              <w:t xml:space="preserve">of the PA2008 </w:t>
            </w:r>
            <w:r w:rsidRPr="006733C2">
              <w:t>are</w:t>
            </w:r>
            <w:r>
              <w:t xml:space="preserve"> being</w:t>
            </w:r>
            <w:r w:rsidRPr="006733C2">
              <w:t xml:space="preserve"> reli</w:t>
            </w:r>
            <w:r>
              <w:t>ed</w:t>
            </w:r>
            <w:r w:rsidRPr="006733C2">
              <w:t xml:space="preserve"> on and explain why it applies in this case.</w:t>
            </w:r>
          </w:p>
          <w:p w14:paraId="6CDB47B9" w14:textId="4D6E9F7A" w:rsidR="00675DB4" w:rsidRDefault="00675DB4" w:rsidP="00A45604">
            <w:pPr>
              <w:pStyle w:val="QuestionMainBodyText"/>
            </w:pPr>
          </w:p>
        </w:tc>
      </w:tr>
      <w:tr w:rsidR="00BC15AB" w14:paraId="50B2BED7" w14:textId="77777777" w:rsidTr="009B7864">
        <w:trPr>
          <w:gridAfter w:val="2"/>
          <w:wAfter w:w="30" w:type="dxa"/>
          <w:trHeight w:val="444"/>
        </w:trPr>
        <w:tc>
          <w:tcPr>
            <w:tcW w:w="819" w:type="dxa"/>
            <w:tcBorders>
              <w:right w:val="single" w:sz="4" w:space="0" w:color="FFFFFF" w:themeColor="background1"/>
            </w:tcBorders>
            <w:shd w:val="clear" w:color="auto" w:fill="auto"/>
            <w:tcMar>
              <w:left w:w="85" w:type="dxa"/>
              <w:right w:w="0" w:type="dxa"/>
            </w:tcMar>
          </w:tcPr>
          <w:p w14:paraId="55FCA408"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582DB50D"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6C878E02" w14:textId="77777777" w:rsidR="00BC15AB" w:rsidRPr="000F7BF2" w:rsidRDefault="00BC15AB" w:rsidP="00A45604">
            <w:pPr>
              <w:pStyle w:val="QuestionMainBodyText"/>
              <w:rPr>
                <w:b/>
                <w:bCs/>
              </w:rPr>
            </w:pPr>
            <w:r w:rsidRPr="00333434">
              <w:t>Applicant</w:t>
            </w:r>
          </w:p>
        </w:tc>
        <w:tc>
          <w:tcPr>
            <w:tcW w:w="10704" w:type="dxa"/>
            <w:gridSpan w:val="3"/>
          </w:tcPr>
          <w:p w14:paraId="275FDE36" w14:textId="77777777" w:rsidR="00BC15AB" w:rsidRPr="00664F31" w:rsidRDefault="00BC15AB" w:rsidP="00A45604">
            <w:pPr>
              <w:pStyle w:val="TableTextBold"/>
              <w:rPr>
                <w:b w:val="0"/>
              </w:rPr>
            </w:pPr>
            <w:r w:rsidRPr="00664F31">
              <w:t>Article 48</w:t>
            </w:r>
          </w:p>
          <w:p w14:paraId="23DC7E48" w14:textId="2C9CB49D" w:rsidR="00BC15AB" w:rsidRDefault="00BC15AB" w:rsidP="00A45604">
            <w:pPr>
              <w:pStyle w:val="QuestionMainBodyText"/>
            </w:pPr>
            <w:r>
              <w:t>Can you provide detailed legal submissions regarding the operation of this article</w:t>
            </w:r>
            <w:r w:rsidR="00D7004D">
              <w:t>,</w:t>
            </w:r>
            <w:r>
              <w:t xml:space="preserve"> including:</w:t>
            </w:r>
          </w:p>
          <w:p w14:paraId="5CE560A1" w14:textId="1D143E0A" w:rsidR="00BC15AB" w:rsidRPr="00D7004D" w:rsidRDefault="00D7004D" w:rsidP="00AB7222">
            <w:pPr>
              <w:pStyle w:val="Romannumerallist"/>
              <w:numPr>
                <w:ilvl w:val="0"/>
                <w:numId w:val="29"/>
              </w:numPr>
            </w:pPr>
            <w:r>
              <w:t>T</w:t>
            </w:r>
            <w:r w:rsidR="00BC15AB" w:rsidRPr="00D7004D">
              <w:t>he legislative basis upon which it is permissible to include it within the d</w:t>
            </w:r>
            <w:r w:rsidR="00B00C5F" w:rsidRPr="00D7004D">
              <w:t xml:space="preserve">raft </w:t>
            </w:r>
            <w:r w:rsidR="00BC15AB" w:rsidRPr="00D7004D">
              <w:t>DCO</w:t>
            </w:r>
            <w:r>
              <w:t>.</w:t>
            </w:r>
          </w:p>
          <w:p w14:paraId="66B8DD79" w14:textId="7AEF6F26" w:rsidR="00BC15AB" w:rsidRPr="00D7004D" w:rsidRDefault="00D7004D" w:rsidP="00AB7222">
            <w:pPr>
              <w:pStyle w:val="Romannumerallist"/>
              <w:numPr>
                <w:ilvl w:val="0"/>
                <w:numId w:val="29"/>
              </w:numPr>
            </w:pPr>
            <w:r>
              <w:t>H</w:t>
            </w:r>
            <w:r w:rsidR="00BC15AB" w:rsidRPr="00D7004D">
              <w:t>ow the article is intended to operate</w:t>
            </w:r>
            <w:r>
              <w:t>.</w:t>
            </w:r>
          </w:p>
          <w:p w14:paraId="5D1554C1" w14:textId="7B664BC4" w:rsidR="00BC15AB" w:rsidRPr="00D7004D" w:rsidRDefault="00D7004D" w:rsidP="00AB7222">
            <w:pPr>
              <w:pStyle w:val="Romannumerallist"/>
              <w:numPr>
                <w:ilvl w:val="0"/>
                <w:numId w:val="29"/>
              </w:numPr>
            </w:pPr>
            <w:r>
              <w:t>T</w:t>
            </w:r>
            <w:r w:rsidR="00BC15AB" w:rsidRPr="00D7004D">
              <w:t>he legal enforceability of the article</w:t>
            </w:r>
            <w:r>
              <w:t>.</w:t>
            </w:r>
          </w:p>
          <w:p w14:paraId="16615C3D" w14:textId="6BF1C3E2" w:rsidR="00BC15AB" w:rsidRPr="00D7004D" w:rsidRDefault="00D7004D" w:rsidP="00AB7222">
            <w:pPr>
              <w:pStyle w:val="Romannumerallist"/>
              <w:numPr>
                <w:ilvl w:val="0"/>
                <w:numId w:val="29"/>
              </w:numPr>
            </w:pPr>
            <w:r>
              <w:t>H</w:t>
            </w:r>
            <w:r w:rsidR="00BC15AB" w:rsidRPr="00D7004D">
              <w:t>ow the article is able to affect the legal enforceability of a binding s106 agreement under the TCPA</w:t>
            </w:r>
            <w:r w:rsidR="00D020E3">
              <w:t xml:space="preserve"> </w:t>
            </w:r>
            <w:r w:rsidR="00BC15AB" w:rsidRPr="00D7004D">
              <w:t>90 and the operation if s106(3)-(8) of the TCPA</w:t>
            </w:r>
            <w:r w:rsidR="00D020E3">
              <w:t xml:space="preserve"> </w:t>
            </w:r>
            <w:r w:rsidR="00BC15AB" w:rsidRPr="00D7004D">
              <w:t xml:space="preserve">90. </w:t>
            </w:r>
          </w:p>
          <w:p w14:paraId="301C47C2" w14:textId="77777777" w:rsidR="00BC15AB" w:rsidRDefault="00BC15AB" w:rsidP="00A45604">
            <w:pPr>
              <w:pStyle w:val="QuestionMainBodyText"/>
            </w:pPr>
            <w:r>
              <w:lastRenderedPageBreak/>
              <w:t>Alternatively, would a more appropriate way of addressing this issue be to seek variations to the affected s106 agreements and if not, why not?</w:t>
            </w:r>
          </w:p>
          <w:p w14:paraId="47F9AEC6" w14:textId="77777777" w:rsidR="00BC15AB" w:rsidRDefault="00BC15AB" w:rsidP="00A45604">
            <w:pPr>
              <w:pStyle w:val="QuestionMainBodyText"/>
            </w:pPr>
          </w:p>
        </w:tc>
      </w:tr>
      <w:tr w:rsidR="00C82919" w14:paraId="12F4A6EA"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410C6111" w14:textId="77777777" w:rsidR="00C82919" w:rsidRPr="00C82919" w:rsidRDefault="00C82919" w:rsidP="00C82919">
            <w:pPr>
              <w:pStyle w:val="QuestionMainBodyText"/>
            </w:pPr>
            <w:r w:rsidRPr="00C82919">
              <w:rPr>
                <w:b/>
                <w:bCs/>
              </w:rPr>
              <w:lastRenderedPageBreak/>
              <w:t>Schedules</w:t>
            </w:r>
          </w:p>
        </w:tc>
      </w:tr>
      <w:tr w:rsidR="00BC15AB" w14:paraId="4B7EE8BC" w14:textId="77777777" w:rsidTr="009B7864">
        <w:trPr>
          <w:gridAfter w:val="2"/>
          <w:wAfter w:w="30" w:type="dxa"/>
          <w:trHeight w:val="860"/>
        </w:trPr>
        <w:tc>
          <w:tcPr>
            <w:tcW w:w="819" w:type="dxa"/>
            <w:tcBorders>
              <w:right w:val="single" w:sz="4" w:space="0" w:color="FFFFFF" w:themeColor="background1"/>
            </w:tcBorders>
            <w:shd w:val="clear" w:color="auto" w:fill="auto"/>
            <w:tcMar>
              <w:left w:w="85" w:type="dxa"/>
              <w:right w:w="0" w:type="dxa"/>
            </w:tcMar>
          </w:tcPr>
          <w:p w14:paraId="4EB41B66"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6E8C0154"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C1BD53A" w14:textId="77777777" w:rsidR="00BC15AB" w:rsidRPr="00504F3D" w:rsidRDefault="00BC15AB" w:rsidP="00A45604">
            <w:pPr>
              <w:pStyle w:val="QuestionMainBodyText"/>
            </w:pPr>
            <w:r w:rsidRPr="00504F3D">
              <w:t>Applicant</w:t>
            </w:r>
          </w:p>
        </w:tc>
        <w:tc>
          <w:tcPr>
            <w:tcW w:w="10704" w:type="dxa"/>
            <w:gridSpan w:val="3"/>
          </w:tcPr>
          <w:p w14:paraId="22CFC027" w14:textId="77777777" w:rsidR="00BC15AB" w:rsidRDefault="00BC15AB" w:rsidP="00A45604">
            <w:pPr>
              <w:pStyle w:val="QuestionMainBodyTextBold"/>
            </w:pPr>
            <w:r w:rsidRPr="009F44EE">
              <w:t>Schedule 1 Part 1 Authorised Development</w:t>
            </w:r>
          </w:p>
          <w:p w14:paraId="170B66D8" w14:textId="77777777" w:rsidR="00BC15AB" w:rsidRPr="009F44EE" w:rsidRDefault="00BC15AB" w:rsidP="00A45604">
            <w:pPr>
              <w:pStyle w:val="QuestionMainBodyText"/>
            </w:pPr>
            <w:r w:rsidRPr="009F44EE">
              <w:t>The draft DCO [APP-203, Schedule 1, Part 1, para 1] Authorised Development Work No. 5 (b) and (c) in the intertidal zone includes horizontal directional drilling (HDD) pits- both launch and exit, whereas Work No. 6 only includes (b) transition joint bays. However</w:t>
            </w:r>
            <w:r>
              <w:t>,</w:t>
            </w:r>
            <w:r w:rsidRPr="009F44EE">
              <w:t xml:space="preserve"> the ES Chapter 4 Project Description [APP-010 paras 4.9.2.4 to 4.9.2.18] describe the HDD pits being located landside of the cliff zone therefore in Works No. 6 with HDD ("or other trenchless technique" as described in ES 4.9.1.6) passing under the cliff zone and the intertidal zone to pits either within the intertidal zone or in the nearshore zone in Works No. 2(f). Please confirm if the draft DCO needs to be amended such that HDD launch or exit pits are included within Works No. 6 and if launch pits described in Works No. 5 (c) should be omitted from Works No. 5.</w:t>
            </w:r>
          </w:p>
          <w:p w14:paraId="2B753BAB" w14:textId="77777777" w:rsidR="00BC15AB" w:rsidRDefault="00BC15AB" w:rsidP="00A45604">
            <w:pPr>
              <w:pStyle w:val="QuestionMainBodyText"/>
            </w:pPr>
          </w:p>
        </w:tc>
      </w:tr>
      <w:tr w:rsidR="00BC15AB" w14:paraId="350E2CD1" w14:textId="77777777" w:rsidTr="009B7864">
        <w:trPr>
          <w:gridAfter w:val="2"/>
          <w:wAfter w:w="30" w:type="dxa"/>
          <w:trHeight w:val="860"/>
        </w:trPr>
        <w:tc>
          <w:tcPr>
            <w:tcW w:w="819" w:type="dxa"/>
            <w:tcBorders>
              <w:right w:val="single" w:sz="4" w:space="0" w:color="FFFFFF" w:themeColor="background1"/>
            </w:tcBorders>
            <w:shd w:val="clear" w:color="auto" w:fill="auto"/>
            <w:tcMar>
              <w:left w:w="85" w:type="dxa"/>
              <w:right w:w="0" w:type="dxa"/>
            </w:tcMar>
          </w:tcPr>
          <w:p w14:paraId="5EB3576D"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212DD65A"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768507CB" w14:textId="77777777" w:rsidR="00BC15AB" w:rsidRPr="00504F3D" w:rsidRDefault="00BC15AB" w:rsidP="00A45604">
            <w:pPr>
              <w:pStyle w:val="QuestionMainBodyText"/>
            </w:pPr>
            <w:r w:rsidRPr="00504F3D">
              <w:t>Applicant</w:t>
            </w:r>
          </w:p>
        </w:tc>
        <w:tc>
          <w:tcPr>
            <w:tcW w:w="10704" w:type="dxa"/>
            <w:gridSpan w:val="3"/>
          </w:tcPr>
          <w:p w14:paraId="6888F36D" w14:textId="77777777" w:rsidR="00BC15AB" w:rsidRPr="00B732DC" w:rsidRDefault="00BC15AB" w:rsidP="00A45604">
            <w:pPr>
              <w:pStyle w:val="QuestionMainBodyText"/>
              <w:rPr>
                <w:b/>
                <w:bCs/>
              </w:rPr>
            </w:pPr>
            <w:r w:rsidRPr="00B732DC">
              <w:rPr>
                <w:b/>
              </w:rPr>
              <w:t xml:space="preserve">Schedule </w:t>
            </w:r>
            <w:r w:rsidRPr="00B732DC">
              <w:rPr>
                <w:b/>
                <w:bCs/>
              </w:rPr>
              <w:t xml:space="preserve">1 Part 1 </w:t>
            </w:r>
            <w:r>
              <w:rPr>
                <w:b/>
                <w:bCs/>
              </w:rPr>
              <w:t>Authorised Development</w:t>
            </w:r>
          </w:p>
          <w:p w14:paraId="68EF8006" w14:textId="334F4EF0" w:rsidR="00BC15AB" w:rsidRDefault="00BC15AB" w:rsidP="00A45604">
            <w:pPr>
              <w:pStyle w:val="QuestionMainBodyText"/>
            </w:pPr>
            <w:r w:rsidRPr="006F2E27">
              <w:t xml:space="preserve">Please respond to </w:t>
            </w:r>
            <w:r w:rsidR="00FD3B77">
              <w:t>the MMO’s</w:t>
            </w:r>
            <w:r w:rsidRPr="006F2E27">
              <w:t xml:space="preserve"> </w:t>
            </w:r>
            <w:r w:rsidR="00FD3B77">
              <w:t>[</w:t>
            </w:r>
            <w:r w:rsidRPr="006F2E27">
              <w:t>RR-020, para 2.4.2] request for clarification of "</w:t>
            </w:r>
            <w:r w:rsidRPr="00333434">
              <w:rPr>
                <w:i/>
              </w:rPr>
              <w:t>how the management and enforcement of these [Work nos. 9a and 9d] activities will happen if they are both under the Local Planning Authority and MMO’s regulator remit</w:t>
            </w:r>
            <w:r w:rsidRPr="006F2E27">
              <w:t>" and please extend your answer to explain how management and enforcement of Work No. 5 activities will happen as being in the intertidal zone (ie below MHWS) they fall within the offshore works area but the local council also has certain regulatory responsibilities within the intertidal zone.</w:t>
            </w:r>
          </w:p>
          <w:p w14:paraId="470F67CE" w14:textId="77777777" w:rsidR="00BC15AB" w:rsidRDefault="00BC15AB" w:rsidP="00A45604">
            <w:pPr>
              <w:pStyle w:val="QuestionMainBodyText"/>
            </w:pPr>
          </w:p>
        </w:tc>
      </w:tr>
      <w:tr w:rsidR="004D4AE2" w14:paraId="74AB2192" w14:textId="77777777" w:rsidTr="009B7864">
        <w:trPr>
          <w:trHeight w:val="860"/>
        </w:trPr>
        <w:tc>
          <w:tcPr>
            <w:tcW w:w="819" w:type="dxa"/>
            <w:tcBorders>
              <w:right w:val="single" w:sz="4" w:space="0" w:color="FFFFFF" w:themeColor="background1"/>
            </w:tcBorders>
            <w:shd w:val="clear" w:color="auto" w:fill="auto"/>
            <w:tcMar>
              <w:left w:w="85" w:type="dxa"/>
              <w:right w:w="0" w:type="dxa"/>
            </w:tcMar>
          </w:tcPr>
          <w:p w14:paraId="3E3FCF1E" w14:textId="28BBB7B7" w:rsidR="004D4AE2" w:rsidRDefault="004D4AE2"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30F98119" w14:textId="77777777" w:rsidR="004D4AE2" w:rsidRDefault="004D4AE2" w:rsidP="00AB7222">
            <w:pPr>
              <w:pStyle w:val="Heading3"/>
              <w:numPr>
                <w:ilvl w:val="0"/>
                <w:numId w:val="42"/>
              </w:numPr>
              <w:ind w:hanging="693"/>
              <w:outlineLvl w:val="2"/>
            </w:pPr>
          </w:p>
        </w:tc>
        <w:tc>
          <w:tcPr>
            <w:tcW w:w="2731" w:type="dxa"/>
            <w:gridSpan w:val="2"/>
            <w:shd w:val="clear" w:color="auto" w:fill="auto"/>
          </w:tcPr>
          <w:p w14:paraId="6EDA75B2" w14:textId="56101A25" w:rsidR="004D4AE2" w:rsidRPr="00504F3D" w:rsidRDefault="004D4AE2" w:rsidP="00A45604">
            <w:pPr>
              <w:pStyle w:val="QuestionMainBodyText"/>
            </w:pPr>
            <w:r>
              <w:t>Applicant</w:t>
            </w:r>
          </w:p>
        </w:tc>
        <w:tc>
          <w:tcPr>
            <w:tcW w:w="10734" w:type="dxa"/>
            <w:gridSpan w:val="5"/>
          </w:tcPr>
          <w:p w14:paraId="0EA1DA82" w14:textId="77777777" w:rsidR="004D4AE2" w:rsidRDefault="00D15C64" w:rsidP="00D15C64">
            <w:pPr>
              <w:pStyle w:val="TableTextBold"/>
            </w:pPr>
            <w:r>
              <w:t>Schedule 1 Part 1</w:t>
            </w:r>
            <w:r w:rsidR="00C6790C">
              <w:t xml:space="preserve"> Authorised Development</w:t>
            </w:r>
          </w:p>
          <w:p w14:paraId="77489127" w14:textId="77777777" w:rsidR="00C6790C" w:rsidRDefault="00C6790C" w:rsidP="00C6790C">
            <w:pPr>
              <w:pStyle w:val="QuestionMainBodyText"/>
            </w:pPr>
            <w:r>
              <w:t>Can you confirm if you propos</w:t>
            </w:r>
            <w:r w:rsidR="00546571">
              <w:t xml:space="preserve">ing to include scour protection to </w:t>
            </w:r>
            <w:r w:rsidR="004059AA">
              <w:t>stabilise</w:t>
            </w:r>
            <w:r w:rsidR="00A64D80">
              <w:t xml:space="preserve"> the use of jack up barges</w:t>
            </w:r>
            <w:r w:rsidR="00592DA8">
              <w:t xml:space="preserve"> and if so does it need to be included in the list of associated development </w:t>
            </w:r>
            <w:r w:rsidR="004059AA">
              <w:t>set out below Work No 10 in the draft DCO?</w:t>
            </w:r>
          </w:p>
          <w:p w14:paraId="648A4693" w14:textId="7CB66A7D" w:rsidR="00D568A5" w:rsidRDefault="00D568A5" w:rsidP="00C6790C">
            <w:pPr>
              <w:pStyle w:val="QuestionMainBodyText"/>
            </w:pPr>
            <w:r>
              <w:t>Can you confirm where</w:t>
            </w:r>
            <w:r w:rsidR="00F442BC">
              <w:t xml:space="preserve"> in the draft DCO/ DML</w:t>
            </w:r>
            <w:r>
              <w:t xml:space="preserve"> the disposal volumes for drill arisings </w:t>
            </w:r>
            <w:r w:rsidR="000C3DAE">
              <w:t>in connection with any foundation drilling</w:t>
            </w:r>
            <w:r w:rsidR="00F442BC">
              <w:t xml:space="preserve"> is </w:t>
            </w:r>
            <w:r w:rsidR="001405A9">
              <w:t>set out.</w:t>
            </w:r>
            <w:r w:rsidR="00133C91">
              <w:t xml:space="preserve"> </w:t>
            </w:r>
            <w:r w:rsidR="001405A9">
              <w:t xml:space="preserve">If it is not currently included in the draft </w:t>
            </w:r>
            <w:r w:rsidR="001405A9">
              <w:lastRenderedPageBreak/>
              <w:t>DCO/ DML would you be prepared to include the wording suggested by the MMO [</w:t>
            </w:r>
            <w:r w:rsidR="00FD3B77">
              <w:t xml:space="preserve">RR-020, </w:t>
            </w:r>
            <w:r w:rsidR="007A4D18">
              <w:t>para 2.4.3] and if not, why not?</w:t>
            </w:r>
          </w:p>
          <w:p w14:paraId="4DE210CB" w14:textId="38E92DAE" w:rsidR="007A4D18" w:rsidRPr="00B732DC" w:rsidRDefault="007A4D18" w:rsidP="00C6790C">
            <w:pPr>
              <w:pStyle w:val="QuestionMainBodyText"/>
            </w:pPr>
          </w:p>
        </w:tc>
      </w:tr>
      <w:tr w:rsidR="00BC15AB" w14:paraId="56611339" w14:textId="77777777" w:rsidTr="009B7864">
        <w:trPr>
          <w:gridAfter w:val="2"/>
          <w:wAfter w:w="30" w:type="dxa"/>
          <w:trHeight w:val="860"/>
        </w:trPr>
        <w:tc>
          <w:tcPr>
            <w:tcW w:w="819" w:type="dxa"/>
            <w:tcBorders>
              <w:right w:val="single" w:sz="4" w:space="0" w:color="FFFFFF" w:themeColor="background1"/>
            </w:tcBorders>
            <w:shd w:val="clear" w:color="auto" w:fill="auto"/>
            <w:tcMar>
              <w:left w:w="85" w:type="dxa"/>
              <w:right w:w="0" w:type="dxa"/>
            </w:tcMar>
          </w:tcPr>
          <w:p w14:paraId="7BDA25BD"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7AE6BF5D"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1484ECC" w14:textId="77777777" w:rsidR="00BC15AB" w:rsidRDefault="00BC15AB" w:rsidP="00A45604">
            <w:pPr>
              <w:pStyle w:val="QuestionMainBodyText"/>
            </w:pPr>
            <w:r>
              <w:t>Applicant</w:t>
            </w:r>
          </w:p>
          <w:p w14:paraId="4E038CE6" w14:textId="77777777" w:rsidR="00BC15AB" w:rsidRPr="00504F3D" w:rsidRDefault="00BC15AB" w:rsidP="00A45604">
            <w:pPr>
              <w:pStyle w:val="QuestionMainBodyText"/>
            </w:pPr>
            <w:r>
              <w:t>Undertaker for DBCB DCO</w:t>
            </w:r>
          </w:p>
        </w:tc>
        <w:tc>
          <w:tcPr>
            <w:tcW w:w="10704" w:type="dxa"/>
            <w:gridSpan w:val="3"/>
          </w:tcPr>
          <w:p w14:paraId="79413483" w14:textId="77777777" w:rsidR="00BC15AB" w:rsidRDefault="00BC15AB" w:rsidP="00A45604">
            <w:pPr>
              <w:pStyle w:val="QuestionMainBodyText"/>
              <w:rPr>
                <w:b/>
              </w:rPr>
            </w:pPr>
            <w:r>
              <w:rPr>
                <w:b/>
              </w:rPr>
              <w:t>Schedule 9(3) and Schedule 13(3)</w:t>
            </w:r>
          </w:p>
          <w:p w14:paraId="55886C8A" w14:textId="77777777" w:rsidR="00BC15AB" w:rsidRDefault="00BC15AB" w:rsidP="00A45604">
            <w:pPr>
              <w:pStyle w:val="QuestionMainBodyText"/>
              <w:rPr>
                <w:bCs/>
              </w:rPr>
            </w:pPr>
            <w:r>
              <w:rPr>
                <w:bCs/>
              </w:rPr>
              <w:t>As currently drafted paragraph 3 would effectively prevent the undertaker for DBCB DCO exercising a number of powers contained within the DBCB DCO over the Hornsea 4 Order Land without first obtaining the prior written consent of the Applicant. As drafted there appears to be no provision for consent not to be unreasonably withheld or any deemed consent provisions or appeal provisions. As a consequence, there appears to be no mechanism other than arbitration for the DBCB undertaker to challenge a decision to withhold consent. However, for the reverse situation the drafting of paragraph 3, Part 7, Schedule 9 states that the undertaker for the DBCB DCO may not unreasonably withhold its consent and includes a deemed provision.</w:t>
            </w:r>
          </w:p>
          <w:p w14:paraId="63F5C7E8" w14:textId="77777777" w:rsidR="00D74FFF" w:rsidRDefault="00BC15AB" w:rsidP="00A45604">
            <w:pPr>
              <w:pStyle w:val="QuestionMainBodyText"/>
              <w:rPr>
                <w:bCs/>
              </w:rPr>
            </w:pPr>
            <w:r>
              <w:rPr>
                <w:b/>
              </w:rPr>
              <w:t>Applicant</w:t>
            </w:r>
            <w:r>
              <w:rPr>
                <w:bCs/>
              </w:rPr>
              <w:t xml:space="preserve">: </w:t>
            </w:r>
          </w:p>
          <w:p w14:paraId="6DB8DA26" w14:textId="043E4550" w:rsidR="00BC15AB" w:rsidRDefault="00BC15AB" w:rsidP="00A45604">
            <w:pPr>
              <w:pStyle w:val="QuestionMainBodyText"/>
              <w:rPr>
                <w:bCs/>
              </w:rPr>
            </w:pPr>
            <w:r>
              <w:rPr>
                <w:bCs/>
              </w:rPr>
              <w:t>What is the reason behind the difference in the drafting of these two paragraphs and is it reasonable?</w:t>
            </w:r>
          </w:p>
          <w:p w14:paraId="77038CEE" w14:textId="77777777" w:rsidR="00D74FFF" w:rsidRDefault="00BC15AB" w:rsidP="00A45604">
            <w:pPr>
              <w:pStyle w:val="QuestionMainBodyText"/>
              <w:rPr>
                <w:bCs/>
              </w:rPr>
            </w:pPr>
            <w:r>
              <w:rPr>
                <w:b/>
              </w:rPr>
              <w:t>Undertaker for DBCB DCO:</w:t>
            </w:r>
            <w:r>
              <w:rPr>
                <w:bCs/>
              </w:rPr>
              <w:t xml:space="preserve"> </w:t>
            </w:r>
          </w:p>
          <w:p w14:paraId="6795D2D9" w14:textId="6702F1CF" w:rsidR="00BC15AB" w:rsidRPr="00612432" w:rsidRDefault="00BC15AB" w:rsidP="00A45604">
            <w:pPr>
              <w:pStyle w:val="QuestionMainBodyText"/>
              <w:rPr>
                <w:bCs/>
              </w:rPr>
            </w:pPr>
            <w:r>
              <w:rPr>
                <w:bCs/>
              </w:rPr>
              <w:t>Is this drafting acceptable? If not, why not and what alternative wording would you prefer.</w:t>
            </w:r>
          </w:p>
          <w:p w14:paraId="79C6B029" w14:textId="3FF7B1AE" w:rsidR="00AD6A50" w:rsidRPr="001924A4" w:rsidRDefault="00AD6A50" w:rsidP="00A45604">
            <w:pPr>
              <w:pStyle w:val="QuestionMainBodyText"/>
              <w:rPr>
                <w:b/>
              </w:rPr>
            </w:pPr>
          </w:p>
        </w:tc>
      </w:tr>
      <w:tr w:rsidR="00BC15AB" w14:paraId="7C224D97" w14:textId="77777777" w:rsidTr="009B7864">
        <w:trPr>
          <w:gridAfter w:val="2"/>
          <w:wAfter w:w="30" w:type="dxa"/>
          <w:trHeight w:val="70"/>
        </w:trPr>
        <w:tc>
          <w:tcPr>
            <w:tcW w:w="819" w:type="dxa"/>
            <w:tcBorders>
              <w:right w:val="single" w:sz="4" w:space="0" w:color="FFFFFF" w:themeColor="background1"/>
            </w:tcBorders>
            <w:shd w:val="clear" w:color="auto" w:fill="auto"/>
            <w:tcMar>
              <w:left w:w="85" w:type="dxa"/>
              <w:right w:w="0" w:type="dxa"/>
            </w:tcMar>
          </w:tcPr>
          <w:p w14:paraId="652B5523"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4A6DFAFA"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78422BCC" w14:textId="77777777" w:rsidR="00BC15AB" w:rsidRDefault="00BC15AB" w:rsidP="00A45604">
            <w:pPr>
              <w:pStyle w:val="QuestionMainBodyText"/>
            </w:pPr>
            <w:r>
              <w:t>Applicant</w:t>
            </w:r>
          </w:p>
          <w:p w14:paraId="1D972F4B" w14:textId="77777777" w:rsidR="00BC15AB" w:rsidRDefault="00BC15AB" w:rsidP="00A45604">
            <w:pPr>
              <w:pStyle w:val="QuestionMainBodyText"/>
            </w:pPr>
            <w:r>
              <w:t>Environment Agency</w:t>
            </w:r>
          </w:p>
        </w:tc>
        <w:tc>
          <w:tcPr>
            <w:tcW w:w="10704" w:type="dxa"/>
            <w:gridSpan w:val="3"/>
          </w:tcPr>
          <w:p w14:paraId="4BFDFF3A" w14:textId="77777777" w:rsidR="00BC15AB" w:rsidRDefault="00BC15AB" w:rsidP="00A45604">
            <w:pPr>
              <w:pStyle w:val="QuestionMainBodyText"/>
              <w:rPr>
                <w:b/>
              </w:rPr>
            </w:pPr>
            <w:r>
              <w:rPr>
                <w:b/>
              </w:rPr>
              <w:t>Schedule 9(5)</w:t>
            </w:r>
          </w:p>
          <w:p w14:paraId="6A3529A3" w14:textId="3C92BE1B" w:rsidR="00BC15AB" w:rsidRDefault="00BC15AB" w:rsidP="00A45604">
            <w:pPr>
              <w:pStyle w:val="QuestionMainBodyText"/>
              <w:rPr>
                <w:bCs/>
              </w:rPr>
            </w:pPr>
            <w:r>
              <w:rPr>
                <w:bCs/>
              </w:rPr>
              <w:t xml:space="preserve">In its RR [RR-010] the Environment Agency </w:t>
            </w:r>
            <w:r w:rsidR="00503952">
              <w:rPr>
                <w:bCs/>
              </w:rPr>
              <w:t>advised that they had</w:t>
            </w:r>
            <w:r w:rsidR="00B00C5F">
              <w:rPr>
                <w:bCs/>
              </w:rPr>
              <w:t xml:space="preserve"> </w:t>
            </w:r>
            <w:r>
              <w:rPr>
                <w:bCs/>
              </w:rPr>
              <w:t>outstanding concerns regarding the proposed works to the Watton Beck crossing and as a result was unable to confirm that it consented to the disapplication of the Environmental Permitting Regulations (England and Wales) 2016 and that discussions were ongoing.</w:t>
            </w:r>
          </w:p>
          <w:p w14:paraId="148B3CB1" w14:textId="77777777" w:rsidR="00BC15AB" w:rsidRDefault="00BC15AB" w:rsidP="00A45604">
            <w:pPr>
              <w:pStyle w:val="QuestionMainBodyText"/>
              <w:rPr>
                <w:bCs/>
              </w:rPr>
            </w:pPr>
            <w:r>
              <w:rPr>
                <w:bCs/>
              </w:rPr>
              <w:t>Can you provide an update on the progress with these discussions and whether the issue has been resolved? If it hasn’t can you indicate whether this matter would be resolved by the close of the Examination and if it isn’t, how this provision would need to be amended.</w:t>
            </w:r>
          </w:p>
          <w:p w14:paraId="07172F5E" w14:textId="77777777" w:rsidR="00BC15AB" w:rsidRDefault="00BC15AB" w:rsidP="00A45604">
            <w:pPr>
              <w:pStyle w:val="QuestionMainBodyText"/>
              <w:rPr>
                <w:bCs/>
              </w:rPr>
            </w:pPr>
          </w:p>
          <w:p w14:paraId="2FDE94CC" w14:textId="77777777" w:rsidR="00B52E47" w:rsidRDefault="00B52E47" w:rsidP="00A45604">
            <w:pPr>
              <w:pStyle w:val="QuestionMainBodyText"/>
              <w:rPr>
                <w:bCs/>
              </w:rPr>
            </w:pPr>
          </w:p>
          <w:p w14:paraId="3CA40A0C" w14:textId="1F80EBB0" w:rsidR="00B52E47" w:rsidRPr="005E32D5" w:rsidRDefault="00B52E47" w:rsidP="00A45604">
            <w:pPr>
              <w:pStyle w:val="QuestionMainBodyText"/>
              <w:rPr>
                <w:bCs/>
              </w:rPr>
            </w:pPr>
          </w:p>
        </w:tc>
      </w:tr>
      <w:tr w:rsidR="00621503" w14:paraId="5FE0D5D5" w14:textId="77777777" w:rsidTr="009B7864">
        <w:trPr>
          <w:trHeight w:val="70"/>
        </w:trPr>
        <w:tc>
          <w:tcPr>
            <w:tcW w:w="819" w:type="dxa"/>
            <w:tcBorders>
              <w:right w:val="single" w:sz="4" w:space="0" w:color="FFFFFF" w:themeColor="background1"/>
            </w:tcBorders>
            <w:shd w:val="clear" w:color="auto" w:fill="auto"/>
            <w:tcMar>
              <w:left w:w="85" w:type="dxa"/>
              <w:right w:w="0" w:type="dxa"/>
            </w:tcMar>
          </w:tcPr>
          <w:p w14:paraId="0C24C70B" w14:textId="146E20F3" w:rsidR="00621503" w:rsidRDefault="00621503"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79F4B4BA" w14:textId="77777777" w:rsidR="00621503" w:rsidRDefault="00621503" w:rsidP="00AB7222">
            <w:pPr>
              <w:pStyle w:val="Heading3"/>
              <w:numPr>
                <w:ilvl w:val="0"/>
                <w:numId w:val="42"/>
              </w:numPr>
              <w:ind w:hanging="693"/>
              <w:outlineLvl w:val="2"/>
            </w:pPr>
          </w:p>
        </w:tc>
        <w:tc>
          <w:tcPr>
            <w:tcW w:w="2731" w:type="dxa"/>
            <w:gridSpan w:val="2"/>
            <w:shd w:val="clear" w:color="auto" w:fill="auto"/>
          </w:tcPr>
          <w:p w14:paraId="3BC64B91" w14:textId="436A4E05" w:rsidR="00621503" w:rsidRDefault="00621503" w:rsidP="00A45604">
            <w:pPr>
              <w:pStyle w:val="QuestionMainBodyText"/>
            </w:pPr>
            <w:r>
              <w:t>Applicant</w:t>
            </w:r>
          </w:p>
        </w:tc>
        <w:tc>
          <w:tcPr>
            <w:tcW w:w="10734" w:type="dxa"/>
            <w:gridSpan w:val="5"/>
          </w:tcPr>
          <w:p w14:paraId="46BB8DF6" w14:textId="77777777" w:rsidR="00621503" w:rsidRDefault="00621503" w:rsidP="00183539">
            <w:pPr>
              <w:pStyle w:val="TableTextBold"/>
            </w:pPr>
            <w:r>
              <w:t>Schedules 11 and 12</w:t>
            </w:r>
          </w:p>
          <w:p w14:paraId="758495FA" w14:textId="4977EEC3" w:rsidR="00435202" w:rsidRDefault="00183539" w:rsidP="00183539">
            <w:pPr>
              <w:pStyle w:val="QuestionMainBodyText"/>
            </w:pPr>
            <w:r>
              <w:t xml:space="preserve">Can you respond to the suggestions made by </w:t>
            </w:r>
            <w:r w:rsidR="005D4855">
              <w:t>the MMO [RR-020, section 2.5]</w:t>
            </w:r>
            <w:r w:rsidR="00435202">
              <w:t xml:space="preserve"> regarding the drafting of this schedule and if you do not accept the suggestions can you explain why?</w:t>
            </w:r>
          </w:p>
          <w:p w14:paraId="414DC73A" w14:textId="1E59C919" w:rsidR="00183539" w:rsidRDefault="00183539" w:rsidP="00183539">
            <w:pPr>
              <w:pStyle w:val="QuestionMainBodyText"/>
            </w:pPr>
            <w:r>
              <w:t xml:space="preserve"> </w:t>
            </w:r>
          </w:p>
        </w:tc>
      </w:tr>
      <w:tr w:rsidR="00BC15AB" w14:paraId="7E3B771A" w14:textId="77777777" w:rsidTr="009B7864">
        <w:trPr>
          <w:gridAfter w:val="2"/>
          <w:wAfter w:w="30" w:type="dxa"/>
          <w:trHeight w:val="444"/>
        </w:trPr>
        <w:tc>
          <w:tcPr>
            <w:tcW w:w="819" w:type="dxa"/>
            <w:tcBorders>
              <w:right w:val="single" w:sz="4" w:space="0" w:color="FFFFFF" w:themeColor="background1"/>
            </w:tcBorders>
            <w:shd w:val="clear" w:color="auto" w:fill="auto"/>
            <w:tcMar>
              <w:left w:w="85" w:type="dxa"/>
              <w:right w:w="0" w:type="dxa"/>
            </w:tcMar>
          </w:tcPr>
          <w:p w14:paraId="4B0794E3"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7CE7AC31"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5EC5CAEF" w14:textId="77777777" w:rsidR="00BC15AB" w:rsidRDefault="00BC15AB" w:rsidP="00A45604">
            <w:pPr>
              <w:pStyle w:val="QuestionMainBodyText"/>
            </w:pPr>
            <w:r>
              <w:t>Applicant</w:t>
            </w:r>
          </w:p>
          <w:p w14:paraId="65072BD5" w14:textId="77777777" w:rsidR="00BC15AB" w:rsidRDefault="00BC15AB" w:rsidP="00A45604">
            <w:pPr>
              <w:pStyle w:val="QuestionMainBodyText"/>
            </w:pPr>
            <w:r>
              <w:t>ERYC</w:t>
            </w:r>
          </w:p>
          <w:p w14:paraId="5F2971A1" w14:textId="77777777" w:rsidR="00BC15AB" w:rsidRDefault="00BC15AB" w:rsidP="00A45604">
            <w:pPr>
              <w:pStyle w:val="QuestionMainBodyText"/>
            </w:pPr>
            <w:r>
              <w:t>Undertaker for DBCB DCO</w:t>
            </w:r>
          </w:p>
        </w:tc>
        <w:tc>
          <w:tcPr>
            <w:tcW w:w="10704" w:type="dxa"/>
            <w:gridSpan w:val="3"/>
          </w:tcPr>
          <w:p w14:paraId="53F912DE" w14:textId="77777777" w:rsidR="00BC15AB" w:rsidRDefault="00BC15AB" w:rsidP="00A45604">
            <w:pPr>
              <w:pStyle w:val="QuestionMainBodyText"/>
              <w:rPr>
                <w:b/>
              </w:rPr>
            </w:pPr>
            <w:r>
              <w:rPr>
                <w:b/>
              </w:rPr>
              <w:t>Schedule 13(6)</w:t>
            </w:r>
          </w:p>
          <w:p w14:paraId="15559F46" w14:textId="77777777" w:rsidR="00BC15AB" w:rsidRPr="00E95B7D" w:rsidRDefault="00BC15AB" w:rsidP="00A45604">
            <w:pPr>
              <w:pStyle w:val="QuestionMainBodyText"/>
              <w:rPr>
                <w:bCs/>
              </w:rPr>
            </w:pPr>
            <w:r>
              <w:rPr>
                <w:bCs/>
              </w:rPr>
              <w:t>Paragraph 6 appears to be attempting to insert a provision which would prevent the DBCB undertaker from being in breach of a requirement in their DCO if the operation of the co-operation provisions in paragraph 4 of the Hornsea 4 protective provisions prevent it.</w:t>
            </w:r>
          </w:p>
          <w:p w14:paraId="367D58CD" w14:textId="77777777" w:rsidR="00D74FFF" w:rsidRDefault="00BC15AB" w:rsidP="00A45604">
            <w:pPr>
              <w:pStyle w:val="QuestionMainBodyText"/>
              <w:rPr>
                <w:b/>
              </w:rPr>
            </w:pPr>
            <w:r>
              <w:rPr>
                <w:b/>
              </w:rPr>
              <w:t xml:space="preserve">Applicant: </w:t>
            </w:r>
          </w:p>
          <w:p w14:paraId="10CC04FE" w14:textId="5E427487" w:rsidR="00BC15AB" w:rsidRDefault="00BC15AB" w:rsidP="00A45604">
            <w:pPr>
              <w:pStyle w:val="QuestionMainBodyText"/>
              <w:rPr>
                <w:bCs/>
              </w:rPr>
            </w:pPr>
            <w:r>
              <w:rPr>
                <w:bCs/>
              </w:rPr>
              <w:t>Provide legal submissions on the legislative basis upon which this drafting is permissible. How is it intended to operate in practice and provide further detailed explanation of why this is necessary?</w:t>
            </w:r>
          </w:p>
          <w:p w14:paraId="6CEF45BD" w14:textId="77777777" w:rsidR="00D74FFF" w:rsidRDefault="00BC15AB" w:rsidP="00A45604">
            <w:pPr>
              <w:pStyle w:val="QuestionMainBodyText"/>
              <w:rPr>
                <w:bCs/>
              </w:rPr>
            </w:pPr>
            <w:r>
              <w:rPr>
                <w:b/>
              </w:rPr>
              <w:t>ERYC:</w:t>
            </w:r>
            <w:r>
              <w:rPr>
                <w:bCs/>
              </w:rPr>
              <w:t xml:space="preserve"> </w:t>
            </w:r>
          </w:p>
          <w:p w14:paraId="7DE83F77" w14:textId="01C490AF" w:rsidR="00BC15AB" w:rsidRDefault="00BC15AB" w:rsidP="00A45604">
            <w:pPr>
              <w:pStyle w:val="QuestionMainBodyText"/>
              <w:rPr>
                <w:bCs/>
              </w:rPr>
            </w:pPr>
            <w:r>
              <w:rPr>
                <w:bCs/>
              </w:rPr>
              <w:t>As the LPA with responsibility for discharging the requirements and enforcing the DBCB DCO do you wish to comment on this drafting?</w:t>
            </w:r>
          </w:p>
          <w:p w14:paraId="4359277A" w14:textId="77777777" w:rsidR="00D74FFF" w:rsidRDefault="00BC15AB" w:rsidP="00A45604">
            <w:pPr>
              <w:pStyle w:val="QuestionMainBodyText"/>
              <w:rPr>
                <w:bCs/>
              </w:rPr>
            </w:pPr>
            <w:r>
              <w:rPr>
                <w:b/>
              </w:rPr>
              <w:t>Undertaker for DBCB DCO:</w:t>
            </w:r>
            <w:r>
              <w:rPr>
                <w:bCs/>
              </w:rPr>
              <w:t xml:space="preserve"> </w:t>
            </w:r>
          </w:p>
          <w:p w14:paraId="1C84484B" w14:textId="6752B29E" w:rsidR="00AD6A50" w:rsidRDefault="00BC15AB" w:rsidP="00A45604">
            <w:pPr>
              <w:pStyle w:val="QuestionMainBodyText"/>
              <w:rPr>
                <w:bCs/>
              </w:rPr>
            </w:pPr>
            <w:r>
              <w:rPr>
                <w:bCs/>
              </w:rPr>
              <w:t>Is this drafting reasonable? If not, why not and what alternative drafting would you prefer?</w:t>
            </w:r>
          </w:p>
          <w:p w14:paraId="58E5AD70" w14:textId="3610D660" w:rsidR="00675DB4" w:rsidRPr="00EB5FF9" w:rsidRDefault="00675DB4" w:rsidP="00A45604">
            <w:pPr>
              <w:pStyle w:val="QuestionMainBodyText"/>
              <w:rPr>
                <w:bCs/>
              </w:rPr>
            </w:pPr>
          </w:p>
        </w:tc>
      </w:tr>
      <w:tr w:rsidR="00BC15AB" w14:paraId="6E3960FF" w14:textId="77777777" w:rsidTr="009B7864">
        <w:trPr>
          <w:gridAfter w:val="2"/>
          <w:wAfter w:w="30" w:type="dxa"/>
          <w:trHeight w:val="444"/>
        </w:trPr>
        <w:tc>
          <w:tcPr>
            <w:tcW w:w="819" w:type="dxa"/>
            <w:tcBorders>
              <w:right w:val="single" w:sz="4" w:space="0" w:color="FFFFFF" w:themeColor="background1"/>
            </w:tcBorders>
            <w:shd w:val="clear" w:color="auto" w:fill="auto"/>
            <w:tcMar>
              <w:left w:w="85" w:type="dxa"/>
              <w:right w:w="0" w:type="dxa"/>
            </w:tcMar>
          </w:tcPr>
          <w:p w14:paraId="4A552358"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3F39CD65"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27898125" w14:textId="77777777" w:rsidR="00BC15AB" w:rsidRDefault="00BC15AB" w:rsidP="00A45604">
            <w:pPr>
              <w:pStyle w:val="QuestionMainBodyText"/>
            </w:pPr>
            <w:r>
              <w:t>Applicant</w:t>
            </w:r>
          </w:p>
        </w:tc>
        <w:tc>
          <w:tcPr>
            <w:tcW w:w="10704" w:type="dxa"/>
            <w:gridSpan w:val="3"/>
          </w:tcPr>
          <w:p w14:paraId="612C4008" w14:textId="77777777" w:rsidR="00BC15AB" w:rsidRDefault="00BC15AB" w:rsidP="00A45604">
            <w:pPr>
              <w:pStyle w:val="QuestionMainBodyText"/>
              <w:rPr>
                <w:bCs/>
              </w:rPr>
            </w:pPr>
            <w:r>
              <w:rPr>
                <w:b/>
              </w:rPr>
              <w:t>Schedule 13 (7)</w:t>
            </w:r>
          </w:p>
          <w:p w14:paraId="79A159B4" w14:textId="77777777" w:rsidR="00BC15AB" w:rsidRDefault="00BC15AB" w:rsidP="00A45604">
            <w:pPr>
              <w:pStyle w:val="QuestionMainBodyText"/>
              <w:rPr>
                <w:bCs/>
              </w:rPr>
            </w:pPr>
            <w:r>
              <w:rPr>
                <w:bCs/>
              </w:rPr>
              <w:t>This paragraph refers to a paragraph 25(3) and 28. It is not clear what these refer to, presumably they are paragraphs within the DBCB DCO. Explain what these references are to and amend accordingly.</w:t>
            </w:r>
          </w:p>
          <w:p w14:paraId="3DFB56B0" w14:textId="77777777" w:rsidR="00BC15AB" w:rsidRPr="002D1D15" w:rsidRDefault="00BC15AB" w:rsidP="00A45604">
            <w:pPr>
              <w:pStyle w:val="QuestionMainBodyText"/>
              <w:rPr>
                <w:bCs/>
              </w:rPr>
            </w:pPr>
          </w:p>
        </w:tc>
      </w:tr>
      <w:tr w:rsidR="00BC15AB" w14:paraId="514C96EB" w14:textId="77777777" w:rsidTr="009B7864">
        <w:trPr>
          <w:gridAfter w:val="2"/>
          <w:wAfter w:w="30" w:type="dxa"/>
          <w:trHeight w:val="444"/>
        </w:trPr>
        <w:tc>
          <w:tcPr>
            <w:tcW w:w="819" w:type="dxa"/>
            <w:tcBorders>
              <w:right w:val="single" w:sz="4" w:space="0" w:color="FFFFFF" w:themeColor="background1"/>
            </w:tcBorders>
            <w:shd w:val="clear" w:color="auto" w:fill="auto"/>
            <w:tcMar>
              <w:left w:w="85" w:type="dxa"/>
              <w:right w:w="0" w:type="dxa"/>
            </w:tcMar>
          </w:tcPr>
          <w:p w14:paraId="2A4B0648"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1B3CC483"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54B8C97" w14:textId="77777777" w:rsidR="00BC15AB" w:rsidRDefault="00BC15AB" w:rsidP="00A45604">
            <w:pPr>
              <w:pStyle w:val="QuestionMainBodyText"/>
            </w:pPr>
            <w:r>
              <w:t>Applicant</w:t>
            </w:r>
          </w:p>
        </w:tc>
        <w:tc>
          <w:tcPr>
            <w:tcW w:w="10704" w:type="dxa"/>
            <w:gridSpan w:val="3"/>
          </w:tcPr>
          <w:p w14:paraId="3E5D3CC5" w14:textId="77777777" w:rsidR="00BC15AB" w:rsidRDefault="00BC15AB" w:rsidP="00A45604">
            <w:pPr>
              <w:pStyle w:val="QuestionMainBodyText"/>
              <w:rPr>
                <w:bCs/>
              </w:rPr>
            </w:pPr>
            <w:r>
              <w:rPr>
                <w:b/>
              </w:rPr>
              <w:t>Schedule 13(8)</w:t>
            </w:r>
          </w:p>
          <w:p w14:paraId="19F12916" w14:textId="77777777" w:rsidR="00BC15AB" w:rsidRDefault="00BC15AB" w:rsidP="00A45604">
            <w:pPr>
              <w:pStyle w:val="QuestionMainBodyText"/>
              <w:rPr>
                <w:bCs/>
              </w:rPr>
            </w:pPr>
            <w:r>
              <w:rPr>
                <w:bCs/>
              </w:rPr>
              <w:t>Provide the legislative basis on which you are relying to include this within the DBCB DCO and why is it necessary? In particular why do you think that the co-operation provisions in paragraph 4 are likely to cause the undertaker of the DBCB DCO to breach the requirements of their DCO and how is this necessary or reasonable?</w:t>
            </w:r>
          </w:p>
          <w:p w14:paraId="53C1EA76" w14:textId="77777777" w:rsidR="00BC15AB" w:rsidRPr="00C40470" w:rsidRDefault="00BC15AB" w:rsidP="00A45604">
            <w:pPr>
              <w:pStyle w:val="QuestionMainBodyText"/>
              <w:rPr>
                <w:bCs/>
              </w:rPr>
            </w:pPr>
          </w:p>
        </w:tc>
      </w:tr>
      <w:tr w:rsidR="00C82919" w14:paraId="21CF6A31"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6A35822A" w14:textId="77777777" w:rsidR="00C82919" w:rsidRPr="00C82919" w:rsidRDefault="00C82919" w:rsidP="00C82919">
            <w:pPr>
              <w:pStyle w:val="QuestionMainBodyText"/>
            </w:pPr>
            <w:r w:rsidRPr="00C82919">
              <w:rPr>
                <w:b/>
                <w:bCs/>
              </w:rPr>
              <w:lastRenderedPageBreak/>
              <w:t>Requirements</w:t>
            </w:r>
          </w:p>
        </w:tc>
      </w:tr>
      <w:tr w:rsidR="00BC15AB" w14:paraId="2ABE197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D29979E"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2FAA5C9F"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35AFF988" w14:textId="77777777" w:rsidR="00BC15AB" w:rsidRPr="002D3839" w:rsidRDefault="00BC15AB" w:rsidP="00A45604">
            <w:pPr>
              <w:pStyle w:val="QuestionMainBodyText"/>
              <w:rPr>
                <w:b/>
              </w:rPr>
            </w:pPr>
            <w:r w:rsidRPr="00333434">
              <w:t>Applicant</w:t>
            </w:r>
          </w:p>
        </w:tc>
        <w:tc>
          <w:tcPr>
            <w:tcW w:w="10704" w:type="dxa"/>
            <w:gridSpan w:val="3"/>
          </w:tcPr>
          <w:p w14:paraId="3B04B1F8" w14:textId="77777777" w:rsidR="00BC15AB" w:rsidRPr="00333434" w:rsidRDefault="00BC15AB" w:rsidP="00A45604">
            <w:pPr>
              <w:pStyle w:val="QuestionMainBodyText"/>
              <w:rPr>
                <w:b/>
                <w:bCs/>
              </w:rPr>
            </w:pPr>
            <w:r w:rsidRPr="00333434">
              <w:rPr>
                <w:b/>
                <w:bCs/>
              </w:rPr>
              <w:t>Requirement 1</w:t>
            </w:r>
          </w:p>
          <w:p w14:paraId="3E2C4F96" w14:textId="1B407767" w:rsidR="00BC15AB" w:rsidRDefault="00BC15AB" w:rsidP="00A45604">
            <w:pPr>
              <w:pStyle w:val="QuestionMainBodyText"/>
            </w:pPr>
            <w:r>
              <w:t xml:space="preserve">As currently drafted, the </w:t>
            </w:r>
            <w:r w:rsidRPr="004E1E82">
              <w:t xml:space="preserve">time limit </w:t>
            </w:r>
            <w:r>
              <w:t>for commencement would be</w:t>
            </w:r>
            <w:r w:rsidRPr="004E1E82">
              <w:t xml:space="preserve"> </w:t>
            </w:r>
            <w:r w:rsidR="00B47B2F">
              <w:t>seven</w:t>
            </w:r>
            <w:r w:rsidRPr="004E1E82">
              <w:t xml:space="preserve"> years rather than the usual </w:t>
            </w:r>
            <w:r w:rsidR="00B47B2F">
              <w:t>five</w:t>
            </w:r>
            <w:r>
              <w:t xml:space="preserve"> years</w:t>
            </w:r>
            <w:r w:rsidRPr="004E1E82">
              <w:t xml:space="preserve">. The EM </w:t>
            </w:r>
            <w:r>
              <w:t xml:space="preserve">[APP-207, Para </w:t>
            </w:r>
            <w:r w:rsidRPr="004E1E82">
              <w:t>6.8.1</w:t>
            </w:r>
            <w:r>
              <w:t>]</w:t>
            </w:r>
            <w:r w:rsidRPr="004E1E82">
              <w:t xml:space="preserve"> offers limited explanation or justification for this</w:t>
            </w:r>
            <w:r>
              <w:t>.</w:t>
            </w:r>
            <w:r w:rsidRPr="004E1E82">
              <w:t xml:space="preserve"> </w:t>
            </w:r>
            <w:r>
              <w:t>Can you p</w:t>
            </w:r>
            <w:r w:rsidRPr="004E1E82">
              <w:t xml:space="preserve">rovide a further justification as to why </w:t>
            </w:r>
            <w:r w:rsidR="00B47B2F">
              <w:t>seven</w:t>
            </w:r>
            <w:r w:rsidRPr="004E1E82">
              <w:t xml:space="preserve"> years is necessary in the circumstances of this particular case</w:t>
            </w:r>
            <w:r>
              <w:t>?</w:t>
            </w:r>
          </w:p>
          <w:p w14:paraId="44F5F4D3" w14:textId="77777777" w:rsidR="00BC15AB" w:rsidRDefault="00BC15AB" w:rsidP="00A45604">
            <w:pPr>
              <w:pStyle w:val="QuestionMainBodyText"/>
            </w:pPr>
          </w:p>
        </w:tc>
      </w:tr>
      <w:tr w:rsidR="00BC15AB" w14:paraId="38E060D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9E4E49E"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3D23662D"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1213B1F4" w14:textId="77777777" w:rsidR="00BC15AB" w:rsidRPr="009A20B0" w:rsidRDefault="00BC15AB" w:rsidP="00A45604">
            <w:pPr>
              <w:pStyle w:val="QuestionMainBodyText"/>
              <w:rPr>
                <w:b/>
                <w:bCs/>
              </w:rPr>
            </w:pPr>
            <w:r w:rsidRPr="00333434">
              <w:t>Applicant</w:t>
            </w:r>
          </w:p>
        </w:tc>
        <w:tc>
          <w:tcPr>
            <w:tcW w:w="10704" w:type="dxa"/>
            <w:gridSpan w:val="3"/>
          </w:tcPr>
          <w:p w14:paraId="189E9CCF" w14:textId="77777777" w:rsidR="00BC15AB" w:rsidRPr="00333434" w:rsidRDefault="00BC15AB" w:rsidP="00A45604">
            <w:pPr>
              <w:pStyle w:val="QuestionMainBodyText"/>
              <w:rPr>
                <w:b/>
                <w:bCs/>
              </w:rPr>
            </w:pPr>
            <w:r w:rsidRPr="00333434">
              <w:rPr>
                <w:b/>
                <w:bCs/>
              </w:rPr>
              <w:t>Requirement 2(10)</w:t>
            </w:r>
          </w:p>
          <w:p w14:paraId="17F26966" w14:textId="77777777" w:rsidR="00BC15AB" w:rsidRDefault="00BC15AB" w:rsidP="00A45604">
            <w:pPr>
              <w:pStyle w:val="QuestionMainBodyText"/>
            </w:pPr>
            <w:r>
              <w:t>It would appear that some text may be missing, or this section could benefit from re-drafting so that its intent is clearer. Please could you review and amend accordingly.</w:t>
            </w:r>
          </w:p>
          <w:p w14:paraId="7932D8FC" w14:textId="1B485BC2" w:rsidR="00C03583" w:rsidRDefault="00CB22FF" w:rsidP="00A45604">
            <w:pPr>
              <w:pStyle w:val="QuestionMainBodyText"/>
            </w:pPr>
            <w:r>
              <w:t>Respond to the MMO’s concern [RR-020, para 2.4.6</w:t>
            </w:r>
            <w:r w:rsidR="00295ADD">
              <w:t xml:space="preserve">] regarding the maximum number of </w:t>
            </w:r>
            <w:r w:rsidR="00987705">
              <w:t>turbines</w:t>
            </w:r>
            <w:r w:rsidR="00295ADD">
              <w:t xml:space="preserve"> and a request that this should be set </w:t>
            </w:r>
            <w:r w:rsidR="005C76AA">
              <w:t>by Requirement 2</w:t>
            </w:r>
            <w:r w:rsidR="00295ADD">
              <w:t xml:space="preserve"> the </w:t>
            </w:r>
            <w:r w:rsidR="005C76AA">
              <w:t>draft DCO</w:t>
            </w:r>
            <w:r w:rsidR="0004314E">
              <w:t xml:space="preserve"> or the</w:t>
            </w:r>
            <w:r w:rsidR="005C76AA">
              <w:t xml:space="preserve"> DML</w:t>
            </w:r>
            <w:r w:rsidR="0004314E">
              <w:t>.</w:t>
            </w:r>
          </w:p>
          <w:p w14:paraId="49C22A5F" w14:textId="77777777" w:rsidR="00BC15AB" w:rsidRDefault="00BC15AB" w:rsidP="00A45604">
            <w:pPr>
              <w:pStyle w:val="QuestionMainBodyText"/>
            </w:pPr>
          </w:p>
        </w:tc>
      </w:tr>
      <w:tr w:rsidR="00BC15AB" w14:paraId="38B6DF7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2EF17C2"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796F1B2E"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3672AC45" w14:textId="77777777" w:rsidR="00BC15AB" w:rsidRDefault="00BC15AB" w:rsidP="00A45604">
            <w:pPr>
              <w:pStyle w:val="QuestionMainBodyText"/>
              <w:rPr>
                <w:b/>
                <w:bCs/>
              </w:rPr>
            </w:pPr>
            <w:r w:rsidRPr="00333434">
              <w:t>Applicant</w:t>
            </w:r>
            <w:r>
              <w:rPr>
                <w:b/>
                <w:bCs/>
              </w:rPr>
              <w:t xml:space="preserve"> </w:t>
            </w:r>
          </w:p>
          <w:p w14:paraId="6847B6F2" w14:textId="77777777" w:rsidR="00BC15AB" w:rsidRPr="00333434" w:rsidRDefault="00BC15AB" w:rsidP="00A45604">
            <w:pPr>
              <w:pStyle w:val="QuestionMainBodyText"/>
            </w:pPr>
            <w:r w:rsidRPr="00333434">
              <w:t>ERYC</w:t>
            </w:r>
          </w:p>
        </w:tc>
        <w:tc>
          <w:tcPr>
            <w:tcW w:w="10704" w:type="dxa"/>
            <w:gridSpan w:val="3"/>
          </w:tcPr>
          <w:p w14:paraId="224240A0" w14:textId="77777777" w:rsidR="00BC15AB" w:rsidRPr="00333434" w:rsidRDefault="00BC15AB" w:rsidP="00A45604">
            <w:pPr>
              <w:pStyle w:val="QuestionMainBodyText"/>
              <w:rPr>
                <w:b/>
                <w:bCs/>
              </w:rPr>
            </w:pPr>
            <w:r w:rsidRPr="00333434">
              <w:rPr>
                <w:b/>
                <w:bCs/>
              </w:rPr>
              <w:t>Requirement 7(1) and (4)</w:t>
            </w:r>
          </w:p>
          <w:p w14:paraId="62B60461" w14:textId="5277A0D1" w:rsidR="00BC15AB" w:rsidRPr="0024437D" w:rsidRDefault="00BC15AB" w:rsidP="00A45604">
            <w:pPr>
              <w:pStyle w:val="QuestionMainBodyText"/>
            </w:pPr>
            <w:r>
              <w:t xml:space="preserve">It is </w:t>
            </w:r>
            <w:r w:rsidRPr="000C35E9">
              <w:t xml:space="preserve">unclear what is meant by the phrases </w:t>
            </w:r>
            <w:r w:rsidR="00B00C5F" w:rsidRPr="00B00C5F">
              <w:rPr>
                <w:i/>
                <w:iCs/>
              </w:rPr>
              <w:t>“</w:t>
            </w:r>
            <w:r w:rsidRPr="00B00C5F">
              <w:rPr>
                <w:i/>
                <w:iCs/>
              </w:rPr>
              <w:t>construction of connection works in Work No 7</w:t>
            </w:r>
            <w:r w:rsidR="00B00C5F" w:rsidRPr="00B00C5F">
              <w:rPr>
                <w:i/>
                <w:iCs/>
              </w:rPr>
              <w:t>”</w:t>
            </w:r>
            <w:r w:rsidRPr="000C35E9">
              <w:t xml:space="preserve"> and </w:t>
            </w:r>
            <w:r w:rsidR="00B00C5F" w:rsidRPr="00B00C5F">
              <w:rPr>
                <w:i/>
                <w:iCs/>
              </w:rPr>
              <w:t>“</w:t>
            </w:r>
            <w:r w:rsidRPr="00B00C5F">
              <w:rPr>
                <w:i/>
                <w:iCs/>
              </w:rPr>
              <w:t>the connection work in work No 7 may not commence until</w:t>
            </w:r>
            <w:r w:rsidR="00B00C5F" w:rsidRPr="00B00C5F">
              <w:rPr>
                <w:i/>
                <w:iCs/>
              </w:rPr>
              <w:t>”</w:t>
            </w:r>
            <w:r w:rsidRPr="00B00C5F">
              <w:rPr>
                <w:i/>
                <w:iCs/>
              </w:rPr>
              <w:t>.</w:t>
            </w:r>
            <w:r>
              <w:t xml:space="preserve"> </w:t>
            </w:r>
          </w:p>
          <w:p w14:paraId="370A67F7" w14:textId="77777777" w:rsidR="00675DB4" w:rsidRDefault="00675DB4" w:rsidP="00A45604">
            <w:pPr>
              <w:pStyle w:val="QuestionMainBodyText"/>
              <w:rPr>
                <w:b/>
                <w:bCs/>
              </w:rPr>
            </w:pPr>
          </w:p>
          <w:p w14:paraId="5EEE5E70" w14:textId="09EBD300" w:rsidR="00D74FFF" w:rsidRDefault="00BC15AB" w:rsidP="00A45604">
            <w:pPr>
              <w:pStyle w:val="QuestionMainBodyText"/>
              <w:rPr>
                <w:b/>
                <w:bCs/>
              </w:rPr>
            </w:pPr>
            <w:r>
              <w:rPr>
                <w:b/>
                <w:bCs/>
              </w:rPr>
              <w:t xml:space="preserve">Applicant: </w:t>
            </w:r>
          </w:p>
          <w:p w14:paraId="7BD2D74C" w14:textId="4E4C448B" w:rsidR="00BC15AB" w:rsidRDefault="00BC15AB" w:rsidP="00A45604">
            <w:pPr>
              <w:pStyle w:val="QuestionMainBodyText"/>
            </w:pPr>
            <w:r>
              <w:t xml:space="preserve">Can you provide </w:t>
            </w:r>
            <w:r w:rsidRPr="000C35E9">
              <w:t xml:space="preserve">further clarification </w:t>
            </w:r>
            <w:r>
              <w:t>of what is meant?</w:t>
            </w:r>
          </w:p>
          <w:p w14:paraId="0375BE16" w14:textId="77777777" w:rsidR="00D74FFF" w:rsidRDefault="00BC15AB" w:rsidP="00A45604">
            <w:pPr>
              <w:pStyle w:val="QuestionMainBodyText"/>
            </w:pPr>
            <w:r>
              <w:rPr>
                <w:b/>
                <w:bCs/>
              </w:rPr>
              <w:t>ERYC:</w:t>
            </w:r>
            <w:r w:rsidRPr="000C35E9">
              <w:t xml:space="preserve"> </w:t>
            </w:r>
          </w:p>
          <w:p w14:paraId="629A8B8C" w14:textId="79A9D5A3" w:rsidR="00BC15AB" w:rsidRDefault="00BC15AB" w:rsidP="00A45604">
            <w:pPr>
              <w:pStyle w:val="QuestionMainBodyText"/>
            </w:pPr>
            <w:r>
              <w:t>A</w:t>
            </w:r>
            <w:r w:rsidRPr="000C35E9">
              <w:t xml:space="preserve">re </w:t>
            </w:r>
            <w:r>
              <w:t xml:space="preserve">you satisfied with the </w:t>
            </w:r>
            <w:r w:rsidRPr="000C35E9">
              <w:t>wording</w:t>
            </w:r>
            <w:r>
              <w:t xml:space="preserve"> as currently drafted? </w:t>
            </w:r>
            <w:r w:rsidRPr="000C35E9">
              <w:t>if not</w:t>
            </w:r>
            <w:r>
              <w:t>,</w:t>
            </w:r>
            <w:r w:rsidRPr="000C35E9">
              <w:t xml:space="preserve"> why not</w:t>
            </w:r>
            <w:r w:rsidR="00C7126A">
              <w:t>,</w:t>
            </w:r>
            <w:r w:rsidRPr="000C35E9">
              <w:t xml:space="preserve"> and what wording would </w:t>
            </w:r>
            <w:r>
              <w:t>you</w:t>
            </w:r>
            <w:r w:rsidRPr="000C35E9">
              <w:t xml:space="preserve"> prefer?</w:t>
            </w:r>
          </w:p>
          <w:p w14:paraId="5DE86D53" w14:textId="77777777" w:rsidR="00BC15AB" w:rsidRDefault="00BC15AB" w:rsidP="00A45604">
            <w:pPr>
              <w:pStyle w:val="QuestionMainBodyText"/>
            </w:pPr>
          </w:p>
        </w:tc>
      </w:tr>
      <w:tr w:rsidR="00BC15AB" w14:paraId="5968BF0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AA7E206"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7596DB70"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376D6108" w14:textId="77777777" w:rsidR="00BC15AB" w:rsidRPr="00333434" w:rsidRDefault="00BC15AB" w:rsidP="00A45604">
            <w:pPr>
              <w:pStyle w:val="QuestionMainBodyText"/>
            </w:pPr>
            <w:r>
              <w:t>Environment Agency</w:t>
            </w:r>
          </w:p>
        </w:tc>
        <w:tc>
          <w:tcPr>
            <w:tcW w:w="10704" w:type="dxa"/>
            <w:gridSpan w:val="3"/>
          </w:tcPr>
          <w:p w14:paraId="7A3047CB" w14:textId="77777777" w:rsidR="00BC15AB" w:rsidRDefault="00BC15AB" w:rsidP="00A45604">
            <w:pPr>
              <w:pStyle w:val="QuestionMainBodyText"/>
            </w:pPr>
            <w:r>
              <w:rPr>
                <w:b/>
                <w:bCs/>
              </w:rPr>
              <w:t>Requirement 10 (1)</w:t>
            </w:r>
          </w:p>
          <w:p w14:paraId="7BF1B55C" w14:textId="7BC6992C" w:rsidR="00B00C5F" w:rsidRDefault="00BC15AB" w:rsidP="00A45604">
            <w:pPr>
              <w:pStyle w:val="QuestionMainBodyText"/>
            </w:pPr>
            <w:r>
              <w:t>The Environment Agency [RR-010] has highlighted that due to the period of time that would have elapsed between the pre-application surveys for protected species (</w:t>
            </w:r>
            <w:r w:rsidR="00DD0C29">
              <w:t xml:space="preserve">water </w:t>
            </w:r>
            <w:r>
              <w:t xml:space="preserve">voles and </w:t>
            </w:r>
            <w:r w:rsidR="00DD0C29">
              <w:t xml:space="preserve">great crested </w:t>
            </w:r>
            <w:r>
              <w:t xml:space="preserve">newts) and the start of construction, there would be a need to re-survey features prior to construction and the findings would be included in the updated Ecological Management Plan. </w:t>
            </w:r>
            <w:r w:rsidR="00B00C5F">
              <w:t xml:space="preserve">Should there be a need for updated mitigation for protected species arising </w:t>
            </w:r>
            <w:r w:rsidR="00B00C5F">
              <w:lastRenderedPageBreak/>
              <w:t xml:space="preserve">from the pre-consultation surveys then you have expressed a wish to be reconsulted. Are you satisfied </w:t>
            </w:r>
            <w:r w:rsidR="00A56578">
              <w:t>with</w:t>
            </w:r>
            <w:r w:rsidR="00B00C5F">
              <w:t xml:space="preserve"> the </w:t>
            </w:r>
            <w:r w:rsidR="00A56578">
              <w:t xml:space="preserve">wording of </w:t>
            </w:r>
            <w:r w:rsidR="00B00C5F">
              <w:t xml:space="preserve">Requirement </w:t>
            </w:r>
            <w:r w:rsidR="00A56578">
              <w:t>10</w:t>
            </w:r>
            <w:r w:rsidR="00B00C5F">
              <w:t>? If not</w:t>
            </w:r>
            <w:r w:rsidR="00A56578">
              <w:t>,</w:t>
            </w:r>
            <w:r w:rsidR="00B00C5F">
              <w:t xml:space="preserve"> why not</w:t>
            </w:r>
            <w:r w:rsidR="00A56578">
              <w:t>,</w:t>
            </w:r>
            <w:r w:rsidR="00B00C5F">
              <w:t xml:space="preserve"> and what alternative wording would </w:t>
            </w:r>
            <w:r w:rsidR="007B0C92">
              <w:t>you wish to see</w:t>
            </w:r>
            <w:r w:rsidR="00B00C5F">
              <w:t>?</w:t>
            </w:r>
          </w:p>
          <w:p w14:paraId="798AB5AE" w14:textId="77777777" w:rsidR="00BC15AB" w:rsidRPr="005646AC" w:rsidRDefault="00BC15AB" w:rsidP="00A45604">
            <w:pPr>
              <w:pStyle w:val="QuestionMainBodyText"/>
            </w:pPr>
          </w:p>
        </w:tc>
      </w:tr>
      <w:tr w:rsidR="00BC15AB" w14:paraId="1DCC4D5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2767D31"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36AD7301"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3721BBAA" w14:textId="77777777" w:rsidR="00BC15AB" w:rsidRPr="00333434" w:rsidRDefault="00BC15AB" w:rsidP="00A45604">
            <w:pPr>
              <w:pStyle w:val="QuestionMainBodyText"/>
            </w:pPr>
            <w:r w:rsidRPr="00333434">
              <w:t>Applicant</w:t>
            </w:r>
          </w:p>
        </w:tc>
        <w:tc>
          <w:tcPr>
            <w:tcW w:w="10704" w:type="dxa"/>
            <w:gridSpan w:val="3"/>
          </w:tcPr>
          <w:p w14:paraId="24293B7B" w14:textId="77777777" w:rsidR="00BC15AB" w:rsidRPr="00333434" w:rsidRDefault="00BC15AB" w:rsidP="00A45604">
            <w:pPr>
              <w:pStyle w:val="QuestionMainBodyText"/>
              <w:rPr>
                <w:b/>
                <w:bCs/>
              </w:rPr>
            </w:pPr>
            <w:r w:rsidRPr="00333434">
              <w:rPr>
                <w:b/>
                <w:bCs/>
              </w:rPr>
              <w:t>Requirement 12</w:t>
            </w:r>
          </w:p>
          <w:p w14:paraId="5CDBA58A" w14:textId="2B4F96BB" w:rsidR="00BC15AB" w:rsidRDefault="00BC15AB" w:rsidP="00A45604">
            <w:pPr>
              <w:pStyle w:val="QuestionMainBodyText"/>
            </w:pPr>
            <w:r>
              <w:t xml:space="preserve">The current drafting is confusing particularly how 12(1) and 12(2) to 12(4) </w:t>
            </w:r>
            <w:r w:rsidRPr="003F4DD3">
              <w:t>are intended to interact with each other; what</w:t>
            </w:r>
            <w:r>
              <w:t xml:space="preserve"> is</w:t>
            </w:r>
            <w:r w:rsidRPr="003F4DD3">
              <w:t xml:space="preserve"> the difference between the 'draft fencing plan' and the 'outline fencing plan' and what is meant by the 'approved fencing plan' - is it the plan approved under 12(1) or 12(2)?</w:t>
            </w:r>
            <w:r>
              <w:t xml:space="preserve"> Consider redrafting.</w:t>
            </w:r>
          </w:p>
          <w:p w14:paraId="716A8063" w14:textId="77777777" w:rsidR="00BC15AB" w:rsidRDefault="00BC15AB" w:rsidP="00A45604">
            <w:pPr>
              <w:pStyle w:val="QuestionMainBodyText"/>
            </w:pPr>
          </w:p>
        </w:tc>
      </w:tr>
      <w:tr w:rsidR="00BC15AB" w14:paraId="47FF065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1BF50A1"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63850468"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106F469" w14:textId="77777777" w:rsidR="00BC15AB" w:rsidRDefault="00BC15AB" w:rsidP="00A45604">
            <w:pPr>
              <w:pStyle w:val="QuestionMainBodyText"/>
            </w:pPr>
            <w:r>
              <w:t>Environment Agency</w:t>
            </w:r>
          </w:p>
          <w:p w14:paraId="02DAFF78" w14:textId="77777777" w:rsidR="00BC15AB" w:rsidRPr="00333434" w:rsidRDefault="00BC15AB" w:rsidP="00A45604">
            <w:pPr>
              <w:pStyle w:val="QuestionMainBodyText"/>
            </w:pPr>
            <w:r>
              <w:t>EYRC</w:t>
            </w:r>
          </w:p>
        </w:tc>
        <w:tc>
          <w:tcPr>
            <w:tcW w:w="10704" w:type="dxa"/>
            <w:gridSpan w:val="3"/>
          </w:tcPr>
          <w:p w14:paraId="26874F3A" w14:textId="77777777" w:rsidR="00BC15AB" w:rsidRDefault="00BC15AB" w:rsidP="00A45604">
            <w:pPr>
              <w:pStyle w:val="QuestionMainBodyText"/>
              <w:rPr>
                <w:b/>
                <w:bCs/>
              </w:rPr>
            </w:pPr>
            <w:r>
              <w:rPr>
                <w:b/>
                <w:bCs/>
              </w:rPr>
              <w:t>Requirement 14</w:t>
            </w:r>
          </w:p>
          <w:p w14:paraId="2FF71EA0" w14:textId="77777777" w:rsidR="00BC15AB" w:rsidRDefault="00BC15AB" w:rsidP="00A45604">
            <w:pPr>
              <w:pStyle w:val="QuestionMainBodyText"/>
            </w:pPr>
            <w:r w:rsidRPr="00190444">
              <w:t xml:space="preserve">In its </w:t>
            </w:r>
            <w:r>
              <w:t>RR [RR-010] the Environment Agency advised that there were a number of landfill sites in close proximity to the route of the Proposed Development and as a consequence careful consideration of any impact to the landfill sites needs to be considered.</w:t>
            </w:r>
          </w:p>
          <w:p w14:paraId="6A38042A" w14:textId="2DE71EDF" w:rsidR="00BC15AB" w:rsidRDefault="00BC15AB" w:rsidP="00A45604">
            <w:pPr>
              <w:pStyle w:val="QuestionMainBodyText"/>
            </w:pPr>
            <w:r>
              <w:t xml:space="preserve">The requirement as currently worded would require the relevant </w:t>
            </w:r>
            <w:r w:rsidR="00B00C5F">
              <w:t>planning authority</w:t>
            </w:r>
            <w:r>
              <w:t xml:space="preserve"> to consult with the Environment Agency on any scheme to deal with the contamination of any land (including groundwater) that is likely to cause significant harm to persons or pollution of controlled waters or the environment.</w:t>
            </w:r>
          </w:p>
          <w:p w14:paraId="379A5198" w14:textId="77777777" w:rsidR="00D74FFF" w:rsidRDefault="00BC15AB" w:rsidP="00A45604">
            <w:pPr>
              <w:pStyle w:val="QuestionMainBodyText"/>
            </w:pPr>
            <w:r>
              <w:rPr>
                <w:b/>
                <w:bCs/>
              </w:rPr>
              <w:t>Environment Agency and EYRC</w:t>
            </w:r>
            <w:r>
              <w:t xml:space="preserve">: </w:t>
            </w:r>
          </w:p>
          <w:p w14:paraId="0204B01B" w14:textId="570A0CCF" w:rsidR="00BC15AB" w:rsidRDefault="00BC15AB" w:rsidP="00A45604">
            <w:pPr>
              <w:pStyle w:val="QuestionMainBodyText"/>
            </w:pPr>
            <w:r>
              <w:t xml:space="preserve">Are you satisfied with this wording? If not, why not, and what alternative wording would you prefer? </w:t>
            </w:r>
          </w:p>
          <w:p w14:paraId="08E49E0E" w14:textId="77777777" w:rsidR="00BC15AB" w:rsidRDefault="00BC15AB" w:rsidP="00A45604">
            <w:pPr>
              <w:pStyle w:val="QuestionMainBodyText"/>
            </w:pPr>
            <w:r>
              <w:t>‘Significant harm’ is not currently defined in the draft DCO, what do you understand by this phrase, and should it be defined from a precision and enforceability perspective?</w:t>
            </w:r>
          </w:p>
          <w:p w14:paraId="459032F0" w14:textId="77777777" w:rsidR="00BC15AB" w:rsidRPr="00190444" w:rsidRDefault="00BC15AB" w:rsidP="00A45604">
            <w:pPr>
              <w:pStyle w:val="QuestionMainBodyText"/>
            </w:pPr>
          </w:p>
        </w:tc>
      </w:tr>
      <w:tr w:rsidR="00BC15AB" w14:paraId="169E4D9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DA2BDAD"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075364AD"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2549F79F" w14:textId="77777777" w:rsidR="00BC15AB" w:rsidRDefault="00BC15AB" w:rsidP="00A45604">
            <w:pPr>
              <w:pStyle w:val="QuestionMainBodyText"/>
            </w:pPr>
            <w:r>
              <w:t>Applicant</w:t>
            </w:r>
          </w:p>
          <w:p w14:paraId="21AD6023" w14:textId="77777777" w:rsidR="00BC15AB" w:rsidRDefault="00BC15AB" w:rsidP="00A45604">
            <w:pPr>
              <w:pStyle w:val="QuestionMainBodyText"/>
            </w:pPr>
            <w:r>
              <w:t>Environment Agency</w:t>
            </w:r>
          </w:p>
        </w:tc>
        <w:tc>
          <w:tcPr>
            <w:tcW w:w="10704" w:type="dxa"/>
            <w:gridSpan w:val="3"/>
          </w:tcPr>
          <w:p w14:paraId="134DDC3C" w14:textId="77777777" w:rsidR="00BC15AB" w:rsidRDefault="00BC15AB" w:rsidP="00A45604">
            <w:pPr>
              <w:pStyle w:val="QuestionMainBodyText"/>
              <w:rPr>
                <w:b/>
                <w:bCs/>
              </w:rPr>
            </w:pPr>
            <w:r>
              <w:rPr>
                <w:b/>
                <w:bCs/>
              </w:rPr>
              <w:t>Requirement 17</w:t>
            </w:r>
          </w:p>
          <w:p w14:paraId="2D06A225" w14:textId="77777777" w:rsidR="00BC15AB" w:rsidRDefault="00BC15AB" w:rsidP="00A45604">
            <w:pPr>
              <w:pStyle w:val="QuestionMainBodyText"/>
            </w:pPr>
            <w:r>
              <w:t>In its RR [RR-010] the Environment Agency sought greater clarity regarding the specific location for temporary bridges over ‘main rivers’ in order that it could be satisfied that existing bridge crossings would not be available and a concern that it may not be appropriate to install temporary bridges at some of the larger main rivers.</w:t>
            </w:r>
          </w:p>
          <w:p w14:paraId="4F4FD6F7" w14:textId="77777777" w:rsidR="00B52E47" w:rsidRDefault="00B52E47" w:rsidP="00A45604">
            <w:pPr>
              <w:pStyle w:val="QuestionMainBodyText"/>
              <w:rPr>
                <w:b/>
                <w:bCs/>
              </w:rPr>
            </w:pPr>
          </w:p>
          <w:p w14:paraId="42C3CAD1" w14:textId="3F7D91D1" w:rsidR="00D74FFF" w:rsidRDefault="00BC15AB" w:rsidP="00A45604">
            <w:pPr>
              <w:pStyle w:val="QuestionMainBodyText"/>
              <w:rPr>
                <w:b/>
                <w:bCs/>
              </w:rPr>
            </w:pPr>
            <w:r>
              <w:rPr>
                <w:b/>
                <w:bCs/>
              </w:rPr>
              <w:lastRenderedPageBreak/>
              <w:t xml:space="preserve">Applicant: </w:t>
            </w:r>
          </w:p>
          <w:p w14:paraId="72872FB1" w14:textId="4572DAB7" w:rsidR="00BC15AB" w:rsidRDefault="00BC15AB" w:rsidP="00A45604">
            <w:pPr>
              <w:pStyle w:val="QuestionMainBodyText"/>
            </w:pPr>
            <w:r>
              <w:t>Has this information be</w:t>
            </w:r>
            <w:r w:rsidR="00D74FFF">
              <w:t>en</w:t>
            </w:r>
            <w:r>
              <w:t xml:space="preserve"> provided? If not, why not and when could it be?</w:t>
            </w:r>
          </w:p>
          <w:p w14:paraId="345CC1EE" w14:textId="77777777" w:rsidR="00D74FFF" w:rsidRDefault="00BC15AB" w:rsidP="00A45604">
            <w:pPr>
              <w:pStyle w:val="QuestionMainBodyText"/>
            </w:pPr>
            <w:r>
              <w:rPr>
                <w:b/>
                <w:bCs/>
              </w:rPr>
              <w:t>Environment Agency:</w:t>
            </w:r>
            <w:r>
              <w:t xml:space="preserve"> </w:t>
            </w:r>
          </w:p>
          <w:p w14:paraId="473D99BA" w14:textId="6C487FD3" w:rsidR="00BC15AB" w:rsidRDefault="00BC15AB" w:rsidP="00A45604">
            <w:pPr>
              <w:pStyle w:val="QuestionMainBodyText"/>
            </w:pPr>
            <w:r>
              <w:t>If this information has been provided are you now satisfied with the proposed locations of the temporary bridges and that these locations would be secured by the requirement as currently worded?</w:t>
            </w:r>
          </w:p>
          <w:p w14:paraId="213F5B4D" w14:textId="77777777" w:rsidR="00BC15AB" w:rsidRPr="001C7331" w:rsidRDefault="00BC15AB" w:rsidP="00A45604">
            <w:pPr>
              <w:pStyle w:val="QuestionMainBodyText"/>
            </w:pPr>
          </w:p>
        </w:tc>
      </w:tr>
      <w:tr w:rsidR="00BC15AB" w14:paraId="268657B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212C782"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357CAE87"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B4044E4" w14:textId="77777777" w:rsidR="00BC15AB" w:rsidRDefault="00BC15AB" w:rsidP="00A45604">
            <w:pPr>
              <w:pStyle w:val="QuestionMainBodyText"/>
            </w:pPr>
            <w:r>
              <w:t>ERYC</w:t>
            </w:r>
          </w:p>
          <w:p w14:paraId="3B9F9C1F" w14:textId="77777777" w:rsidR="00BC15AB" w:rsidRDefault="00BC15AB" w:rsidP="00A45604">
            <w:pPr>
              <w:pStyle w:val="QuestionMainBodyText"/>
            </w:pPr>
            <w:r>
              <w:t>Environment Agency</w:t>
            </w:r>
          </w:p>
        </w:tc>
        <w:tc>
          <w:tcPr>
            <w:tcW w:w="10704" w:type="dxa"/>
            <w:gridSpan w:val="3"/>
          </w:tcPr>
          <w:p w14:paraId="75351B10" w14:textId="77777777" w:rsidR="00BC15AB" w:rsidRDefault="00BC15AB" w:rsidP="00A45604">
            <w:pPr>
              <w:pStyle w:val="TableTextBold"/>
            </w:pPr>
            <w:r>
              <w:t>Requirement 17</w:t>
            </w:r>
          </w:p>
          <w:p w14:paraId="115C31CC" w14:textId="77777777" w:rsidR="00BC15AB" w:rsidRDefault="00BC15AB" w:rsidP="00A45604">
            <w:pPr>
              <w:pStyle w:val="QuestionMainBodyText"/>
            </w:pPr>
            <w:r w:rsidRPr="00667418">
              <w:t>In many other made DCOs the Requirement regarding a Code of Construction Practice either details the documents that are to be provided or lists the subject areas that it needs to cover. Having regard to this, and also noting Tables 2 and 3 on pages 12 to 14 of the Outline CoCP [APP-237], are you content with the current wording of Requirement 17 of the draft DCO [APP-203]?</w:t>
            </w:r>
          </w:p>
          <w:p w14:paraId="18EF11B0" w14:textId="77777777" w:rsidR="00BC15AB" w:rsidRPr="00667418" w:rsidRDefault="00BC15AB" w:rsidP="00A45604">
            <w:pPr>
              <w:pStyle w:val="QuestionMainBodyText"/>
            </w:pPr>
          </w:p>
        </w:tc>
      </w:tr>
      <w:tr w:rsidR="00BC15AB" w14:paraId="4FDF3F3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ADFEBF6"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4B6C0619"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A32BCBC" w14:textId="77777777" w:rsidR="00BC15AB" w:rsidRPr="00634AA9" w:rsidRDefault="00BC15AB" w:rsidP="00A45604">
            <w:pPr>
              <w:pStyle w:val="QuestionMainBodyText"/>
              <w:rPr>
                <w:b/>
                <w:bCs/>
              </w:rPr>
            </w:pPr>
            <w:r w:rsidRPr="00333434">
              <w:t>Applicant</w:t>
            </w:r>
          </w:p>
        </w:tc>
        <w:tc>
          <w:tcPr>
            <w:tcW w:w="10704" w:type="dxa"/>
            <w:gridSpan w:val="3"/>
          </w:tcPr>
          <w:p w14:paraId="577F2EFE" w14:textId="77777777" w:rsidR="00BC15AB" w:rsidRPr="00333434" w:rsidRDefault="00BC15AB" w:rsidP="00A45604">
            <w:pPr>
              <w:pStyle w:val="QuestionMainBodyText"/>
              <w:rPr>
                <w:b/>
                <w:bCs/>
              </w:rPr>
            </w:pPr>
            <w:r w:rsidRPr="00333434">
              <w:rPr>
                <w:b/>
                <w:bCs/>
              </w:rPr>
              <w:t>Requirement 17(2)</w:t>
            </w:r>
          </w:p>
          <w:p w14:paraId="453AB70A" w14:textId="77777777" w:rsidR="00BC15AB" w:rsidRDefault="00BC15AB" w:rsidP="00A45604">
            <w:pPr>
              <w:pStyle w:val="QuestionMainBodyText"/>
            </w:pPr>
            <w:r>
              <w:t>Clarify if this s</w:t>
            </w:r>
            <w:r w:rsidRPr="00C45067">
              <w:t>hould refer to the 'connection works' and not the 'construction works'</w:t>
            </w:r>
            <w:r>
              <w:t>? I</w:t>
            </w:r>
            <w:r w:rsidRPr="00C45067">
              <w:t>f it is 'construction works' the</w:t>
            </w:r>
            <w:r>
              <w:t xml:space="preserve">n </w:t>
            </w:r>
            <w:r w:rsidRPr="00C45067">
              <w:t xml:space="preserve">confirm what these are as they are </w:t>
            </w:r>
            <w:r>
              <w:t xml:space="preserve">currently </w:t>
            </w:r>
            <w:r w:rsidRPr="00C45067">
              <w:t xml:space="preserve">not defined in Article 2 </w:t>
            </w:r>
            <w:r>
              <w:t>and amend Article 2 to include the definition.</w:t>
            </w:r>
          </w:p>
          <w:p w14:paraId="788CE2A1" w14:textId="77777777" w:rsidR="00BC15AB" w:rsidRDefault="00BC15AB" w:rsidP="00A45604">
            <w:pPr>
              <w:pStyle w:val="QuestionMainBodyText"/>
            </w:pPr>
          </w:p>
        </w:tc>
      </w:tr>
      <w:tr w:rsidR="00BC15AB" w14:paraId="11EA34A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287E24A"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72010027"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2B6FDF1E" w14:textId="77777777" w:rsidR="00BC15AB" w:rsidRPr="00333434" w:rsidRDefault="00BC15AB" w:rsidP="00A45604">
            <w:pPr>
              <w:pStyle w:val="QuestionMainBodyText"/>
            </w:pPr>
            <w:r w:rsidRPr="00333434">
              <w:t>ERYC</w:t>
            </w:r>
          </w:p>
        </w:tc>
        <w:tc>
          <w:tcPr>
            <w:tcW w:w="10704" w:type="dxa"/>
            <w:gridSpan w:val="3"/>
          </w:tcPr>
          <w:p w14:paraId="7DCF3A9E" w14:textId="77777777" w:rsidR="00BC15AB" w:rsidRPr="00333434" w:rsidRDefault="00BC15AB" w:rsidP="00A45604">
            <w:pPr>
              <w:pStyle w:val="QuestionMainBodyText"/>
              <w:rPr>
                <w:b/>
                <w:bCs/>
              </w:rPr>
            </w:pPr>
            <w:r w:rsidRPr="00333434">
              <w:rPr>
                <w:b/>
                <w:bCs/>
              </w:rPr>
              <w:t>Requirement 21(1)</w:t>
            </w:r>
          </w:p>
          <w:p w14:paraId="1208AC7F" w14:textId="77777777" w:rsidR="00BC15AB" w:rsidRDefault="00BC15AB" w:rsidP="00A45604">
            <w:pPr>
              <w:pStyle w:val="QuestionMainBodyText"/>
            </w:pPr>
            <w:r>
              <w:t>R</w:t>
            </w:r>
            <w:r w:rsidRPr="004D1318">
              <w:t>efers to 'commencement of operation' of work No 7</w:t>
            </w:r>
            <w:r>
              <w:t>. I</w:t>
            </w:r>
            <w:r w:rsidRPr="004D1318">
              <w:t xml:space="preserve">s </w:t>
            </w:r>
            <w:r>
              <w:t>ERYC</w:t>
            </w:r>
            <w:r w:rsidRPr="004D1318">
              <w:t xml:space="preserve"> sufficiently clear </w:t>
            </w:r>
            <w:r>
              <w:t xml:space="preserve">as to </w:t>
            </w:r>
            <w:r w:rsidRPr="004D1318">
              <w:t>what this means?</w:t>
            </w:r>
            <w:r>
              <w:t xml:space="preserve"> If not, why not and what alternative wording would be preferred?</w:t>
            </w:r>
          </w:p>
          <w:p w14:paraId="71CE4998" w14:textId="77777777" w:rsidR="00BC15AB" w:rsidRDefault="00BC15AB" w:rsidP="00A45604">
            <w:pPr>
              <w:pStyle w:val="QuestionMainBodyText"/>
            </w:pPr>
          </w:p>
        </w:tc>
      </w:tr>
      <w:tr w:rsidR="00BC15AB" w14:paraId="689E494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0F3660D"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749EEA12"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F869D38" w14:textId="77777777" w:rsidR="00BC15AB" w:rsidRDefault="00BC15AB" w:rsidP="00A45604">
            <w:pPr>
              <w:pStyle w:val="QuestionMainBodyText"/>
              <w:rPr>
                <w:b/>
                <w:bCs/>
              </w:rPr>
            </w:pPr>
            <w:r w:rsidRPr="00333434">
              <w:t>Applicant</w:t>
            </w:r>
            <w:r>
              <w:rPr>
                <w:b/>
                <w:bCs/>
              </w:rPr>
              <w:t xml:space="preserve"> </w:t>
            </w:r>
          </w:p>
          <w:p w14:paraId="3A4A1761" w14:textId="77777777" w:rsidR="00BC15AB" w:rsidRPr="00333434" w:rsidRDefault="00BC15AB" w:rsidP="00A45604">
            <w:pPr>
              <w:pStyle w:val="QuestionMainBodyText"/>
            </w:pPr>
            <w:r w:rsidRPr="00333434">
              <w:t>ERYC</w:t>
            </w:r>
          </w:p>
        </w:tc>
        <w:tc>
          <w:tcPr>
            <w:tcW w:w="10704" w:type="dxa"/>
            <w:gridSpan w:val="3"/>
          </w:tcPr>
          <w:p w14:paraId="476FBA41" w14:textId="77777777" w:rsidR="00BC15AB" w:rsidRPr="00333434" w:rsidRDefault="00BC15AB" w:rsidP="00A45604">
            <w:pPr>
              <w:pStyle w:val="QuestionMainBodyText"/>
              <w:rPr>
                <w:b/>
                <w:bCs/>
              </w:rPr>
            </w:pPr>
            <w:r w:rsidRPr="00333434">
              <w:rPr>
                <w:b/>
                <w:bCs/>
              </w:rPr>
              <w:t>Requirement 24</w:t>
            </w:r>
          </w:p>
          <w:p w14:paraId="24493D89" w14:textId="4BF65B05" w:rsidR="00BC15AB" w:rsidRDefault="00BC15AB" w:rsidP="00A45604">
            <w:pPr>
              <w:pStyle w:val="QuestionMainBodyText"/>
            </w:pPr>
            <w:r>
              <w:t>A</w:t>
            </w:r>
            <w:r w:rsidRPr="00756C45">
              <w:t xml:space="preserve">s </w:t>
            </w:r>
            <w:r>
              <w:t xml:space="preserve">currently </w:t>
            </w:r>
            <w:r w:rsidRPr="00756C45">
              <w:t>drafted</w:t>
            </w:r>
            <w:r>
              <w:t>,</w:t>
            </w:r>
            <w:r w:rsidRPr="00756C45">
              <w:t xml:space="preserve"> </w:t>
            </w:r>
            <w:r>
              <w:t xml:space="preserve">this </w:t>
            </w:r>
            <w:r w:rsidR="00DD0C29">
              <w:t>R</w:t>
            </w:r>
            <w:r>
              <w:t xml:space="preserve">equirement </w:t>
            </w:r>
            <w:r w:rsidRPr="00756C45">
              <w:t>includes two tailpieces.</w:t>
            </w:r>
          </w:p>
          <w:p w14:paraId="1BD883A9" w14:textId="77777777" w:rsidR="00D74FFF" w:rsidRDefault="00BC15AB" w:rsidP="00A45604">
            <w:pPr>
              <w:pStyle w:val="QuestionMainBodyText"/>
            </w:pPr>
            <w:r w:rsidRPr="00756C45">
              <w:rPr>
                <w:b/>
                <w:bCs/>
              </w:rPr>
              <w:t>Applicant</w:t>
            </w:r>
            <w:r>
              <w:rPr>
                <w:b/>
                <w:bCs/>
              </w:rPr>
              <w:t>:</w:t>
            </w:r>
          </w:p>
          <w:p w14:paraId="28CA7628" w14:textId="698E86DC" w:rsidR="00BC15AB" w:rsidRDefault="00BC15AB" w:rsidP="00A45604">
            <w:pPr>
              <w:pStyle w:val="QuestionMainBodyText"/>
            </w:pPr>
            <w:r>
              <w:t>W</w:t>
            </w:r>
            <w:r w:rsidRPr="00756C45">
              <w:t xml:space="preserve">hy is this necessary? </w:t>
            </w:r>
          </w:p>
          <w:p w14:paraId="46308563" w14:textId="77777777" w:rsidR="00B52E47" w:rsidRDefault="00B52E47" w:rsidP="00A45604">
            <w:pPr>
              <w:pStyle w:val="QuestionMainBodyText"/>
              <w:rPr>
                <w:b/>
                <w:bCs/>
              </w:rPr>
            </w:pPr>
          </w:p>
          <w:p w14:paraId="10EE564C" w14:textId="44F6ABFB" w:rsidR="00D74FFF" w:rsidRDefault="00BC15AB" w:rsidP="00A45604">
            <w:pPr>
              <w:pStyle w:val="QuestionMainBodyText"/>
            </w:pPr>
            <w:r>
              <w:rPr>
                <w:b/>
                <w:bCs/>
              </w:rPr>
              <w:lastRenderedPageBreak/>
              <w:t>ERYC:</w:t>
            </w:r>
            <w:r>
              <w:t xml:space="preserve"> </w:t>
            </w:r>
          </w:p>
          <w:p w14:paraId="7A2397A5" w14:textId="5C3FA6C9" w:rsidR="00BC15AB" w:rsidRDefault="00BC15AB" w:rsidP="00A45604">
            <w:pPr>
              <w:pStyle w:val="QuestionMainBodyText"/>
            </w:pPr>
            <w:r>
              <w:t>Is this acceptable to you</w:t>
            </w:r>
            <w:r w:rsidRPr="00756C45">
              <w:t>?</w:t>
            </w:r>
          </w:p>
          <w:p w14:paraId="427DA135" w14:textId="77777777" w:rsidR="00BC15AB" w:rsidRDefault="00BC15AB" w:rsidP="00A45604">
            <w:pPr>
              <w:pStyle w:val="QuestionMainBodyText"/>
            </w:pPr>
          </w:p>
        </w:tc>
      </w:tr>
      <w:tr w:rsidR="00BC15AB" w14:paraId="211D8C1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B6E9053"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7BA37DF7"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4A246750" w14:textId="77777777" w:rsidR="00BC15AB" w:rsidRDefault="00BC15AB" w:rsidP="00A45604">
            <w:pPr>
              <w:pStyle w:val="QuestionMainBodyText"/>
            </w:pPr>
            <w:r>
              <w:t>The Applicant</w:t>
            </w:r>
          </w:p>
          <w:p w14:paraId="719C4831" w14:textId="77777777" w:rsidR="00BC15AB" w:rsidRPr="00333434" w:rsidRDefault="00BC15AB" w:rsidP="00A45604">
            <w:pPr>
              <w:pStyle w:val="QuestionMainBodyText"/>
            </w:pPr>
            <w:r>
              <w:t>Environment Agency</w:t>
            </w:r>
          </w:p>
        </w:tc>
        <w:tc>
          <w:tcPr>
            <w:tcW w:w="10704" w:type="dxa"/>
            <w:gridSpan w:val="3"/>
          </w:tcPr>
          <w:p w14:paraId="138A81BB" w14:textId="77777777" w:rsidR="00BC15AB" w:rsidRDefault="00BC15AB" w:rsidP="00A45604">
            <w:pPr>
              <w:pStyle w:val="QuestionMainBodyText"/>
              <w:rPr>
                <w:b/>
                <w:bCs/>
              </w:rPr>
            </w:pPr>
            <w:r>
              <w:rPr>
                <w:b/>
                <w:bCs/>
              </w:rPr>
              <w:t>Requirement 24</w:t>
            </w:r>
          </w:p>
          <w:p w14:paraId="439F9536" w14:textId="5A447C90" w:rsidR="00BC15AB" w:rsidRDefault="00BC15AB" w:rsidP="00A45604">
            <w:pPr>
              <w:pStyle w:val="QuestionMainBodyText"/>
            </w:pPr>
            <w:r>
              <w:t>In its RR [RR-010]</w:t>
            </w:r>
            <w:r w:rsidR="00DD0C29">
              <w:t>,</w:t>
            </w:r>
            <w:r>
              <w:t xml:space="preserve"> the Environment Agency ha</w:t>
            </w:r>
            <w:r w:rsidR="00DD0C29">
              <w:t>s</w:t>
            </w:r>
            <w:r>
              <w:t xml:space="preserve"> highlighted concerns about equipment being left </w:t>
            </w:r>
            <w:r w:rsidRPr="0091131E">
              <w:rPr>
                <w:i/>
              </w:rPr>
              <w:t>in situ</w:t>
            </w:r>
            <w:r>
              <w:t xml:space="preserve"> and that this aspect may benefit from ongoing discussions and clarification as new understanding or guidance becomes available. Does the </w:t>
            </w:r>
            <w:r w:rsidR="00DD0C29">
              <w:t>R</w:t>
            </w:r>
            <w:r>
              <w:t>equirement as currently worded allow for this and</w:t>
            </w:r>
            <w:r w:rsidR="00DD0C29">
              <w:t>,</w:t>
            </w:r>
            <w:r>
              <w:t xml:space="preserve"> if it does</w:t>
            </w:r>
            <w:r w:rsidR="00DD0C29">
              <w:t xml:space="preserve"> not,</w:t>
            </w:r>
            <w:r>
              <w:t xml:space="preserve"> what alternative</w:t>
            </w:r>
            <w:r w:rsidR="00DD0C29">
              <w:t xml:space="preserve"> or</w:t>
            </w:r>
            <w:r>
              <w:t xml:space="preserve"> additional wording would be required?</w:t>
            </w:r>
          </w:p>
          <w:p w14:paraId="5C2C0DE2" w14:textId="77777777" w:rsidR="00BC15AB" w:rsidRPr="00C81B10" w:rsidRDefault="00BC15AB" w:rsidP="00A45604">
            <w:pPr>
              <w:pStyle w:val="QuestionMainBodyText"/>
            </w:pPr>
          </w:p>
        </w:tc>
      </w:tr>
      <w:tr w:rsidR="00BC15AB" w14:paraId="6377F6D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5933069"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7AB4E383"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88921B6" w14:textId="77777777" w:rsidR="00BC15AB" w:rsidRPr="00D06B2A" w:rsidRDefault="00BC15AB" w:rsidP="00A45604">
            <w:pPr>
              <w:pStyle w:val="QuestionMainBodyText"/>
              <w:rPr>
                <w:b/>
                <w:bCs/>
              </w:rPr>
            </w:pPr>
            <w:r w:rsidRPr="00333434">
              <w:t>Applicant</w:t>
            </w:r>
          </w:p>
        </w:tc>
        <w:tc>
          <w:tcPr>
            <w:tcW w:w="10704" w:type="dxa"/>
            <w:gridSpan w:val="3"/>
          </w:tcPr>
          <w:p w14:paraId="0FDF062E" w14:textId="77777777" w:rsidR="00BC15AB" w:rsidRPr="00222CA1" w:rsidRDefault="00BC15AB" w:rsidP="00A45604">
            <w:pPr>
              <w:pStyle w:val="QuestionMainBodyText"/>
              <w:rPr>
                <w:b/>
                <w:bCs/>
              </w:rPr>
            </w:pPr>
            <w:r w:rsidRPr="00222CA1">
              <w:rPr>
                <w:b/>
                <w:bCs/>
              </w:rPr>
              <w:t>Requirement 27(2)</w:t>
            </w:r>
          </w:p>
          <w:p w14:paraId="79FCDBFD" w14:textId="77777777" w:rsidR="00BC15AB" w:rsidRDefault="00BC15AB" w:rsidP="00A45604">
            <w:pPr>
              <w:pStyle w:val="QuestionMainBodyText"/>
            </w:pPr>
            <w:r w:rsidRPr="00D06B2A">
              <w:t xml:space="preserve">Requirements 6, 8, 10, 12, 15, 16, 17, 18, 19, 22, 25 all state </w:t>
            </w:r>
            <w:r>
              <w:t>“</w:t>
            </w:r>
            <w:r w:rsidRPr="00597FCF">
              <w:rPr>
                <w:i/>
                <w:iCs/>
              </w:rPr>
              <w:t>no</w:t>
            </w:r>
            <w:r w:rsidRPr="00597FCF">
              <w:rPr>
                <w:i/>
              </w:rPr>
              <w:t xml:space="preserve"> stage of connection works may commence until</w:t>
            </w:r>
            <w:r w:rsidRPr="00597FCF">
              <w:rPr>
                <w:i/>
                <w:iCs/>
              </w:rPr>
              <w:t>...</w:t>
            </w:r>
            <w:r w:rsidRPr="00D06B2A">
              <w:t>.</w:t>
            </w:r>
            <w:r>
              <w:t>”</w:t>
            </w:r>
            <w:r w:rsidRPr="00D06B2A">
              <w:t>. However, Requirement 27(2) says that the stages of construction must not permit the development to be constructed in more than one overall phase</w:t>
            </w:r>
            <w:r>
              <w:t>. It is</w:t>
            </w:r>
            <w:r w:rsidRPr="00D06B2A">
              <w:t xml:space="preserve"> unclear what is meant by this when </w:t>
            </w:r>
            <w:r>
              <w:t xml:space="preserve">the </w:t>
            </w:r>
            <w:r w:rsidRPr="00D06B2A">
              <w:t>inference from other requirements is that development is proposed in stages.</w:t>
            </w:r>
            <w:r>
              <w:t xml:space="preserve"> Can the Applicant clarify.</w:t>
            </w:r>
          </w:p>
          <w:p w14:paraId="74906B79" w14:textId="77777777" w:rsidR="00BC15AB" w:rsidRDefault="00BC15AB" w:rsidP="00A45604">
            <w:pPr>
              <w:pStyle w:val="QuestionMainBodyText"/>
            </w:pPr>
          </w:p>
        </w:tc>
      </w:tr>
      <w:tr w:rsidR="00BC15AB" w14:paraId="3545758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C44A57E" w14:textId="77777777" w:rsidR="00BC15AB" w:rsidRDefault="00BC15AB"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408D8606"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105B7750" w14:textId="77777777" w:rsidR="00BC15AB" w:rsidRPr="00333434" w:rsidRDefault="00BC15AB" w:rsidP="00A45604">
            <w:pPr>
              <w:pStyle w:val="QuestionMainBodyText"/>
            </w:pPr>
            <w:r>
              <w:t>Applicant</w:t>
            </w:r>
          </w:p>
        </w:tc>
        <w:tc>
          <w:tcPr>
            <w:tcW w:w="10704" w:type="dxa"/>
            <w:gridSpan w:val="3"/>
          </w:tcPr>
          <w:p w14:paraId="1FFCF774" w14:textId="77777777" w:rsidR="00BC15AB" w:rsidRDefault="00BC15AB" w:rsidP="00A45604">
            <w:pPr>
              <w:pStyle w:val="TableTextBold"/>
            </w:pPr>
            <w:r>
              <w:t xml:space="preserve">Requirement 27 </w:t>
            </w:r>
          </w:p>
          <w:p w14:paraId="46ADEA3E" w14:textId="77777777" w:rsidR="00BC15AB" w:rsidRDefault="00BC15AB" w:rsidP="00A45604">
            <w:pPr>
              <w:pStyle w:val="QuestionMainBodyText"/>
            </w:pPr>
            <w:r w:rsidRPr="006A08D6">
              <w:t>At the moment in the d</w:t>
            </w:r>
            <w:r>
              <w:t xml:space="preserve">raft </w:t>
            </w:r>
            <w:r w:rsidRPr="006A08D6">
              <w:t>DCO [APP-203] you have defined all of the onshore export cable corridor (ECC) works, with the exception of the landfall and onshore substation areas, as comprising a single Work No. 6. In addition, “</w:t>
            </w:r>
            <w:r w:rsidRPr="00B92817">
              <w:rPr>
                <w:i/>
              </w:rPr>
              <w:t>connection works</w:t>
            </w:r>
            <w:r w:rsidRPr="006A08D6">
              <w:t>” are defined in the d</w:t>
            </w:r>
            <w:r>
              <w:t xml:space="preserve">raft </w:t>
            </w:r>
            <w:r w:rsidRPr="006A08D6">
              <w:t>DCO as being Works Nos 6 to 10 and any associated development in connection with those works. This means that you would require certain plans and documents to be authorised before connection works could commence anywhere along the onshore ECC. Please explain how this relates to the R</w:t>
            </w:r>
            <w:r>
              <w:t xml:space="preserve">equirement </w:t>
            </w:r>
            <w:r w:rsidRPr="006A08D6">
              <w:t>27 of the d</w:t>
            </w:r>
            <w:r>
              <w:t xml:space="preserve">raft </w:t>
            </w:r>
            <w:r w:rsidRPr="006A08D6">
              <w:t>DCO that requires the submission of a written scheme setting out the stages of construction of the authorised project for the written approval of the relevant planning authority (or the MMO for works seaward of MHWS).</w:t>
            </w:r>
          </w:p>
          <w:p w14:paraId="190022D8" w14:textId="77777777" w:rsidR="00BC15AB" w:rsidRPr="006A08D6" w:rsidRDefault="00BC15AB" w:rsidP="00A45604">
            <w:pPr>
              <w:pStyle w:val="QuestionMainBodyText"/>
            </w:pPr>
          </w:p>
        </w:tc>
      </w:tr>
      <w:tr w:rsidR="00BC72A8" w14:paraId="716AF290" w14:textId="77777777" w:rsidTr="009B7864">
        <w:tc>
          <w:tcPr>
            <w:tcW w:w="819" w:type="dxa"/>
            <w:tcBorders>
              <w:right w:val="single" w:sz="4" w:space="0" w:color="FFFFFF" w:themeColor="background1"/>
            </w:tcBorders>
            <w:shd w:val="clear" w:color="auto" w:fill="auto"/>
            <w:tcMar>
              <w:left w:w="85" w:type="dxa"/>
              <w:right w:w="0" w:type="dxa"/>
            </w:tcMar>
          </w:tcPr>
          <w:p w14:paraId="1695F5A3" w14:textId="03E5336C" w:rsidR="00BC72A8" w:rsidRDefault="00BC72A8"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11FD2A03" w14:textId="77777777" w:rsidR="00BC72A8" w:rsidRDefault="00BC72A8" w:rsidP="00AB7222">
            <w:pPr>
              <w:pStyle w:val="Heading3"/>
              <w:numPr>
                <w:ilvl w:val="0"/>
                <w:numId w:val="42"/>
              </w:numPr>
              <w:ind w:hanging="693"/>
              <w:outlineLvl w:val="2"/>
            </w:pPr>
          </w:p>
        </w:tc>
        <w:tc>
          <w:tcPr>
            <w:tcW w:w="2731" w:type="dxa"/>
            <w:gridSpan w:val="2"/>
            <w:shd w:val="clear" w:color="auto" w:fill="auto"/>
          </w:tcPr>
          <w:p w14:paraId="3841669E" w14:textId="095641C3" w:rsidR="00BC72A8" w:rsidRDefault="00BC72A8" w:rsidP="00A45604">
            <w:pPr>
              <w:pStyle w:val="QuestionMainBodyText"/>
            </w:pPr>
            <w:r>
              <w:t>Applicant</w:t>
            </w:r>
          </w:p>
        </w:tc>
        <w:tc>
          <w:tcPr>
            <w:tcW w:w="10734" w:type="dxa"/>
            <w:gridSpan w:val="5"/>
          </w:tcPr>
          <w:p w14:paraId="7F6E83A7" w14:textId="10329BB1" w:rsidR="00BC72A8" w:rsidRDefault="00BC72A8" w:rsidP="00A45604">
            <w:pPr>
              <w:pStyle w:val="TableTextBold"/>
            </w:pPr>
            <w:r>
              <w:t xml:space="preserve">MMO’s request for </w:t>
            </w:r>
            <w:r w:rsidR="00CB61A3">
              <w:t>setting of maximums</w:t>
            </w:r>
            <w:r w:rsidR="00264253">
              <w:t xml:space="preserve"> and volumes</w:t>
            </w:r>
          </w:p>
          <w:p w14:paraId="5093B25D" w14:textId="6580FB8A" w:rsidR="00CB61A3" w:rsidRDefault="00CB61A3" w:rsidP="00CB61A3">
            <w:pPr>
              <w:pStyle w:val="QuestionMainBodyText"/>
            </w:pPr>
            <w:r>
              <w:t>In its Relevant Representation [RR-20]</w:t>
            </w:r>
            <w:r w:rsidR="00594007">
              <w:t>,</w:t>
            </w:r>
            <w:r>
              <w:t xml:space="preserve"> the MMO </w:t>
            </w:r>
            <w:r w:rsidR="00594007">
              <w:t>has</w:t>
            </w:r>
            <w:r>
              <w:t xml:space="preserve"> requested that the </w:t>
            </w:r>
            <w:r w:rsidR="00CF60E2">
              <w:t xml:space="preserve">maximum </w:t>
            </w:r>
            <w:r w:rsidR="003B29FE">
              <w:t>footprint are</w:t>
            </w:r>
            <w:r w:rsidR="00C91D77">
              <w:t>a</w:t>
            </w:r>
            <w:r w:rsidR="003B29FE">
              <w:t xml:space="preserve"> per turbine [para 2.4.4],</w:t>
            </w:r>
            <w:r w:rsidR="00C91D77">
              <w:t xml:space="preserve"> </w:t>
            </w:r>
            <w:r w:rsidR="00491A9A">
              <w:t>electrical installations [para 2.4.6]</w:t>
            </w:r>
            <w:r w:rsidR="00710E26">
              <w:t xml:space="preserve"> and scour protection per </w:t>
            </w:r>
            <w:r w:rsidR="00710E26">
              <w:lastRenderedPageBreak/>
              <w:t>turbine and per structure</w:t>
            </w:r>
            <w:r w:rsidR="00501FEE">
              <w:t xml:space="preserve"> and the volume of cable works [para 2.4.9]</w:t>
            </w:r>
            <w:r w:rsidR="00710E26">
              <w:t xml:space="preserve"> should be presented in the </w:t>
            </w:r>
            <w:r w:rsidR="00CF60E2">
              <w:t>draft DCO</w:t>
            </w:r>
            <w:r w:rsidR="00594007">
              <w:t xml:space="preserve"> or</w:t>
            </w:r>
            <w:r w:rsidR="00CF60E2">
              <w:t xml:space="preserve"> DML</w:t>
            </w:r>
            <w:r w:rsidR="004F42FF">
              <w:t>.</w:t>
            </w:r>
            <w:r w:rsidR="00133C91">
              <w:t xml:space="preserve"> </w:t>
            </w:r>
            <w:r w:rsidR="004F42FF">
              <w:t>Can you please respond to this request</w:t>
            </w:r>
            <w:r w:rsidR="00594007">
              <w:t>? A</w:t>
            </w:r>
            <w:r w:rsidR="004F42FF" w:rsidRPr="004F42FF">
              <w:t>lternatively</w:t>
            </w:r>
            <w:r w:rsidR="00594007">
              <w:t>,</w:t>
            </w:r>
            <w:r w:rsidR="004F42FF" w:rsidRPr="004F42FF">
              <w:t xml:space="preserve"> if this matter is dealt with in the pro-rata annex</w:t>
            </w:r>
            <w:r w:rsidR="00594007">
              <w:t>,</w:t>
            </w:r>
            <w:r w:rsidR="004F42FF" w:rsidRPr="004F42FF">
              <w:t xml:space="preserve"> can you please provide a copy.</w:t>
            </w:r>
          </w:p>
          <w:p w14:paraId="400A97B6" w14:textId="57436C04" w:rsidR="004F42FF" w:rsidRDefault="004F42FF" w:rsidP="00CB61A3">
            <w:pPr>
              <w:pStyle w:val="QuestionMainBodyText"/>
            </w:pPr>
          </w:p>
        </w:tc>
      </w:tr>
      <w:tr w:rsidR="00BC15AB" w14:paraId="4443BE0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E6946A6"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67C82C6A"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055CBDBF" w14:textId="77777777" w:rsidR="00BC15AB" w:rsidRDefault="00BC15AB" w:rsidP="00A45604">
            <w:pPr>
              <w:pStyle w:val="QuestionMainBodyText"/>
            </w:pPr>
            <w:r>
              <w:t>Applicant</w:t>
            </w:r>
          </w:p>
          <w:p w14:paraId="51E7F6B1" w14:textId="77777777" w:rsidR="00BC15AB" w:rsidRDefault="00BC15AB" w:rsidP="00A45604">
            <w:pPr>
              <w:pStyle w:val="QuestionMainBodyText"/>
            </w:pPr>
            <w:r>
              <w:t>Environment Agency</w:t>
            </w:r>
          </w:p>
          <w:p w14:paraId="4AEFC7E1" w14:textId="77777777" w:rsidR="00BC15AB" w:rsidRPr="00333434" w:rsidRDefault="00BC15AB" w:rsidP="00A45604">
            <w:pPr>
              <w:pStyle w:val="QuestionMainBodyText"/>
            </w:pPr>
            <w:r>
              <w:t>ERYC</w:t>
            </w:r>
          </w:p>
        </w:tc>
        <w:tc>
          <w:tcPr>
            <w:tcW w:w="10704" w:type="dxa"/>
            <w:gridSpan w:val="3"/>
          </w:tcPr>
          <w:p w14:paraId="6BD3EBEF" w14:textId="77777777" w:rsidR="00BC15AB" w:rsidRDefault="00BC15AB" w:rsidP="00A45604">
            <w:pPr>
              <w:pStyle w:val="QuestionMainBodyText"/>
              <w:rPr>
                <w:b/>
                <w:bCs/>
              </w:rPr>
            </w:pPr>
            <w:r>
              <w:rPr>
                <w:b/>
                <w:bCs/>
              </w:rPr>
              <w:t>Flood mitigation measures for onshore substation (Work No 7)</w:t>
            </w:r>
          </w:p>
          <w:p w14:paraId="3C0F30ED" w14:textId="011E3A3A" w:rsidR="00BC15AB" w:rsidRDefault="00BC15AB" w:rsidP="00A45604">
            <w:pPr>
              <w:pStyle w:val="QuestionMainBodyText"/>
            </w:pPr>
            <w:r>
              <w:t>In its R</w:t>
            </w:r>
            <w:r w:rsidR="00501FEE">
              <w:t xml:space="preserve">elevant </w:t>
            </w:r>
            <w:r>
              <w:t>R</w:t>
            </w:r>
            <w:r w:rsidR="00501FEE">
              <w:t>epresentation</w:t>
            </w:r>
            <w:r>
              <w:t xml:space="preserve"> [RR-010] the Environment Agency highlight that there is currently no specific </w:t>
            </w:r>
            <w:r w:rsidR="00DF7D99">
              <w:t>Re</w:t>
            </w:r>
            <w:r>
              <w:t>quirement for flood mitigation measures in relation to the onshore substation.</w:t>
            </w:r>
          </w:p>
          <w:p w14:paraId="7207D115" w14:textId="77777777" w:rsidR="00D74FFF" w:rsidRDefault="00BC15AB" w:rsidP="00A45604">
            <w:pPr>
              <w:pStyle w:val="QuestionMainBodyText"/>
              <w:rPr>
                <w:b/>
                <w:bCs/>
              </w:rPr>
            </w:pPr>
            <w:r w:rsidRPr="00220112">
              <w:rPr>
                <w:b/>
                <w:bCs/>
              </w:rPr>
              <w:t>Applicant and ERYC:</w:t>
            </w:r>
            <w:r>
              <w:rPr>
                <w:b/>
                <w:bCs/>
              </w:rPr>
              <w:t xml:space="preserve"> </w:t>
            </w:r>
          </w:p>
          <w:p w14:paraId="2DD4CCBD" w14:textId="1CA54A8A" w:rsidR="00BC15AB" w:rsidRDefault="00BC15AB" w:rsidP="00A45604">
            <w:pPr>
              <w:pStyle w:val="QuestionMainBodyText"/>
            </w:pPr>
            <w:r>
              <w:t xml:space="preserve">Is such a Requirement </w:t>
            </w:r>
            <w:r w:rsidR="00DF7D99">
              <w:t>necessary</w:t>
            </w:r>
            <w:r>
              <w:t>? If not, why not? If yes please provide preferred wording.</w:t>
            </w:r>
          </w:p>
          <w:p w14:paraId="104BFA79" w14:textId="77777777" w:rsidR="00D74FFF" w:rsidRDefault="00BC15AB" w:rsidP="00A45604">
            <w:pPr>
              <w:pStyle w:val="QuestionMainBodyText"/>
            </w:pPr>
            <w:r>
              <w:rPr>
                <w:b/>
                <w:bCs/>
              </w:rPr>
              <w:t>Environment Agency:</w:t>
            </w:r>
            <w:r>
              <w:t xml:space="preserve"> </w:t>
            </w:r>
          </w:p>
          <w:p w14:paraId="57BF43ED" w14:textId="74362754" w:rsidR="00BC15AB" w:rsidRDefault="00D74FFF" w:rsidP="00A45604">
            <w:pPr>
              <w:pStyle w:val="QuestionMainBodyText"/>
            </w:pPr>
            <w:r>
              <w:t>P</w:t>
            </w:r>
            <w:r w:rsidR="00BC15AB">
              <w:t>lease provide preferred wording.</w:t>
            </w:r>
          </w:p>
          <w:p w14:paraId="5F9DD00F" w14:textId="77777777" w:rsidR="00BC15AB" w:rsidRPr="000D6D78" w:rsidRDefault="00BC15AB" w:rsidP="00A45604">
            <w:pPr>
              <w:pStyle w:val="QuestionMainBodyText"/>
            </w:pPr>
          </w:p>
        </w:tc>
      </w:tr>
      <w:tr w:rsidR="00501FEE" w14:paraId="78DD85D5" w14:textId="77777777" w:rsidTr="009B7864">
        <w:tc>
          <w:tcPr>
            <w:tcW w:w="819" w:type="dxa"/>
            <w:tcBorders>
              <w:right w:val="single" w:sz="4" w:space="0" w:color="FFFFFF" w:themeColor="background1"/>
            </w:tcBorders>
            <w:shd w:val="clear" w:color="auto" w:fill="auto"/>
            <w:tcMar>
              <w:left w:w="85" w:type="dxa"/>
              <w:right w:w="0" w:type="dxa"/>
            </w:tcMar>
          </w:tcPr>
          <w:p w14:paraId="6F79120E" w14:textId="63450505" w:rsidR="00501FEE" w:rsidRDefault="00501FEE" w:rsidP="00A45604">
            <w:pPr>
              <w:pStyle w:val="QuestionPrefix"/>
            </w:pPr>
            <w:r>
              <w:t>DCO</w:t>
            </w:r>
          </w:p>
        </w:tc>
        <w:tc>
          <w:tcPr>
            <w:tcW w:w="727" w:type="dxa"/>
            <w:tcBorders>
              <w:left w:val="single" w:sz="4" w:space="0" w:color="FFFFFF" w:themeColor="background1"/>
            </w:tcBorders>
            <w:shd w:val="clear" w:color="auto" w:fill="auto"/>
            <w:tcMar>
              <w:left w:w="0" w:type="dxa"/>
              <w:right w:w="0" w:type="dxa"/>
            </w:tcMar>
          </w:tcPr>
          <w:p w14:paraId="12B6894B" w14:textId="77777777" w:rsidR="00501FEE" w:rsidRDefault="00501FEE" w:rsidP="00AB7222">
            <w:pPr>
              <w:pStyle w:val="Heading3"/>
              <w:numPr>
                <w:ilvl w:val="0"/>
                <w:numId w:val="42"/>
              </w:numPr>
              <w:ind w:hanging="693"/>
              <w:outlineLvl w:val="2"/>
            </w:pPr>
          </w:p>
        </w:tc>
        <w:tc>
          <w:tcPr>
            <w:tcW w:w="2731" w:type="dxa"/>
            <w:gridSpan w:val="2"/>
            <w:shd w:val="clear" w:color="auto" w:fill="auto"/>
          </w:tcPr>
          <w:p w14:paraId="7FBDAC6D" w14:textId="31095078" w:rsidR="00501FEE" w:rsidRDefault="00501FEE" w:rsidP="00A45604">
            <w:pPr>
              <w:pStyle w:val="QuestionMainBodyText"/>
            </w:pPr>
            <w:r>
              <w:t>Applicant</w:t>
            </w:r>
          </w:p>
        </w:tc>
        <w:tc>
          <w:tcPr>
            <w:tcW w:w="10734" w:type="dxa"/>
            <w:gridSpan w:val="5"/>
          </w:tcPr>
          <w:p w14:paraId="5071ECBF" w14:textId="7BC1CD1B" w:rsidR="00501FEE" w:rsidRDefault="008D0128" w:rsidP="00A45604">
            <w:pPr>
              <w:pStyle w:val="QuestionMainBodyText"/>
              <w:rPr>
                <w:b/>
                <w:bCs/>
              </w:rPr>
            </w:pPr>
            <w:r>
              <w:rPr>
                <w:b/>
                <w:bCs/>
              </w:rPr>
              <w:t>Offshore decommissioning</w:t>
            </w:r>
          </w:p>
          <w:p w14:paraId="49001A87" w14:textId="1C46B47C" w:rsidR="00366FD9" w:rsidRDefault="008D0128" w:rsidP="00A45604">
            <w:pPr>
              <w:pStyle w:val="QuestionMainBodyText"/>
            </w:pPr>
            <w:r w:rsidRPr="008D0128">
              <w:t xml:space="preserve">Can </w:t>
            </w:r>
            <w:r>
              <w:t xml:space="preserve">you comment on the suggestion by the MMO </w:t>
            </w:r>
            <w:r w:rsidR="00D20C2A">
              <w:t xml:space="preserve">that </w:t>
            </w:r>
            <w:r>
              <w:t xml:space="preserve">a Requirement </w:t>
            </w:r>
            <w:r w:rsidR="003D6E27">
              <w:t>dealing with offshore decommissioning</w:t>
            </w:r>
            <w:r w:rsidR="00D20C2A">
              <w:t xml:space="preserve"> should be included in the DCO</w:t>
            </w:r>
            <w:r w:rsidR="00D74FFF">
              <w:t>?</w:t>
            </w:r>
            <w:r w:rsidR="00133C91">
              <w:t xml:space="preserve"> </w:t>
            </w:r>
            <w:r w:rsidR="00C4423D">
              <w:t xml:space="preserve">Would such a requirement be needed and if not, why not and </w:t>
            </w:r>
            <w:r w:rsidR="00366FD9">
              <w:t>can you comment on the MMO’s suggested wording.</w:t>
            </w:r>
          </w:p>
          <w:p w14:paraId="2A8CDBEB" w14:textId="24069904" w:rsidR="00AD6A50" w:rsidRPr="008D0128" w:rsidRDefault="00AD6A50" w:rsidP="00A45604">
            <w:pPr>
              <w:pStyle w:val="QuestionMainBodyText"/>
            </w:pPr>
          </w:p>
        </w:tc>
      </w:tr>
      <w:tr w:rsidR="00D31C2C" w14:paraId="69E90D2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3F54A31" w14:textId="4CD8A991" w:rsidR="00D31C2C" w:rsidRDefault="0017415E" w:rsidP="00A45604">
            <w:pPr>
              <w:pStyle w:val="QuestionPrefix"/>
            </w:pPr>
            <w:r w:rsidRPr="003465E7">
              <w:t>DCO</w:t>
            </w:r>
          </w:p>
        </w:tc>
        <w:tc>
          <w:tcPr>
            <w:tcW w:w="727" w:type="dxa"/>
            <w:tcBorders>
              <w:left w:val="single" w:sz="4" w:space="0" w:color="FFFFFF" w:themeColor="background1"/>
            </w:tcBorders>
            <w:shd w:val="clear" w:color="auto" w:fill="auto"/>
            <w:tcMar>
              <w:left w:w="0" w:type="dxa"/>
              <w:right w:w="0" w:type="dxa"/>
            </w:tcMar>
          </w:tcPr>
          <w:p w14:paraId="142BF5D2" w14:textId="77777777" w:rsidR="00D31C2C" w:rsidRDefault="00D31C2C" w:rsidP="00AB7222">
            <w:pPr>
              <w:pStyle w:val="Heading3"/>
              <w:numPr>
                <w:ilvl w:val="0"/>
                <w:numId w:val="42"/>
              </w:numPr>
              <w:ind w:hanging="693"/>
              <w:outlineLvl w:val="2"/>
            </w:pPr>
          </w:p>
        </w:tc>
        <w:tc>
          <w:tcPr>
            <w:tcW w:w="2731" w:type="dxa"/>
            <w:gridSpan w:val="2"/>
            <w:shd w:val="clear" w:color="auto" w:fill="auto"/>
          </w:tcPr>
          <w:p w14:paraId="496C8962" w14:textId="77777777" w:rsidR="00D31C2C" w:rsidRDefault="00274383" w:rsidP="00A45604">
            <w:pPr>
              <w:pStyle w:val="QuestionMainBodyText"/>
            </w:pPr>
            <w:r>
              <w:t>Applicant</w:t>
            </w:r>
          </w:p>
          <w:p w14:paraId="75823FB8" w14:textId="4D045C33" w:rsidR="00D31C2C" w:rsidRDefault="00D605D7" w:rsidP="00A45604">
            <w:pPr>
              <w:pStyle w:val="QuestionMainBodyText"/>
            </w:pPr>
            <w:r>
              <w:t>Ministry of Defence</w:t>
            </w:r>
          </w:p>
        </w:tc>
        <w:tc>
          <w:tcPr>
            <w:tcW w:w="10704" w:type="dxa"/>
            <w:gridSpan w:val="3"/>
          </w:tcPr>
          <w:p w14:paraId="14E507B3" w14:textId="6C814868" w:rsidR="00D31C2C" w:rsidRPr="00D31C2C" w:rsidRDefault="0069396C" w:rsidP="00D31C2C">
            <w:pPr>
              <w:pStyle w:val="QuestionMainBodyText"/>
              <w:rPr>
                <w:b/>
                <w:bCs/>
              </w:rPr>
            </w:pPr>
            <w:r>
              <w:rPr>
                <w:b/>
                <w:bCs/>
              </w:rPr>
              <w:t>Suggested</w:t>
            </w:r>
            <w:r w:rsidR="00D31C2C" w:rsidRPr="00D31C2C">
              <w:rPr>
                <w:b/>
                <w:bCs/>
              </w:rPr>
              <w:t xml:space="preserve"> Changes to</w:t>
            </w:r>
            <w:r>
              <w:rPr>
                <w:b/>
                <w:bCs/>
              </w:rPr>
              <w:t xml:space="preserve"> Requirem</w:t>
            </w:r>
            <w:r w:rsidR="00D605D7">
              <w:rPr>
                <w:b/>
                <w:bCs/>
              </w:rPr>
              <w:t>ent</w:t>
            </w:r>
            <w:r>
              <w:rPr>
                <w:b/>
                <w:bCs/>
              </w:rPr>
              <w:t xml:space="preserve"> 23</w:t>
            </w:r>
            <w:r w:rsidR="00D605D7">
              <w:rPr>
                <w:b/>
                <w:bCs/>
              </w:rPr>
              <w:t xml:space="preserve"> and Condition</w:t>
            </w:r>
            <w:r>
              <w:rPr>
                <w:b/>
                <w:bCs/>
              </w:rPr>
              <w:t xml:space="preserve"> 10 </w:t>
            </w:r>
            <w:r w:rsidR="00D31C2C" w:rsidRPr="00D31C2C">
              <w:rPr>
                <w:b/>
                <w:bCs/>
              </w:rPr>
              <w:t>[APP-203]</w:t>
            </w:r>
          </w:p>
          <w:p w14:paraId="31651D58" w14:textId="4D740B13" w:rsidR="00D31C2C" w:rsidRPr="0017415E" w:rsidRDefault="00D31C2C" w:rsidP="00D31C2C">
            <w:pPr>
              <w:pStyle w:val="QuestionMainBodyText"/>
            </w:pPr>
            <w:r w:rsidRPr="0017415E">
              <w:t>The M</w:t>
            </w:r>
            <w:r w:rsidR="0069396C">
              <w:t xml:space="preserve">inistry </w:t>
            </w:r>
            <w:r w:rsidRPr="0017415E">
              <w:t>o</w:t>
            </w:r>
            <w:r w:rsidR="0069396C">
              <w:t xml:space="preserve">f </w:t>
            </w:r>
            <w:r w:rsidRPr="0017415E">
              <w:t>D</w:t>
            </w:r>
            <w:r w:rsidR="0066519F">
              <w:t>efence</w:t>
            </w:r>
            <w:r w:rsidRPr="0017415E">
              <w:t xml:space="preserve"> has submitted [RR-022] proposals with alternative wording of the draft DCO [APP-203</w:t>
            </w:r>
            <w:r w:rsidR="00D73ABA">
              <w:t>]</w:t>
            </w:r>
            <w:r w:rsidRPr="0017415E">
              <w:t xml:space="preserve"> which seek to address defence safeguarding needs and which it considers suitable to maintain defence requirements.</w:t>
            </w:r>
          </w:p>
          <w:p w14:paraId="7A21EE59" w14:textId="77777777" w:rsidR="00D74FFF" w:rsidRDefault="00D73ABA" w:rsidP="0017415E">
            <w:pPr>
              <w:pStyle w:val="QuestionMainBodyText"/>
              <w:rPr>
                <w:b/>
                <w:bCs/>
              </w:rPr>
            </w:pPr>
            <w:r>
              <w:rPr>
                <w:b/>
                <w:bCs/>
              </w:rPr>
              <w:t>Ministry of Defence:</w:t>
            </w:r>
            <w:r w:rsidR="00F66EB7">
              <w:rPr>
                <w:b/>
                <w:bCs/>
              </w:rPr>
              <w:t xml:space="preserve"> </w:t>
            </w:r>
          </w:p>
          <w:p w14:paraId="736B0FE0" w14:textId="188F773C" w:rsidR="00D73ABA" w:rsidRPr="00F66EB7" w:rsidRDefault="00F66EB7" w:rsidP="0017415E">
            <w:pPr>
              <w:pStyle w:val="QuestionMainBodyText"/>
            </w:pPr>
            <w:r>
              <w:t>You refer to Requirement 10 (Aviation Safety) in your</w:t>
            </w:r>
            <w:r w:rsidR="000558BA">
              <w:t xml:space="preserve"> Relevant Representation.</w:t>
            </w:r>
            <w:r w:rsidR="00133C91">
              <w:t xml:space="preserve"> </w:t>
            </w:r>
            <w:r w:rsidR="000558BA">
              <w:t>Requirement 10 of the draft DCO [</w:t>
            </w:r>
            <w:r w:rsidR="00ED65F0">
              <w:t xml:space="preserve">APP-203] deals </w:t>
            </w:r>
            <w:r w:rsidR="00504DC6">
              <w:t>with ecological management plans.</w:t>
            </w:r>
            <w:r w:rsidR="00133C91">
              <w:t xml:space="preserve"> </w:t>
            </w:r>
            <w:r w:rsidR="00504DC6">
              <w:t>Condition 10 of the draft DML</w:t>
            </w:r>
            <w:r w:rsidR="008D588C">
              <w:t xml:space="preserve"> [APP-203] deals with aviation safety.</w:t>
            </w:r>
            <w:r w:rsidR="00133C91">
              <w:t xml:space="preserve"> </w:t>
            </w:r>
            <w:r w:rsidR="008D588C">
              <w:t>Can you confirm that it is Condition 10 and not Requirement 10 that you would wish to see amended</w:t>
            </w:r>
            <w:r w:rsidR="00303CAE">
              <w:t>?</w:t>
            </w:r>
            <w:r w:rsidR="00133C91">
              <w:t xml:space="preserve"> </w:t>
            </w:r>
            <w:r w:rsidR="00303CAE">
              <w:t xml:space="preserve">Can you also confirm that you are satisfied with the wording of Requirement 28 (Claxby </w:t>
            </w:r>
            <w:r w:rsidR="003550FC">
              <w:t>Radar Mitigation)</w:t>
            </w:r>
            <w:r w:rsidR="00FA2C79">
              <w:t xml:space="preserve"> or</w:t>
            </w:r>
            <w:r w:rsidR="003550FC">
              <w:t xml:space="preserve"> if not, why not and what alternative wording would you want to see?</w:t>
            </w:r>
          </w:p>
          <w:p w14:paraId="5F0CFE4F" w14:textId="77777777" w:rsidR="00D74FFF" w:rsidRDefault="003550FC" w:rsidP="0017415E">
            <w:pPr>
              <w:pStyle w:val="QuestionMainBodyText"/>
            </w:pPr>
            <w:r w:rsidRPr="003550FC">
              <w:rPr>
                <w:b/>
                <w:bCs/>
              </w:rPr>
              <w:lastRenderedPageBreak/>
              <w:t>Applicant:</w:t>
            </w:r>
            <w:r>
              <w:t xml:space="preserve"> </w:t>
            </w:r>
          </w:p>
          <w:p w14:paraId="1D329551" w14:textId="02C1C771" w:rsidR="00D31C2C" w:rsidRDefault="00D31C2C" w:rsidP="0017415E">
            <w:pPr>
              <w:pStyle w:val="QuestionMainBodyText"/>
            </w:pPr>
            <w:r w:rsidRPr="0017415E">
              <w:t xml:space="preserve">Will the wording of </w:t>
            </w:r>
            <w:r w:rsidR="003550FC">
              <w:t xml:space="preserve">Condition </w:t>
            </w:r>
            <w:r w:rsidRPr="0017415E">
              <w:t xml:space="preserve">10 and </w:t>
            </w:r>
            <w:r w:rsidR="003550FC">
              <w:t xml:space="preserve">Requirement </w:t>
            </w:r>
            <w:r w:rsidRPr="0017415E">
              <w:t>23 be amended to the satisfaction of the M</w:t>
            </w:r>
            <w:r w:rsidR="00D43259">
              <w:t xml:space="preserve">inistry </w:t>
            </w:r>
            <w:r w:rsidRPr="0017415E">
              <w:t>o</w:t>
            </w:r>
            <w:r w:rsidR="00D43259">
              <w:t xml:space="preserve">f </w:t>
            </w:r>
            <w:r w:rsidRPr="0017415E">
              <w:t>D</w:t>
            </w:r>
            <w:r w:rsidR="00D43259">
              <w:t>efence</w:t>
            </w:r>
            <w:r w:rsidRPr="0017415E">
              <w:t>?</w:t>
            </w:r>
            <w:r w:rsidR="00036404">
              <w:t xml:space="preserve"> If not, why not?</w:t>
            </w:r>
          </w:p>
          <w:p w14:paraId="20D36C28" w14:textId="7AF82865" w:rsidR="00D31C2C" w:rsidRDefault="00D31C2C" w:rsidP="00D31C2C">
            <w:pPr>
              <w:pStyle w:val="QuestionMainBodyText"/>
            </w:pPr>
          </w:p>
        </w:tc>
      </w:tr>
      <w:tr w:rsidR="00BC15AB" w14:paraId="08C17F0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C44C0DC" w14:textId="77777777" w:rsidR="00BC15AB" w:rsidRDefault="00BC15AB" w:rsidP="00A45604">
            <w:pPr>
              <w:pStyle w:val="QuestionPrefix"/>
            </w:pPr>
            <w:r>
              <w:lastRenderedPageBreak/>
              <w:t>DCO</w:t>
            </w:r>
          </w:p>
        </w:tc>
        <w:tc>
          <w:tcPr>
            <w:tcW w:w="727" w:type="dxa"/>
            <w:tcBorders>
              <w:left w:val="single" w:sz="4" w:space="0" w:color="FFFFFF" w:themeColor="background1"/>
            </w:tcBorders>
            <w:shd w:val="clear" w:color="auto" w:fill="auto"/>
            <w:tcMar>
              <w:left w:w="0" w:type="dxa"/>
              <w:right w:w="0" w:type="dxa"/>
            </w:tcMar>
          </w:tcPr>
          <w:p w14:paraId="14A782EE" w14:textId="77777777" w:rsidR="00BC15AB" w:rsidRDefault="00BC15AB" w:rsidP="00AB7222">
            <w:pPr>
              <w:pStyle w:val="Heading3"/>
              <w:numPr>
                <w:ilvl w:val="0"/>
                <w:numId w:val="42"/>
              </w:numPr>
              <w:ind w:hanging="693"/>
              <w:outlineLvl w:val="2"/>
            </w:pPr>
          </w:p>
        </w:tc>
        <w:tc>
          <w:tcPr>
            <w:tcW w:w="2731" w:type="dxa"/>
            <w:gridSpan w:val="2"/>
            <w:shd w:val="clear" w:color="auto" w:fill="auto"/>
          </w:tcPr>
          <w:p w14:paraId="7956911D" w14:textId="77777777" w:rsidR="00BC15AB" w:rsidRPr="003B7723" w:rsidRDefault="00BC15AB" w:rsidP="00A45604">
            <w:pPr>
              <w:pStyle w:val="QuestionMainBodyText"/>
            </w:pPr>
            <w:r w:rsidRPr="003B7723">
              <w:t>Applicant</w:t>
            </w:r>
          </w:p>
          <w:p w14:paraId="090A0FA2" w14:textId="77777777" w:rsidR="00BC15AB" w:rsidRPr="00B22587" w:rsidRDefault="00BC15AB" w:rsidP="00A45604">
            <w:pPr>
              <w:pStyle w:val="QuestionMainBodyText"/>
              <w:rPr>
                <w:i/>
                <w:iCs/>
              </w:rPr>
            </w:pPr>
            <w:r w:rsidRPr="003B7723">
              <w:t>ERYC</w:t>
            </w:r>
          </w:p>
        </w:tc>
        <w:tc>
          <w:tcPr>
            <w:tcW w:w="10704" w:type="dxa"/>
            <w:gridSpan w:val="3"/>
          </w:tcPr>
          <w:p w14:paraId="62066456" w14:textId="77777777" w:rsidR="00BC15AB" w:rsidRPr="003B7723" w:rsidRDefault="00BC15AB" w:rsidP="00A45604">
            <w:pPr>
              <w:pStyle w:val="QuestionMainBodyText"/>
              <w:rPr>
                <w:b/>
                <w:bCs/>
              </w:rPr>
            </w:pPr>
            <w:r w:rsidRPr="003B7723">
              <w:rPr>
                <w:b/>
                <w:bCs/>
              </w:rPr>
              <w:t>Explanatory Note</w:t>
            </w:r>
          </w:p>
          <w:p w14:paraId="2A4410B5" w14:textId="72A705EA" w:rsidR="00BC15AB" w:rsidRDefault="00BC15AB" w:rsidP="00A45604">
            <w:pPr>
              <w:pStyle w:val="QuestionMainBodyText"/>
            </w:pPr>
            <w:r>
              <w:t xml:space="preserve">The Explanatory Note at the end of the draft DCO states that a copy of the certified plans and book of reference together with a copy of any guarantee or alternative form of security may be inspected free of charge at the London based offices of Ørsted. This service is normally undertaken by the Local </w:t>
            </w:r>
            <w:r w:rsidR="00A0673D">
              <w:t>Council</w:t>
            </w:r>
            <w:r>
              <w:t>.</w:t>
            </w:r>
          </w:p>
          <w:p w14:paraId="5AAD7561" w14:textId="77777777" w:rsidR="00D74FFF" w:rsidRDefault="00BC15AB" w:rsidP="00A45604">
            <w:pPr>
              <w:pStyle w:val="QuestionMainBodyText"/>
            </w:pPr>
            <w:r>
              <w:rPr>
                <w:b/>
                <w:bCs/>
              </w:rPr>
              <w:t>Applicant:</w:t>
            </w:r>
            <w:r>
              <w:t xml:space="preserve"> </w:t>
            </w:r>
          </w:p>
          <w:p w14:paraId="1041C4F3" w14:textId="108508C0" w:rsidR="00BC15AB" w:rsidRDefault="00BC15AB" w:rsidP="00A45604">
            <w:pPr>
              <w:pStyle w:val="QuestionMainBodyText"/>
            </w:pPr>
            <w:r>
              <w:t>What is the reason for Ørsted to take this role? Given the distance between the project and London what provision is made for enabling access to people who may be affected by the scheme who may wish to view these documents post determination?</w:t>
            </w:r>
          </w:p>
          <w:p w14:paraId="1500FA01" w14:textId="77777777" w:rsidR="00D74FFF" w:rsidRDefault="00BC15AB" w:rsidP="00A45604">
            <w:pPr>
              <w:pStyle w:val="QuestionMainBodyText"/>
            </w:pPr>
            <w:r>
              <w:rPr>
                <w:b/>
                <w:bCs/>
              </w:rPr>
              <w:t>ERYC</w:t>
            </w:r>
            <w:r>
              <w:t xml:space="preserve">: </w:t>
            </w:r>
          </w:p>
          <w:p w14:paraId="462D65E9" w14:textId="4B7CFCF4" w:rsidR="00BC15AB" w:rsidRDefault="00BC15AB" w:rsidP="00A45604">
            <w:pPr>
              <w:pStyle w:val="QuestionMainBodyText"/>
            </w:pPr>
            <w:r>
              <w:t>Are you content with this arrangement?</w:t>
            </w:r>
          </w:p>
          <w:p w14:paraId="56AB67FF" w14:textId="6B38F280" w:rsidR="00AD6A50" w:rsidRDefault="00AD6A50" w:rsidP="00A45604">
            <w:pPr>
              <w:pStyle w:val="QuestionMainBodyText"/>
            </w:pPr>
          </w:p>
        </w:tc>
      </w:tr>
      <w:tr w:rsidR="00BC15AB" w14:paraId="4EDB0286" w14:textId="77777777" w:rsidTr="009B7864">
        <w:trPr>
          <w:gridAfter w:val="2"/>
          <w:wAfter w:w="30" w:type="dxa"/>
        </w:trPr>
        <w:tc>
          <w:tcPr>
            <w:tcW w:w="14981" w:type="dxa"/>
            <w:gridSpan w:val="7"/>
            <w:shd w:val="clear" w:color="auto" w:fill="auto"/>
            <w:tcMar>
              <w:left w:w="85" w:type="dxa"/>
              <w:right w:w="0" w:type="dxa"/>
            </w:tcMar>
          </w:tcPr>
          <w:p w14:paraId="0231E2EB" w14:textId="1768760C" w:rsidR="00BC15AB" w:rsidRPr="00112E51" w:rsidRDefault="00BC15AB" w:rsidP="00A45604">
            <w:pPr>
              <w:pStyle w:val="Heading1"/>
              <w:outlineLvl w:val="0"/>
            </w:pPr>
            <w:bookmarkStart w:id="5" w:name="_Toc96672598"/>
            <w:r>
              <w:t>ES</w:t>
            </w:r>
            <w:r>
              <w:tab/>
              <w:t>Environmental Impact Assessment (EIA) and Environmental Statement</w:t>
            </w:r>
            <w:bookmarkEnd w:id="5"/>
            <w:r>
              <w:t xml:space="preserve"> </w:t>
            </w:r>
          </w:p>
        </w:tc>
      </w:tr>
      <w:tr w:rsidR="00C82919" w14:paraId="444D9DDA"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72BFD4A4" w14:textId="77777777" w:rsidR="00C82919" w:rsidRPr="00955844" w:rsidRDefault="00C82919" w:rsidP="00A45604">
            <w:pPr>
              <w:pStyle w:val="QuestionMainBodyText"/>
            </w:pPr>
            <w:r w:rsidRPr="00CE067F">
              <w:rPr>
                <w:b/>
                <w:bCs/>
              </w:rPr>
              <w:t>Environmental Statement (ES)</w:t>
            </w:r>
          </w:p>
        </w:tc>
      </w:tr>
      <w:tr w:rsidR="00BC15AB" w14:paraId="135DE18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0AD7ADA"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4A4EE20C"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4F42D314" w14:textId="77777777" w:rsidR="00BC15AB" w:rsidRDefault="00BC15AB" w:rsidP="00A45604">
            <w:pPr>
              <w:pStyle w:val="QuestionMainBodyText"/>
            </w:pPr>
            <w:r w:rsidRPr="009655E5">
              <w:t>Applicant</w:t>
            </w:r>
          </w:p>
        </w:tc>
        <w:tc>
          <w:tcPr>
            <w:tcW w:w="10704" w:type="dxa"/>
            <w:gridSpan w:val="3"/>
            <w:vAlign w:val="center"/>
          </w:tcPr>
          <w:p w14:paraId="51A8959C" w14:textId="77777777" w:rsidR="00BC15AB" w:rsidRPr="00955844" w:rsidRDefault="00BC15AB" w:rsidP="00A45604">
            <w:pPr>
              <w:pStyle w:val="TableTextBold"/>
            </w:pPr>
            <w:r w:rsidRPr="00955844">
              <w:t>Significant effect definition and mitigation</w:t>
            </w:r>
          </w:p>
          <w:p w14:paraId="4B80585D" w14:textId="77777777" w:rsidR="00BC15AB" w:rsidRDefault="00BC15AB" w:rsidP="00A45604">
            <w:pPr>
              <w:pStyle w:val="QuestionMainBodyText"/>
            </w:pPr>
            <w:r w:rsidRPr="00955844">
              <w:t>Paragraph 1.6.1.1 of the ES [APP-007] notes in the context of legislative requirements:</w:t>
            </w:r>
          </w:p>
          <w:p w14:paraId="15CAC7B2" w14:textId="77777777" w:rsidR="00BC15AB" w:rsidRDefault="00BC15AB" w:rsidP="00A45604">
            <w:pPr>
              <w:pStyle w:val="QuestionMainBodyText"/>
            </w:pPr>
            <w:r w:rsidRPr="00955844">
              <w:t>“</w:t>
            </w:r>
            <w:r w:rsidRPr="00955844">
              <w:rPr>
                <w:i/>
                <w:iCs/>
              </w:rPr>
              <w:t xml:space="preserve">The overall objective of the EIA process is to identify any likely significant effects and for </w:t>
            </w:r>
            <w:r w:rsidRPr="00AB49D9">
              <w:rPr>
                <w:i/>
                <w:iCs/>
                <w:u w:val="single"/>
              </w:rPr>
              <w:t>any</w:t>
            </w:r>
            <w:r w:rsidRPr="00955844">
              <w:rPr>
                <w:i/>
                <w:iCs/>
              </w:rPr>
              <w:t xml:space="preserve"> adverse effects to be avoided or minimised where possible</w:t>
            </w:r>
            <w:r w:rsidRPr="00955844">
              <w:t xml:space="preserve">…” </w:t>
            </w:r>
            <w:r>
              <w:t>(ExA emphasis.)</w:t>
            </w:r>
          </w:p>
          <w:p w14:paraId="1F5BBE53" w14:textId="77777777" w:rsidR="00BC15AB" w:rsidRDefault="00BC15AB" w:rsidP="00A45604">
            <w:pPr>
              <w:pStyle w:val="QuestionMainBodyText"/>
            </w:pPr>
            <w:r w:rsidRPr="00955844">
              <w:t>and at paragraph 5.7.8.8 [APP-011]:</w:t>
            </w:r>
          </w:p>
          <w:p w14:paraId="1DA134A5" w14:textId="59D98E5A" w:rsidR="00BC15AB" w:rsidRDefault="00BC15AB" w:rsidP="00A45604">
            <w:pPr>
              <w:pStyle w:val="QuestionMainBodyText"/>
            </w:pPr>
            <w:r w:rsidRPr="00955844">
              <w:t>“</w:t>
            </w:r>
            <w:r w:rsidRPr="00955844">
              <w:rPr>
                <w:i/>
                <w:iCs/>
              </w:rPr>
              <w:t xml:space="preserve">Mitigation measures (commitments) are developed to eliminate or reduce </w:t>
            </w:r>
            <w:r w:rsidRPr="00AB49D9">
              <w:rPr>
                <w:i/>
                <w:iCs/>
                <w:u w:val="single"/>
              </w:rPr>
              <w:t>any</w:t>
            </w:r>
            <w:r w:rsidRPr="00955844">
              <w:rPr>
                <w:i/>
                <w:iCs/>
              </w:rPr>
              <w:t xml:space="preserve"> negative effects identified</w:t>
            </w:r>
            <w:r w:rsidRPr="00955844">
              <w:t xml:space="preserve">.” </w:t>
            </w:r>
            <w:r>
              <w:t>(ExA emphasis.)</w:t>
            </w:r>
          </w:p>
          <w:p w14:paraId="4C6D6426" w14:textId="08B793D7" w:rsidR="00BC15AB" w:rsidRPr="00955844" w:rsidRDefault="00BC15AB" w:rsidP="00A45604">
            <w:pPr>
              <w:pStyle w:val="QuestionMainBodyText"/>
            </w:pPr>
            <w:r w:rsidRPr="00955844">
              <w:t>Chapter 5 of the ES [APP-011] suggests that significance has been determined from a matrix of magnitude versus value/ sensitivity. Paragraph 5.7.8.3 notes that effects of moderate or greater significance are considered ‘significant’ for the purposes of the EIA, while effects of minor significance are considered ‘not significant’. Paragraph</w:t>
            </w:r>
            <w:r w:rsidR="007C42EA">
              <w:t>s</w:t>
            </w:r>
            <w:r w:rsidRPr="00955844">
              <w:t xml:space="preserve"> 5.7.8.9 to 5.7.8.11 appear to </w:t>
            </w:r>
            <w:r w:rsidRPr="00955844">
              <w:lastRenderedPageBreak/>
              <w:t>suggest that only the former merit consideration for mitigation. This approach is reflected in various ES topic chapters.</w:t>
            </w:r>
            <w:r>
              <w:t xml:space="preserve"> </w:t>
            </w:r>
            <w:r w:rsidRPr="00955844">
              <w:t xml:space="preserve">Clarify if and how effects that were determined to be of minor significance </w:t>
            </w:r>
            <w:r>
              <w:t xml:space="preserve">- </w:t>
            </w:r>
            <w:r w:rsidRPr="00955844">
              <w:t>which may be considered by definition to be 'likely significant effects'</w:t>
            </w:r>
            <w:r>
              <w:t xml:space="preserve"> -</w:t>
            </w:r>
            <w:r w:rsidRPr="00955844">
              <w:t xml:space="preserve"> were considered for mitigation.</w:t>
            </w:r>
          </w:p>
          <w:p w14:paraId="1BA7E737" w14:textId="77777777" w:rsidR="00BC15AB" w:rsidRPr="00112E51" w:rsidRDefault="00BC15AB" w:rsidP="00A45604">
            <w:pPr>
              <w:pStyle w:val="QuestionMainBodyText"/>
            </w:pPr>
          </w:p>
        </w:tc>
      </w:tr>
      <w:tr w:rsidR="00BC15AB" w14:paraId="4F554CC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3A2BD62" w14:textId="77777777" w:rsidR="00BC15AB" w:rsidRDefault="00BC15AB" w:rsidP="00A45604">
            <w:pPr>
              <w:pStyle w:val="QuestionPrefix"/>
            </w:pPr>
            <w:r>
              <w:lastRenderedPageBreak/>
              <w:t>ES</w:t>
            </w:r>
          </w:p>
        </w:tc>
        <w:tc>
          <w:tcPr>
            <w:tcW w:w="727" w:type="dxa"/>
            <w:tcBorders>
              <w:left w:val="single" w:sz="4" w:space="0" w:color="FFFFFF" w:themeColor="background1"/>
            </w:tcBorders>
            <w:shd w:val="clear" w:color="auto" w:fill="auto"/>
            <w:tcMar>
              <w:left w:w="0" w:type="dxa"/>
              <w:right w:w="0" w:type="dxa"/>
            </w:tcMar>
          </w:tcPr>
          <w:p w14:paraId="6548264D"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1BF23FAD" w14:textId="77777777" w:rsidR="00BC15AB" w:rsidRDefault="00BC15AB" w:rsidP="00A45604">
            <w:pPr>
              <w:pStyle w:val="QuestionMainBodyText"/>
            </w:pPr>
            <w:r w:rsidRPr="009655E5">
              <w:t>Applicant</w:t>
            </w:r>
          </w:p>
        </w:tc>
        <w:tc>
          <w:tcPr>
            <w:tcW w:w="10704" w:type="dxa"/>
            <w:gridSpan w:val="3"/>
            <w:vAlign w:val="center"/>
          </w:tcPr>
          <w:p w14:paraId="3781924F" w14:textId="77777777" w:rsidR="00BC15AB" w:rsidRPr="00955844" w:rsidRDefault="00BC15AB" w:rsidP="0017415E">
            <w:pPr>
              <w:pStyle w:val="QuestionMainBodyTextBold"/>
            </w:pPr>
            <w:r w:rsidRPr="00955844">
              <w:t>Interpretation of significance level ranges</w:t>
            </w:r>
          </w:p>
          <w:p w14:paraId="00D6BEF7" w14:textId="77777777" w:rsidR="00BC15AB" w:rsidRPr="009655E5" w:rsidRDefault="00BC15AB" w:rsidP="0017415E">
            <w:pPr>
              <w:pStyle w:val="QuestionMainBodyText"/>
            </w:pPr>
            <w:r w:rsidRPr="00B91A45">
              <w:t xml:space="preserve">In its Relevant Representation [RR-029], Natural England notes numerous instances in the ES where significance is presented as a range and suggests that it is nearly always the lower value that has been taken forward into the conclusions. </w:t>
            </w:r>
            <w:r>
              <w:t xml:space="preserve">Natural England </w:t>
            </w:r>
            <w:r w:rsidRPr="009655E5">
              <w:t>believes that a precautionary principle should be applied instead, especially where a Rochdale envelope has been used</w:t>
            </w:r>
            <w:r>
              <w:t>.</w:t>
            </w:r>
            <w:r w:rsidRPr="00B91A45">
              <w:t xml:space="preserve"> Can the Applicant respond to this, and provide justification for using the lower value in these instances, where it has done so?</w:t>
            </w:r>
            <w:r>
              <w:t xml:space="preserve"> </w:t>
            </w:r>
            <w:r w:rsidRPr="009655E5">
              <w:t>(</w:t>
            </w:r>
            <w:r w:rsidRPr="009655E5">
              <w:rPr>
                <w:i/>
                <w:iCs/>
              </w:rPr>
              <w:t>If not fully addressed in the Applicant's Deadline 1 response to Relevant Representations.</w:t>
            </w:r>
            <w:r w:rsidRPr="009655E5">
              <w:t>)</w:t>
            </w:r>
          </w:p>
          <w:p w14:paraId="4968AA2D" w14:textId="77777777" w:rsidR="00BC15AB" w:rsidRPr="00112E51" w:rsidRDefault="00BC15AB" w:rsidP="00A45604">
            <w:pPr>
              <w:pStyle w:val="QuestionMainBodyText"/>
            </w:pPr>
          </w:p>
        </w:tc>
      </w:tr>
      <w:tr w:rsidR="00BC15AB" w14:paraId="54EAA80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66F37BA"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43B98E59"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4096B384" w14:textId="77777777" w:rsidR="00BC15AB" w:rsidRPr="00B91A45" w:rsidRDefault="00BC15AB" w:rsidP="00A45604">
            <w:pPr>
              <w:pStyle w:val="QuestionMainBodyText"/>
            </w:pPr>
            <w:r w:rsidRPr="00B91A45">
              <w:t>Natural England</w:t>
            </w:r>
          </w:p>
          <w:p w14:paraId="707197DB" w14:textId="77777777" w:rsidR="00BC15AB" w:rsidRDefault="00BC15AB" w:rsidP="00A45604">
            <w:pPr>
              <w:pStyle w:val="QuestionMainBodyText"/>
            </w:pPr>
            <w:r w:rsidRPr="00B91A45">
              <w:t>Applicant</w:t>
            </w:r>
          </w:p>
        </w:tc>
        <w:tc>
          <w:tcPr>
            <w:tcW w:w="10704" w:type="dxa"/>
            <w:gridSpan w:val="3"/>
            <w:vAlign w:val="center"/>
          </w:tcPr>
          <w:p w14:paraId="50DBA2A5" w14:textId="77777777" w:rsidR="00BC15AB" w:rsidRPr="0094448D" w:rsidRDefault="00BC15AB" w:rsidP="0017415E">
            <w:pPr>
              <w:pStyle w:val="QuestionMainBodyTextBold"/>
            </w:pPr>
            <w:r w:rsidRPr="0094448D">
              <w:t>Breadth of magnitude categories</w:t>
            </w:r>
          </w:p>
          <w:p w14:paraId="14FB77F9" w14:textId="77777777" w:rsidR="00BC15AB" w:rsidRPr="0094448D" w:rsidRDefault="00BC15AB" w:rsidP="0017415E">
            <w:pPr>
              <w:pStyle w:val="QuestionMainBodyText"/>
            </w:pPr>
            <w:r w:rsidRPr="0094448D">
              <w:t xml:space="preserve">In its Relevant Representation [RR-029], Natural England expresses concern that that the definitions of magnitude used in the benthic and intertidal habitats assessment are very broad with no suitable incremental step between 'minor' and 'moderate'. It suggests that this may result in the underestimation of impacts. Which impacts does Natural England believe may have been underestimated? Could Natural England also confirm whether this concern is restricted to that Chapter of the ES, or if it is of broader concern. </w:t>
            </w:r>
          </w:p>
          <w:p w14:paraId="0E3651BE" w14:textId="77777777" w:rsidR="00BC15AB" w:rsidRPr="00112E51" w:rsidRDefault="00BC15AB" w:rsidP="00A45604">
            <w:pPr>
              <w:pStyle w:val="QuestionMainBodyText"/>
            </w:pPr>
          </w:p>
        </w:tc>
      </w:tr>
      <w:tr w:rsidR="00BC15AB" w14:paraId="1B02529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93D3C15"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4D36D129"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4B030270" w14:textId="77777777" w:rsidR="00BC15AB" w:rsidRDefault="00BC15AB" w:rsidP="00A45604">
            <w:pPr>
              <w:pStyle w:val="QuestionMainBodyText"/>
            </w:pPr>
            <w:r w:rsidRPr="009655E5">
              <w:t>Applicant</w:t>
            </w:r>
          </w:p>
        </w:tc>
        <w:tc>
          <w:tcPr>
            <w:tcW w:w="10704" w:type="dxa"/>
            <w:gridSpan w:val="3"/>
            <w:vAlign w:val="center"/>
          </w:tcPr>
          <w:p w14:paraId="4D8155C8" w14:textId="77777777" w:rsidR="00BC15AB" w:rsidRPr="00955844" w:rsidRDefault="00BC15AB" w:rsidP="00A45604">
            <w:pPr>
              <w:pStyle w:val="TableTextBold"/>
            </w:pPr>
            <w:r w:rsidRPr="00955844">
              <w:t>Definition and certification of the ES</w:t>
            </w:r>
          </w:p>
          <w:p w14:paraId="75C4C45A" w14:textId="77777777" w:rsidR="00BC15AB" w:rsidRDefault="00BC15AB" w:rsidP="00A45604">
            <w:pPr>
              <w:pStyle w:val="QuestionMainBodyText"/>
            </w:pPr>
            <w:r w:rsidRPr="009655E5">
              <w:t>Schedule 15 of the d</w:t>
            </w:r>
            <w:r>
              <w:t xml:space="preserve">raft </w:t>
            </w:r>
            <w:r w:rsidRPr="009655E5">
              <w:t>DCO [APP-203] (documents to be certified) includes the ES, without a definition. Article 2 of the d</w:t>
            </w:r>
            <w:r>
              <w:t xml:space="preserve">raft </w:t>
            </w:r>
            <w:r w:rsidRPr="009655E5">
              <w:t>DCO defines the ES as “</w:t>
            </w:r>
            <w:r w:rsidRPr="009655E5">
              <w:rPr>
                <w:i/>
                <w:iCs/>
              </w:rPr>
              <w:t>the document certified as the environmental statement by the Secretary of State for the purposes of this Order under article 38 (certification of plans and documents etc)</w:t>
            </w:r>
            <w:r w:rsidRPr="009655E5">
              <w:t xml:space="preserve">”. The Application Document Register [APP-002] suggests that the ES comprises Category A volumes 1 to 6 documents. </w:t>
            </w:r>
          </w:p>
          <w:p w14:paraId="18ADA3B7" w14:textId="6A78B7BA" w:rsidR="00BC15AB" w:rsidRPr="009655E5" w:rsidRDefault="00BC15AB" w:rsidP="00A45604">
            <w:pPr>
              <w:pStyle w:val="QuestionMainBodyText"/>
            </w:pPr>
            <w:r w:rsidRPr="009655E5">
              <w:t xml:space="preserve">Could </w:t>
            </w:r>
            <w:r w:rsidR="002C54CC">
              <w:t>you explain</w:t>
            </w:r>
            <w:r w:rsidRPr="009655E5">
              <w:t xml:space="preserve"> whether a clearer definition of what comprises the ES at the close of the Examination is required in draft DCO Schedule 15; how any amendments or updates made during the Examination would be included; and how any intention is assured? For example, a </w:t>
            </w:r>
            <w:r w:rsidRPr="009655E5">
              <w:lastRenderedPageBreak/>
              <w:t>number of documents relating to the Applicant's response to PINS s51 advice [AS-006</w:t>
            </w:r>
            <w:r>
              <w:t xml:space="preserve"> to </w:t>
            </w:r>
            <w:r w:rsidRPr="009655E5">
              <w:t>AS-022] were submitted prior to the Preliminary Meeting. Where these clarify or add to the ES, how are they captured as part of that ES, and their content secured?</w:t>
            </w:r>
          </w:p>
          <w:p w14:paraId="586E5010" w14:textId="77777777" w:rsidR="00BC15AB" w:rsidRPr="00112E51" w:rsidRDefault="00BC15AB" w:rsidP="00A45604">
            <w:pPr>
              <w:pStyle w:val="QuestionMainBodyText"/>
            </w:pPr>
          </w:p>
        </w:tc>
      </w:tr>
      <w:tr w:rsidR="00BC15AB" w14:paraId="0C7387C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326A64C" w14:textId="77777777" w:rsidR="00BC15AB" w:rsidRDefault="00BC15AB" w:rsidP="00A45604">
            <w:pPr>
              <w:pStyle w:val="QuestionPrefix"/>
            </w:pPr>
            <w:r>
              <w:lastRenderedPageBreak/>
              <w:t>ES</w:t>
            </w:r>
          </w:p>
        </w:tc>
        <w:tc>
          <w:tcPr>
            <w:tcW w:w="727" w:type="dxa"/>
            <w:tcBorders>
              <w:left w:val="single" w:sz="4" w:space="0" w:color="FFFFFF" w:themeColor="background1"/>
            </w:tcBorders>
            <w:shd w:val="clear" w:color="auto" w:fill="auto"/>
            <w:tcMar>
              <w:left w:w="0" w:type="dxa"/>
              <w:right w:w="0" w:type="dxa"/>
            </w:tcMar>
          </w:tcPr>
          <w:p w14:paraId="3CC683BB"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26B879C6" w14:textId="77777777" w:rsidR="00BC15AB" w:rsidRDefault="00BC15AB" w:rsidP="00A45604">
            <w:pPr>
              <w:pStyle w:val="QuestionMainBodyText"/>
            </w:pPr>
            <w:r w:rsidRPr="00B91A45">
              <w:t>Applicant</w:t>
            </w:r>
          </w:p>
        </w:tc>
        <w:tc>
          <w:tcPr>
            <w:tcW w:w="10704" w:type="dxa"/>
            <w:gridSpan w:val="3"/>
            <w:vAlign w:val="center"/>
          </w:tcPr>
          <w:p w14:paraId="0E24566F" w14:textId="77777777" w:rsidR="00BC15AB" w:rsidRPr="0094448D" w:rsidRDefault="00BC15AB" w:rsidP="00A45604">
            <w:pPr>
              <w:pStyle w:val="TableTextBold"/>
            </w:pPr>
            <w:r w:rsidRPr="0094448D">
              <w:t>Vulnerability of the Proposed Development to risks of major accidents and/</w:t>
            </w:r>
            <w:r>
              <w:t xml:space="preserve"> </w:t>
            </w:r>
            <w:r w:rsidRPr="0094448D">
              <w:t xml:space="preserve">or disasters </w:t>
            </w:r>
          </w:p>
          <w:p w14:paraId="231487F7" w14:textId="11B3874C" w:rsidR="00BC15AB" w:rsidRDefault="00BC15AB" w:rsidP="00A45604">
            <w:r w:rsidRPr="0094448D">
              <w:t xml:space="preserve">Table 5.5 of the ES [APP-011] recognises the potential for significant effects arising from the vulnerability of the </w:t>
            </w:r>
            <w:r w:rsidR="001A0645">
              <w:t>P</w:t>
            </w:r>
            <w:r w:rsidRPr="0094448D">
              <w:t xml:space="preserve">roposed </w:t>
            </w:r>
            <w:r w:rsidR="001A0645">
              <w:t>D</w:t>
            </w:r>
            <w:r w:rsidRPr="0094448D">
              <w:t>evelopment to fire in the onshore substation and the electricity balancing infrastructure. The further risk assessment and ES amendments submitted prior to the Preliminary Meeting are acknowledged [AS-006, AS-007</w:t>
            </w:r>
            <w:r>
              <w:t xml:space="preserve">, </w:t>
            </w:r>
            <w:r w:rsidRPr="0094448D">
              <w:t>AS-020 and AS-021]</w:t>
            </w:r>
            <w:r w:rsidR="002C54CC">
              <w:t>.</w:t>
            </w:r>
            <w:r w:rsidRPr="0094448D">
              <w:t xml:space="preserve"> </w:t>
            </w:r>
            <w:r w:rsidR="002C54CC">
              <w:t>C</w:t>
            </w:r>
            <w:r w:rsidRPr="0094448D">
              <w:t xml:space="preserve">ould the Applicant clarify where the updated </w:t>
            </w:r>
            <w:r>
              <w:t>‘</w:t>
            </w:r>
            <w:r w:rsidRPr="0094448D">
              <w:t>Table 5.5 of A1.5</w:t>
            </w:r>
            <w:r>
              <w:t>’</w:t>
            </w:r>
            <w:r w:rsidRPr="0094448D">
              <w:t xml:space="preserve"> is located.</w:t>
            </w:r>
          </w:p>
          <w:p w14:paraId="65B0C593" w14:textId="77777777" w:rsidR="00BC15AB" w:rsidRDefault="00BC15AB" w:rsidP="00A45604">
            <w:r>
              <w:t>It is noted that the information supplied is an</w:t>
            </w:r>
            <w:r w:rsidRPr="0094448D">
              <w:t xml:space="preserve"> assessment </w:t>
            </w:r>
            <w:r>
              <w:t>that pertains</w:t>
            </w:r>
            <w:r w:rsidRPr="0094448D">
              <w:t xml:space="preserve"> to the risk of an accident occurring rather than an assessment of the impacts that might result in the unlikely event of it doing so</w:t>
            </w:r>
            <w:r>
              <w:t xml:space="preserve">. Could </w:t>
            </w:r>
            <w:r w:rsidRPr="00C235FF">
              <w:t xml:space="preserve">the Applicant supplement the risk assessments </w:t>
            </w:r>
            <w:r>
              <w:t>with an assessment of</w:t>
            </w:r>
            <w:r w:rsidRPr="00C235FF">
              <w:t xml:space="preserve"> any likely significant effects on the environment that could result</w:t>
            </w:r>
            <w:r>
              <w:t>?</w:t>
            </w:r>
          </w:p>
          <w:p w14:paraId="4998971B" w14:textId="77777777" w:rsidR="00BC15AB" w:rsidRPr="0094448D" w:rsidRDefault="00BC15AB" w:rsidP="00A45604">
            <w:r w:rsidRPr="0094448D">
              <w:t>Could the Applicant also confirm how the ‘risk management techniques’ that are included in the additional risk assessment to mitigate risk [AS-020] would be secured through any DCO.</w:t>
            </w:r>
          </w:p>
          <w:p w14:paraId="7DE9C690" w14:textId="77777777" w:rsidR="00BC15AB" w:rsidRPr="00112E51" w:rsidRDefault="00BC15AB" w:rsidP="00A45604">
            <w:pPr>
              <w:pStyle w:val="QuestionMainBodyText"/>
            </w:pPr>
          </w:p>
        </w:tc>
      </w:tr>
      <w:tr w:rsidR="00BC15AB" w14:paraId="6F5AF73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72C0AA6"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7FA14EBA"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6A564043" w14:textId="77777777" w:rsidR="00BC15AB" w:rsidRPr="00B91A45" w:rsidRDefault="00BC15AB" w:rsidP="00A45604">
            <w:pPr>
              <w:pStyle w:val="QuestionMainBodyText"/>
            </w:pPr>
            <w:r>
              <w:t>Applicant</w:t>
            </w:r>
          </w:p>
        </w:tc>
        <w:tc>
          <w:tcPr>
            <w:tcW w:w="10704" w:type="dxa"/>
            <w:gridSpan w:val="3"/>
            <w:vAlign w:val="center"/>
          </w:tcPr>
          <w:p w14:paraId="09EC2C93" w14:textId="77777777" w:rsidR="00BC15AB" w:rsidRPr="003826DF" w:rsidRDefault="00BC15AB" w:rsidP="00A45604">
            <w:pPr>
              <w:pStyle w:val="TableTextBold"/>
            </w:pPr>
            <w:r w:rsidRPr="003826DF">
              <w:t>Impact pathway approach and cumulative assessment</w:t>
            </w:r>
          </w:p>
          <w:p w14:paraId="4476BBE6" w14:textId="77777777" w:rsidR="00BC15AB" w:rsidRDefault="00BC15AB" w:rsidP="00A45604">
            <w:pPr>
              <w:tabs>
                <w:tab w:val="left" w:pos="5970"/>
              </w:tabs>
            </w:pPr>
            <w:r w:rsidRPr="005A0E1E">
              <w:t>In its Relevant Representation</w:t>
            </w:r>
            <w:r>
              <w:t xml:space="preserve"> [RR-029]</w:t>
            </w:r>
            <w:r w:rsidRPr="005A0E1E">
              <w:t>, Natural England suggests that the impact pathway approach adopted by the Applicant for the assessment potentially leads to a failure to identify the overall, cumulative impact on any given receptor. Did the Applicant take this into consideration where more than one impact pathway to a receptor was possible</w:t>
            </w:r>
            <w:r>
              <w:t>?</w:t>
            </w:r>
            <w:r w:rsidRPr="005A0E1E">
              <w:t xml:space="preserve"> </w:t>
            </w:r>
            <w:r>
              <w:t>I</w:t>
            </w:r>
            <w:r w:rsidRPr="005A0E1E">
              <w:t>f so, please signpost where this is evidenced</w:t>
            </w:r>
            <w:r>
              <w:t>.</w:t>
            </w:r>
            <w:r w:rsidRPr="003E2268">
              <w:t xml:space="preserve"> (</w:t>
            </w:r>
            <w:r w:rsidRPr="00EF217D">
              <w:rPr>
                <w:i/>
                <w:iCs/>
              </w:rPr>
              <w:t>If not fully addressed in the Applicant's Deadline 1 response to Relevant Representations</w:t>
            </w:r>
            <w:r w:rsidRPr="003E2268">
              <w:t>.)</w:t>
            </w:r>
          </w:p>
          <w:p w14:paraId="1A133EBF" w14:textId="77777777" w:rsidR="00BC15AB" w:rsidRPr="0094448D" w:rsidRDefault="00BC15AB" w:rsidP="00A45604"/>
        </w:tc>
      </w:tr>
      <w:tr w:rsidR="00BC15AB" w14:paraId="1F90B9C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FCA9395"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698C812F"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4E44E1E8" w14:textId="77777777" w:rsidR="00BC15AB" w:rsidRDefault="00BC15AB" w:rsidP="00A45604">
            <w:r>
              <w:t>Applicant</w:t>
            </w:r>
          </w:p>
          <w:p w14:paraId="439B6875" w14:textId="77777777" w:rsidR="00BC15AB" w:rsidRDefault="00BC15AB" w:rsidP="00A45604">
            <w:r>
              <w:t>Natural England</w:t>
            </w:r>
          </w:p>
          <w:p w14:paraId="3C032EEA" w14:textId="77777777" w:rsidR="00BC15AB" w:rsidRDefault="00BC15AB" w:rsidP="00A45604">
            <w:r>
              <w:t>MMO</w:t>
            </w:r>
          </w:p>
          <w:p w14:paraId="612B9BC0" w14:textId="52D11C33" w:rsidR="00BC15AB" w:rsidRDefault="001F0B36" w:rsidP="00A45604">
            <w:r>
              <w:lastRenderedPageBreak/>
              <w:t>Royal Society for the Protection of Birds (</w:t>
            </w:r>
            <w:r w:rsidR="00BC15AB">
              <w:t>RSPB</w:t>
            </w:r>
            <w:r>
              <w:t>)</w:t>
            </w:r>
          </w:p>
        </w:tc>
        <w:tc>
          <w:tcPr>
            <w:tcW w:w="10704" w:type="dxa"/>
            <w:gridSpan w:val="3"/>
            <w:vAlign w:val="center"/>
          </w:tcPr>
          <w:p w14:paraId="6102FF4C" w14:textId="77777777" w:rsidR="00BC15AB" w:rsidRPr="00F50853" w:rsidRDefault="00BC15AB" w:rsidP="00A45604">
            <w:pPr>
              <w:rPr>
                <w:b/>
              </w:rPr>
            </w:pPr>
            <w:r w:rsidRPr="00F50853">
              <w:rPr>
                <w:b/>
              </w:rPr>
              <w:lastRenderedPageBreak/>
              <w:t xml:space="preserve">Dudgeon and Sheringham Shoal Extension </w:t>
            </w:r>
          </w:p>
          <w:p w14:paraId="4B08EBB0" w14:textId="77777777" w:rsidR="00BC15AB" w:rsidRDefault="00BC15AB" w:rsidP="00A45604">
            <w:r w:rsidRPr="00C063AF">
              <w:t>In light of the Secretary of State's Norfolk Vanguard decision letter and the publication of the proposed Dudgeon and Sheringham Shoal Extension projects</w:t>
            </w:r>
            <w:r>
              <w:t>’</w:t>
            </w:r>
            <w:r w:rsidRPr="00C063AF">
              <w:t xml:space="preserve"> Preliminary Environmental Impact Report (PEIR) on 29 April 2021, are any changes needed to the cumulative </w:t>
            </w:r>
            <w:r w:rsidRPr="00C063AF">
              <w:lastRenderedPageBreak/>
              <w:t xml:space="preserve">assessment, given that some topics were screened out at the time </w:t>
            </w:r>
            <w:r>
              <w:t xml:space="preserve">of the assessment </w:t>
            </w:r>
            <w:r w:rsidRPr="00C063AF">
              <w:t>due to low data confidence?</w:t>
            </w:r>
          </w:p>
          <w:p w14:paraId="30469A0D" w14:textId="77777777" w:rsidR="00BC15AB" w:rsidRPr="003826DF" w:rsidRDefault="00BC15AB" w:rsidP="00A45604"/>
        </w:tc>
      </w:tr>
      <w:tr w:rsidR="00EE7776" w14:paraId="067D6770"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670002EF" w14:textId="77777777" w:rsidR="00EE7776" w:rsidRPr="00F76E13" w:rsidRDefault="00EE7776" w:rsidP="00C82919">
            <w:pPr>
              <w:pStyle w:val="QuestionMainBodyText"/>
            </w:pPr>
            <w:r w:rsidRPr="00C82919">
              <w:rPr>
                <w:b/>
                <w:bCs/>
              </w:rPr>
              <w:lastRenderedPageBreak/>
              <w:t>Management plans</w:t>
            </w:r>
          </w:p>
        </w:tc>
      </w:tr>
      <w:tr w:rsidR="00BC15AB" w14:paraId="7C8DE38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3F5FAA6"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5E9D664E"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576A9A6C" w14:textId="77777777" w:rsidR="00BC15AB" w:rsidRDefault="00BC15AB" w:rsidP="00A45604">
            <w:r w:rsidRPr="00F76E13">
              <w:t>Applicant</w:t>
            </w:r>
          </w:p>
        </w:tc>
        <w:tc>
          <w:tcPr>
            <w:tcW w:w="10704" w:type="dxa"/>
            <w:gridSpan w:val="3"/>
            <w:vAlign w:val="center"/>
          </w:tcPr>
          <w:p w14:paraId="2FB30424" w14:textId="77777777" w:rsidR="00BC15AB" w:rsidRPr="00F76E13" w:rsidRDefault="00BC15AB" w:rsidP="00A45604">
            <w:pPr>
              <w:pStyle w:val="TableTextBold"/>
            </w:pPr>
            <w:r w:rsidRPr="00F76E13">
              <w:t>Consistency of management plan names</w:t>
            </w:r>
          </w:p>
          <w:p w14:paraId="01B2A9EE" w14:textId="77777777" w:rsidR="00BC15AB" w:rsidRPr="00F76E13" w:rsidRDefault="00BC15AB" w:rsidP="00A45604">
            <w:r w:rsidRPr="00F76E13">
              <w:t xml:space="preserve">Could the Applicant check </w:t>
            </w:r>
            <w:r>
              <w:t xml:space="preserve">and correct as necessary </w:t>
            </w:r>
            <w:r w:rsidRPr="00F76E13">
              <w:t>the names of outline plans and strategies that are relied upon in the mitigation mapping and to secure commitments, as some inconsistencies are apparent between document titles, the Commitment Register [APP-050] and Schedule 15 of the draft DCO [APP-203]. (For example: Outline Construction Traffic and Travel Management Plan/ Outline Construction Traffic Management Plan; Outline Onshore Infrastructure Drainage Strategy/ Outline Infrastructure Drainage Strategy; Onshore Written Scheme of Investigation.)</w:t>
            </w:r>
          </w:p>
          <w:p w14:paraId="3E2DC290" w14:textId="77777777" w:rsidR="00BC15AB" w:rsidRPr="00112E51" w:rsidRDefault="00BC15AB" w:rsidP="00A45604"/>
        </w:tc>
      </w:tr>
      <w:tr w:rsidR="00BC15AB" w14:paraId="061B3C0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A5DD0DC"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2C2271A6"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406EAC18" w14:textId="77777777" w:rsidR="00BC15AB" w:rsidRDefault="00BC15AB" w:rsidP="00A45604">
            <w:r w:rsidRPr="00F76E13">
              <w:t>Applicant</w:t>
            </w:r>
          </w:p>
        </w:tc>
        <w:tc>
          <w:tcPr>
            <w:tcW w:w="10704" w:type="dxa"/>
            <w:gridSpan w:val="3"/>
            <w:vAlign w:val="center"/>
          </w:tcPr>
          <w:p w14:paraId="70CCF6CC" w14:textId="77777777" w:rsidR="00BC15AB" w:rsidRPr="00F76E13" w:rsidRDefault="00BC15AB" w:rsidP="00A45604">
            <w:pPr>
              <w:pStyle w:val="TableTextBold"/>
            </w:pPr>
            <w:r w:rsidRPr="00F76E13">
              <w:t xml:space="preserve">Ornithological Monitoring Plan </w:t>
            </w:r>
          </w:p>
          <w:p w14:paraId="0224E766" w14:textId="2645AFAD" w:rsidR="00BC15AB" w:rsidRDefault="00BC15AB" w:rsidP="00A45604">
            <w:r w:rsidRPr="00F76E13">
              <w:t>How are the principles and framework set out in the Outline Ornithological Monitoring Plan [APP-254] secured through the draft DCO and draft DML [APP-203] so as to provide certainty over the content of the proposed final Ornithological Monitoring Plan, noting that it does not appear in Schedule 15 of the d</w:t>
            </w:r>
            <w:r w:rsidR="002C54CC">
              <w:t xml:space="preserve">raft </w:t>
            </w:r>
            <w:r w:rsidRPr="00F76E13">
              <w:t>DCO or the Commitment Register [APP-050], but states:</w:t>
            </w:r>
          </w:p>
          <w:p w14:paraId="5CCDEE1F" w14:textId="77777777" w:rsidR="00BC15AB" w:rsidRDefault="00BC15AB" w:rsidP="00A45604">
            <w:r w:rsidRPr="00F76E13">
              <w:t>“</w:t>
            </w:r>
            <w:r w:rsidRPr="00F76E13">
              <w:rPr>
                <w:i/>
                <w:iCs/>
              </w:rPr>
              <w:t>The final Ornithological Monitoring Plan (OMP) will be based on the principles adopted in this OOMP…”</w:t>
            </w:r>
            <w:r w:rsidRPr="00F76E13">
              <w:t xml:space="preserve"> </w:t>
            </w:r>
          </w:p>
          <w:p w14:paraId="633512B3" w14:textId="77777777" w:rsidR="00BC15AB" w:rsidRPr="00112E51" w:rsidRDefault="00BC15AB" w:rsidP="00A45604"/>
        </w:tc>
      </w:tr>
      <w:tr w:rsidR="00BC15AB" w14:paraId="7856AB2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DDB0B65"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375111A3"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3C1E5BED" w14:textId="77777777" w:rsidR="00BC15AB" w:rsidRPr="00F76E13" w:rsidRDefault="00BC15AB" w:rsidP="00A45604">
            <w:r>
              <w:t>Applicant</w:t>
            </w:r>
          </w:p>
        </w:tc>
        <w:tc>
          <w:tcPr>
            <w:tcW w:w="10704" w:type="dxa"/>
            <w:gridSpan w:val="3"/>
            <w:vAlign w:val="center"/>
          </w:tcPr>
          <w:p w14:paraId="73B97866" w14:textId="77777777" w:rsidR="00BC15AB" w:rsidRDefault="00BC15AB" w:rsidP="00A45604">
            <w:pPr>
              <w:pStyle w:val="TableTextBold"/>
            </w:pPr>
            <w:r>
              <w:t>Conformity of draft DML conditions</w:t>
            </w:r>
          </w:p>
          <w:p w14:paraId="2D4CD113" w14:textId="77777777" w:rsidR="00BC15AB" w:rsidRPr="00F76E13" w:rsidRDefault="00BC15AB" w:rsidP="00A45604">
            <w:r w:rsidRPr="00F76E13">
              <w:t>In relation to the draft DML for the generation assets (Schedule 11 of the draft DCO), should Conditions 13(1)(k) (pre-construction plans and documentation), 17(2)(b) (pre-construction monitoring and surveys), and 19(2)(c) (post-construction monitoring) refer to conformity with the outline plan submitted with the application?</w:t>
            </w:r>
          </w:p>
          <w:p w14:paraId="76FD8EA8" w14:textId="77777777" w:rsidR="00BC15AB" w:rsidRPr="00F76E13" w:rsidRDefault="00BC15AB" w:rsidP="00A45604">
            <w:pPr>
              <w:pStyle w:val="TableTextBold"/>
            </w:pPr>
          </w:p>
        </w:tc>
      </w:tr>
      <w:tr w:rsidR="00BC15AB" w14:paraId="4E14AE8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FF1F022"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6F961BE5"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6CB90E55" w14:textId="77777777" w:rsidR="00BC15AB" w:rsidRPr="00F76E13" w:rsidRDefault="00BC15AB" w:rsidP="00A45604">
            <w:r w:rsidRPr="00F76E13">
              <w:t>Applicant</w:t>
            </w:r>
          </w:p>
        </w:tc>
        <w:tc>
          <w:tcPr>
            <w:tcW w:w="10704" w:type="dxa"/>
            <w:gridSpan w:val="3"/>
            <w:vAlign w:val="center"/>
          </w:tcPr>
          <w:p w14:paraId="1267D3AF" w14:textId="77777777" w:rsidR="00BC15AB" w:rsidRPr="00F76E13" w:rsidRDefault="00BC15AB" w:rsidP="00A45604">
            <w:pPr>
              <w:pStyle w:val="TableTextBold"/>
            </w:pPr>
            <w:r w:rsidRPr="00F76E13">
              <w:t>Outline Fisheries Coexistence and Liaison Plan</w:t>
            </w:r>
          </w:p>
          <w:p w14:paraId="34309D58" w14:textId="77777777" w:rsidR="00BC15AB" w:rsidRPr="00F76E13" w:rsidRDefault="00BC15AB" w:rsidP="00A45604">
            <w:r w:rsidRPr="00F76E13">
              <w:t xml:space="preserve">The Outline Fisheries Coexistence and Liaison Plan [APP-244] </w:t>
            </w:r>
            <w:r>
              <w:t xml:space="preserve">is </w:t>
            </w:r>
            <w:r w:rsidRPr="00F76E13">
              <w:t xml:space="preserve">submitted in Volume F of the application documents, 'Additional Application Information', but </w:t>
            </w:r>
            <w:r>
              <w:t>is</w:t>
            </w:r>
            <w:r w:rsidRPr="00F76E13">
              <w:t xml:space="preserve"> labelled on </w:t>
            </w:r>
            <w:r>
              <w:t>its</w:t>
            </w:r>
            <w:r w:rsidRPr="00F76E13">
              <w:t xml:space="preserve"> cover as part </w:t>
            </w:r>
            <w:r w:rsidRPr="00F76E13">
              <w:lastRenderedPageBreak/>
              <w:t xml:space="preserve">of the ES. </w:t>
            </w:r>
            <w:r>
              <w:t>It does</w:t>
            </w:r>
            <w:r w:rsidRPr="00F76E13">
              <w:t xml:space="preserve"> not appear in the list of ES documents in the Application Document Register [APP-002] or in section 1.7 of ES [APP-007]. As such, how would the principles and framework set out in the Outline Offshore Cable Installation Plan be secured through any DCO and DML to provide certainty over the content of the proposed final plans, as they do not appear to be ES documents in practice, and do not appear independently in Schedule 15 of the draft DCO.</w:t>
            </w:r>
          </w:p>
          <w:p w14:paraId="4810F85C" w14:textId="77777777" w:rsidR="00BC15AB" w:rsidRPr="00F76E13" w:rsidRDefault="00BC15AB" w:rsidP="00A45604">
            <w:pPr>
              <w:pStyle w:val="TableTextBold"/>
            </w:pPr>
          </w:p>
        </w:tc>
      </w:tr>
      <w:tr w:rsidR="00BC15AB" w14:paraId="2B8461F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A782100" w14:textId="77777777" w:rsidR="00BC15AB" w:rsidRDefault="00BC15AB" w:rsidP="00A45604">
            <w:pPr>
              <w:pStyle w:val="QuestionPrefix"/>
            </w:pPr>
            <w:r>
              <w:lastRenderedPageBreak/>
              <w:t>ES</w:t>
            </w:r>
          </w:p>
        </w:tc>
        <w:tc>
          <w:tcPr>
            <w:tcW w:w="727" w:type="dxa"/>
            <w:tcBorders>
              <w:left w:val="single" w:sz="4" w:space="0" w:color="FFFFFF" w:themeColor="background1"/>
            </w:tcBorders>
            <w:shd w:val="clear" w:color="auto" w:fill="auto"/>
            <w:tcMar>
              <w:left w:w="0" w:type="dxa"/>
              <w:right w:w="0" w:type="dxa"/>
            </w:tcMar>
          </w:tcPr>
          <w:p w14:paraId="3D96BA11"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5A6CF970" w14:textId="77777777" w:rsidR="00BC15AB" w:rsidRPr="00F76E13" w:rsidRDefault="00BC15AB" w:rsidP="00A45604">
            <w:r w:rsidRPr="00F76E13">
              <w:t>Applicant</w:t>
            </w:r>
          </w:p>
        </w:tc>
        <w:tc>
          <w:tcPr>
            <w:tcW w:w="10704" w:type="dxa"/>
            <w:gridSpan w:val="3"/>
            <w:vAlign w:val="center"/>
          </w:tcPr>
          <w:p w14:paraId="21AA20AC" w14:textId="77777777" w:rsidR="00BC15AB" w:rsidRPr="00F76E13" w:rsidRDefault="00BC15AB" w:rsidP="00A45604">
            <w:pPr>
              <w:pStyle w:val="TableTextBold"/>
            </w:pPr>
            <w:r w:rsidRPr="00F76E13">
              <w:t>Offshore Cable Installation Plan</w:t>
            </w:r>
          </w:p>
          <w:p w14:paraId="16B417F1" w14:textId="77777777" w:rsidR="00BC15AB" w:rsidRPr="00F76E13" w:rsidRDefault="00BC15AB" w:rsidP="00A45604">
            <w:r w:rsidRPr="00F76E13">
              <w:t xml:space="preserve">The Outline Offshore Cable Installation Plan [APP-250] </w:t>
            </w:r>
            <w:r>
              <w:t>is</w:t>
            </w:r>
            <w:r w:rsidRPr="00F76E13">
              <w:t xml:space="preserve"> submitted in Volume F of the application documents, 'Additional Application Information', but </w:t>
            </w:r>
            <w:r>
              <w:t>is</w:t>
            </w:r>
            <w:r w:rsidRPr="00F76E13">
              <w:t xml:space="preserve"> labelled on the cover as part of the ES. </w:t>
            </w:r>
            <w:r>
              <w:t>It</w:t>
            </w:r>
            <w:r w:rsidRPr="00F76E13">
              <w:t xml:space="preserve"> do</w:t>
            </w:r>
            <w:r>
              <w:t>es</w:t>
            </w:r>
            <w:r w:rsidRPr="00F76E13">
              <w:t xml:space="preserve"> not appear in the list of ES documents in the Application Document Register [APP-002]</w:t>
            </w:r>
            <w:r>
              <w:t xml:space="preserve">, </w:t>
            </w:r>
            <w:r w:rsidRPr="00F76E13">
              <w:t>in section 1.7 of ES [APP-007]</w:t>
            </w:r>
            <w:r>
              <w:t>, or in the draft DCO</w:t>
            </w:r>
            <w:r w:rsidRPr="00F76E13">
              <w:t>. As such, how would the principles and framework set out in the Outline Offshore Cable Installation Plan be secured through any DCO and DML to provide certainty over the content of the proposed final plan</w:t>
            </w:r>
            <w:r>
              <w:t>?</w:t>
            </w:r>
          </w:p>
          <w:p w14:paraId="16072789" w14:textId="62579AA1" w:rsidR="00AD6A50" w:rsidRPr="00F76E13" w:rsidRDefault="00AD6A50" w:rsidP="00A45604">
            <w:pPr>
              <w:pStyle w:val="TableTextBold"/>
            </w:pPr>
          </w:p>
        </w:tc>
      </w:tr>
      <w:tr w:rsidR="00BC15AB" w14:paraId="42CC0F9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0AF77EF"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3698C392"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1D939746" w14:textId="77777777" w:rsidR="00BC15AB" w:rsidRDefault="00BC15AB" w:rsidP="00A45604">
            <w:r w:rsidRPr="00F76E13">
              <w:t>Applicant</w:t>
            </w:r>
          </w:p>
        </w:tc>
        <w:tc>
          <w:tcPr>
            <w:tcW w:w="10704" w:type="dxa"/>
            <w:gridSpan w:val="3"/>
            <w:vAlign w:val="center"/>
          </w:tcPr>
          <w:p w14:paraId="421F2D19" w14:textId="77777777" w:rsidR="00BC15AB" w:rsidRPr="00F76E13" w:rsidRDefault="00BC15AB" w:rsidP="00A45604">
            <w:pPr>
              <w:pStyle w:val="TableTextBold"/>
            </w:pPr>
            <w:r w:rsidRPr="00F76E13">
              <w:t xml:space="preserve">Outline Southern North Sea Special Area of Conservation Site Integrity Plan </w:t>
            </w:r>
          </w:p>
          <w:p w14:paraId="4111FBA9" w14:textId="6B856222" w:rsidR="00BC15AB" w:rsidRDefault="002C54CC" w:rsidP="00A45604">
            <w:r>
              <w:t>C</w:t>
            </w:r>
            <w:r w:rsidR="00BC15AB">
              <w:t>onfirm h</w:t>
            </w:r>
            <w:r w:rsidR="00BC15AB" w:rsidRPr="00F76E13">
              <w:t xml:space="preserve">ow would the principles and framework set out in the Outline Southern North Sea Special Area of Conservation Site Integrity Plan [APP-246] </w:t>
            </w:r>
            <w:r w:rsidR="00BC15AB">
              <w:t xml:space="preserve">would be </w:t>
            </w:r>
            <w:r w:rsidR="00BC15AB" w:rsidRPr="00F76E13">
              <w:t>secured through the draft DCO and draft DMLs so as to provide certainty over the content of the proposed final Southern North Sea Special Area of Conservation Site Integrity Plan, noting that it does not appear in Schedule 15 of the draft DCO [APP-203], but states:</w:t>
            </w:r>
          </w:p>
          <w:p w14:paraId="69F06B97" w14:textId="77777777" w:rsidR="00BC15AB" w:rsidRPr="00F76E13" w:rsidRDefault="00BC15AB" w:rsidP="00A45604">
            <w:r w:rsidRPr="00F76E13">
              <w:t>“</w:t>
            </w:r>
            <w:r w:rsidRPr="00F76E13">
              <w:rPr>
                <w:i/>
                <w:iCs/>
              </w:rPr>
              <w:t>This Outline SNS SAC SIP also provides a framework for further consultation and discussion... to reach agreement on the final details of any required project related mitigation measures through the drafting and approval of the SNS SAC SIP.... A final detailed SNS SAC SIP will be produced closer to the time...</w:t>
            </w:r>
            <w:r w:rsidRPr="00F76E13">
              <w:t>”</w:t>
            </w:r>
          </w:p>
          <w:p w14:paraId="475C80F5" w14:textId="77777777" w:rsidR="00BC15AB" w:rsidRPr="00112E51" w:rsidRDefault="00BC15AB" w:rsidP="00A45604"/>
        </w:tc>
      </w:tr>
      <w:tr w:rsidR="00BC15AB" w14:paraId="07723A1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97E2257"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66F83653"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5B48FC5F" w14:textId="77777777" w:rsidR="00BC15AB" w:rsidRDefault="00BC15AB" w:rsidP="00A45604">
            <w:r w:rsidRPr="00F76E13">
              <w:t>Applicant</w:t>
            </w:r>
          </w:p>
        </w:tc>
        <w:tc>
          <w:tcPr>
            <w:tcW w:w="10704" w:type="dxa"/>
            <w:gridSpan w:val="3"/>
            <w:vAlign w:val="center"/>
          </w:tcPr>
          <w:p w14:paraId="1A06A9C5" w14:textId="58A578AD" w:rsidR="00BC15AB" w:rsidRPr="00F76E13" w:rsidRDefault="00BC15AB" w:rsidP="00A45604">
            <w:pPr>
              <w:pStyle w:val="TableTextBold"/>
            </w:pPr>
            <w:r w:rsidRPr="00F76E13">
              <w:t xml:space="preserve">Outline Construction Traffic Management Plan </w:t>
            </w:r>
          </w:p>
          <w:p w14:paraId="0CABBB91" w14:textId="77777777" w:rsidR="00BC15AB" w:rsidRDefault="00BC15AB" w:rsidP="00A45604">
            <w:r w:rsidRPr="00F76E13">
              <w:t>Article 2 of the draft DCO [APP-203] defines the Outline Construction Traffic Management Plan as “</w:t>
            </w:r>
            <w:r w:rsidRPr="00F76E13">
              <w:rPr>
                <w:i/>
                <w:iCs/>
              </w:rPr>
              <w:t>the document certified as the outline construction traffic management plan by the Secretary of State for the purposes of this Order under Article 38…</w:t>
            </w:r>
            <w:r w:rsidRPr="00F76E13">
              <w:t>”</w:t>
            </w:r>
          </w:p>
          <w:p w14:paraId="33476AB7" w14:textId="77777777" w:rsidR="00BC15AB" w:rsidRDefault="00BC15AB" w:rsidP="00A45604">
            <w:r w:rsidRPr="00F76E13">
              <w:t xml:space="preserve">It is not submitted as a freestanding document but as Appendix F to the Outline Code of Construction Practice [APP-237]. Requirement 18 secures the production of the final </w:t>
            </w:r>
            <w:r w:rsidRPr="00F76E13">
              <w:lastRenderedPageBreak/>
              <w:t>Construction Traffic Management Plan, while Requirement 17 secures the production of the final Code of Construction Practice, presumably including its appendices.</w:t>
            </w:r>
          </w:p>
          <w:p w14:paraId="55D5BB6E" w14:textId="77777777" w:rsidR="00BC15AB" w:rsidRPr="00F76E13" w:rsidRDefault="00BC15AB" w:rsidP="00A45604">
            <w:r w:rsidRPr="00F76E13">
              <w:t>Can the Applicant advise if the Construction Traffic Management Plan is to be secured under both Requirement 17 and Requirement 18? Does this situation require clarification, especially noting that the two requirements involve different consultees?</w:t>
            </w:r>
          </w:p>
          <w:p w14:paraId="038459B5" w14:textId="77777777" w:rsidR="00BC15AB" w:rsidRPr="00112E51" w:rsidRDefault="00BC15AB" w:rsidP="00A45604"/>
        </w:tc>
      </w:tr>
      <w:tr w:rsidR="00BC15AB" w14:paraId="09CA72F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42A5253" w14:textId="77777777" w:rsidR="00BC15AB" w:rsidRDefault="00BC15AB" w:rsidP="00A45604">
            <w:pPr>
              <w:pStyle w:val="QuestionPrefix"/>
            </w:pPr>
            <w:r>
              <w:lastRenderedPageBreak/>
              <w:t>ES</w:t>
            </w:r>
          </w:p>
        </w:tc>
        <w:tc>
          <w:tcPr>
            <w:tcW w:w="727" w:type="dxa"/>
            <w:tcBorders>
              <w:left w:val="single" w:sz="4" w:space="0" w:color="FFFFFF" w:themeColor="background1"/>
            </w:tcBorders>
            <w:shd w:val="clear" w:color="auto" w:fill="auto"/>
            <w:tcMar>
              <w:left w:w="0" w:type="dxa"/>
              <w:right w:w="0" w:type="dxa"/>
            </w:tcMar>
          </w:tcPr>
          <w:p w14:paraId="26A5242E"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2869AD03" w14:textId="77777777" w:rsidR="00BC15AB" w:rsidRDefault="00BC15AB" w:rsidP="00A45604">
            <w:r w:rsidRPr="00F76E13">
              <w:t>Applicant</w:t>
            </w:r>
          </w:p>
        </w:tc>
        <w:tc>
          <w:tcPr>
            <w:tcW w:w="10704" w:type="dxa"/>
            <w:gridSpan w:val="3"/>
            <w:vAlign w:val="center"/>
          </w:tcPr>
          <w:p w14:paraId="791F1DAF" w14:textId="77777777" w:rsidR="00BC15AB" w:rsidRPr="00F76E13" w:rsidRDefault="00BC15AB" w:rsidP="00A45604">
            <w:pPr>
              <w:pStyle w:val="TableTextBold"/>
            </w:pPr>
            <w:r w:rsidRPr="00F76E13">
              <w:t xml:space="preserve">Appendices to the Outline Code of Construction Practice </w:t>
            </w:r>
          </w:p>
          <w:p w14:paraId="39C2BB5C" w14:textId="77777777" w:rsidR="00BC15AB" w:rsidRPr="00F76E13" w:rsidRDefault="00BC15AB" w:rsidP="00A45604">
            <w:r w:rsidRPr="00F76E13">
              <w:t>The Outline Construction Traffic Management Plan and five other outline management plans are submitted as Appendices to the Outline Code of Construction Practice [APP-237]. Three have their own dedicated entries in the Commitment Register [APP-050], while the remaining three rely on the overarching commitment to produce a final Code of Construction Practice that accords with the Outline Code of Construction Practice. Should each be given equivalent weight and commitment?</w:t>
            </w:r>
          </w:p>
          <w:p w14:paraId="7E9A8AC4" w14:textId="77777777" w:rsidR="00BC15AB" w:rsidRPr="00112E51" w:rsidRDefault="00BC15AB" w:rsidP="00A45604"/>
        </w:tc>
      </w:tr>
      <w:tr w:rsidR="00BC15AB" w14:paraId="6420555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6A87D90"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78E5DA5F"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24F75F48" w14:textId="77777777" w:rsidR="00BC15AB" w:rsidRDefault="00BC15AB" w:rsidP="00A45604">
            <w:pPr>
              <w:pStyle w:val="QuestionMainBodyText"/>
            </w:pPr>
            <w:r w:rsidRPr="001B722D">
              <w:t>Applicant</w:t>
            </w:r>
          </w:p>
        </w:tc>
        <w:tc>
          <w:tcPr>
            <w:tcW w:w="10704" w:type="dxa"/>
            <w:gridSpan w:val="3"/>
            <w:vAlign w:val="center"/>
          </w:tcPr>
          <w:p w14:paraId="410F0EDE" w14:textId="0361C7F4" w:rsidR="00BC15AB" w:rsidRPr="001B722D" w:rsidRDefault="00BC15AB" w:rsidP="00A45604">
            <w:pPr>
              <w:pStyle w:val="TableTextBold"/>
            </w:pPr>
            <w:r w:rsidRPr="001B722D">
              <w:t>Outline P</w:t>
            </w:r>
            <w:r w:rsidR="002C54CC">
              <w:t>RoW</w:t>
            </w:r>
            <w:r w:rsidRPr="001B722D">
              <w:t xml:space="preserve"> Management Plan</w:t>
            </w:r>
          </w:p>
          <w:p w14:paraId="79BA3FF3" w14:textId="50037397" w:rsidR="00BC15AB" w:rsidRPr="001B722D" w:rsidRDefault="00BC15AB" w:rsidP="00A45604">
            <w:r w:rsidRPr="001B722D">
              <w:t>The Outline P</w:t>
            </w:r>
            <w:r w:rsidR="002C54CC">
              <w:t>RoW</w:t>
            </w:r>
            <w:r w:rsidRPr="001B722D">
              <w:t xml:space="preserve"> Management Plan submitted as Appendix C to the Outline Code of Construction Practice [APP-237] includes long term and permanent measures that need to be secured for the operations and maintenance stage of the Proposed Development. Is it appropriate to include these in a Code of Construction Practice aimed at securing time-limited and temporary measures</w:t>
            </w:r>
            <w:r>
              <w:t xml:space="preserve"> during the construction phase</w:t>
            </w:r>
            <w:r w:rsidRPr="001B722D">
              <w:t>?</w:t>
            </w:r>
          </w:p>
          <w:p w14:paraId="79343D4B" w14:textId="77777777" w:rsidR="00BC15AB" w:rsidRPr="00112E51" w:rsidRDefault="00BC15AB" w:rsidP="00A45604">
            <w:pPr>
              <w:pStyle w:val="QuestionMainBodyText"/>
            </w:pPr>
          </w:p>
        </w:tc>
      </w:tr>
      <w:tr w:rsidR="00BC15AB" w14:paraId="55D4CF8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777B903"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570174F7"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6DF10F81" w14:textId="77777777" w:rsidR="00BC15AB" w:rsidRDefault="00BC15AB" w:rsidP="00A45604">
            <w:pPr>
              <w:pStyle w:val="QuestionMainBodyText"/>
            </w:pPr>
            <w:r w:rsidRPr="001B722D">
              <w:t>Applicant</w:t>
            </w:r>
          </w:p>
        </w:tc>
        <w:tc>
          <w:tcPr>
            <w:tcW w:w="10704" w:type="dxa"/>
            <w:gridSpan w:val="3"/>
            <w:vAlign w:val="center"/>
          </w:tcPr>
          <w:p w14:paraId="53ECB7A8" w14:textId="77777777" w:rsidR="00BC15AB" w:rsidRPr="001B722D" w:rsidRDefault="00BC15AB" w:rsidP="00A45604">
            <w:pPr>
              <w:pStyle w:val="TableTextBold"/>
            </w:pPr>
            <w:r w:rsidRPr="001B722D">
              <w:t xml:space="preserve">Construction Project Environmental Management and Monitoring Plan </w:t>
            </w:r>
          </w:p>
          <w:p w14:paraId="3B4E822C" w14:textId="77777777" w:rsidR="00BC15AB" w:rsidRPr="001B722D" w:rsidRDefault="00BC15AB" w:rsidP="00A45604">
            <w:r w:rsidRPr="001B722D">
              <w:t xml:space="preserve">The ES refers to a </w:t>
            </w:r>
            <w:r>
              <w:t>“</w:t>
            </w:r>
            <w:r w:rsidRPr="00713672">
              <w:rPr>
                <w:i/>
                <w:iCs/>
              </w:rPr>
              <w:t>construction project environmental management and monitoring plan covering the period of construction for the relevant stage</w:t>
            </w:r>
            <w:r>
              <w:t>”</w:t>
            </w:r>
            <w:r w:rsidRPr="001B722D">
              <w:t>, outlined in Conditions 13(1)(d) of the draft DMLs. With reference to the proposed content (listed in the draft DMLs), it is unclear what monitoring would actually be implemented as a result of this plan. Could the Applicant clarify what monitoring, if any, is proposed in this context, and how it would be secured, implemented, and - if necessary - acted upon. Alternatively, is the word ‘monitoring’ in the title of the plan a misnomer?</w:t>
            </w:r>
          </w:p>
          <w:p w14:paraId="4DE4992A" w14:textId="77777777" w:rsidR="00BC15AB" w:rsidRPr="00112E51" w:rsidRDefault="00BC15AB" w:rsidP="00A45604">
            <w:pPr>
              <w:pStyle w:val="QuestionMainBodyText"/>
            </w:pPr>
          </w:p>
        </w:tc>
      </w:tr>
      <w:tr w:rsidR="00BC15AB" w14:paraId="7641E5A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02A3DC4" w14:textId="77777777" w:rsidR="00BC15AB" w:rsidRDefault="00BC15AB" w:rsidP="00A45604">
            <w:pPr>
              <w:pStyle w:val="QuestionPrefix"/>
            </w:pPr>
            <w:r>
              <w:lastRenderedPageBreak/>
              <w:t>ES</w:t>
            </w:r>
          </w:p>
        </w:tc>
        <w:tc>
          <w:tcPr>
            <w:tcW w:w="727" w:type="dxa"/>
            <w:tcBorders>
              <w:left w:val="single" w:sz="4" w:space="0" w:color="FFFFFF" w:themeColor="background1"/>
            </w:tcBorders>
            <w:shd w:val="clear" w:color="auto" w:fill="auto"/>
            <w:tcMar>
              <w:left w:w="0" w:type="dxa"/>
              <w:right w:w="0" w:type="dxa"/>
            </w:tcMar>
          </w:tcPr>
          <w:p w14:paraId="4F906C3B"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72950014" w14:textId="77777777" w:rsidR="00BC15AB" w:rsidRPr="001B722D" w:rsidRDefault="00BC15AB" w:rsidP="00A45604">
            <w:r w:rsidRPr="001B722D">
              <w:t>Applicant</w:t>
            </w:r>
          </w:p>
          <w:p w14:paraId="5930E7A4" w14:textId="77777777" w:rsidR="00BC15AB" w:rsidRDefault="00BC15AB" w:rsidP="00A45604">
            <w:pPr>
              <w:pStyle w:val="QuestionMainBodyText"/>
            </w:pPr>
            <w:r w:rsidRPr="001B722D">
              <w:t>MMO</w:t>
            </w:r>
          </w:p>
        </w:tc>
        <w:tc>
          <w:tcPr>
            <w:tcW w:w="10704" w:type="dxa"/>
            <w:gridSpan w:val="3"/>
            <w:vAlign w:val="center"/>
          </w:tcPr>
          <w:p w14:paraId="44335977" w14:textId="77777777" w:rsidR="00BC15AB" w:rsidRPr="005E0212" w:rsidRDefault="00BC15AB" w:rsidP="002C54CC">
            <w:pPr>
              <w:pStyle w:val="TableTextBold"/>
            </w:pPr>
            <w:r w:rsidRPr="005E0212">
              <w:t xml:space="preserve">Plans required before commencement of marine licensed activities </w:t>
            </w:r>
          </w:p>
          <w:p w14:paraId="00FC10BD" w14:textId="77777777" w:rsidR="00BC15AB" w:rsidRDefault="00BC15AB" w:rsidP="002C54CC">
            <w:pPr>
              <w:pStyle w:val="QuestionMainBodyText"/>
            </w:pPr>
            <w:r w:rsidRPr="001B722D">
              <w:t>The following plans are required to be produced before commencement of marine licensed activities (draft DCO [APP-203]):</w:t>
            </w:r>
          </w:p>
          <w:p w14:paraId="6EFA037C" w14:textId="77777777" w:rsidR="002C54CC" w:rsidRDefault="00BC15AB" w:rsidP="00571BB6">
            <w:pPr>
              <w:pStyle w:val="ListBullet"/>
            </w:pPr>
            <w:r w:rsidRPr="001B722D">
              <w:t>a construction project environmental management and monitoring plan (including a marine pollution contingency plan, a marine biosecurity plan, and a vessel management plan)</w:t>
            </w:r>
            <w:r>
              <w:t>;</w:t>
            </w:r>
          </w:p>
          <w:p w14:paraId="49AD3B93" w14:textId="77777777" w:rsidR="002C54CC" w:rsidRDefault="00BC15AB" w:rsidP="00571BB6">
            <w:pPr>
              <w:pStyle w:val="ListBullet"/>
            </w:pPr>
            <w:r w:rsidRPr="001B722D">
              <w:t>a scour protection management plan</w:t>
            </w:r>
            <w:r>
              <w:t>;</w:t>
            </w:r>
          </w:p>
          <w:p w14:paraId="33BA516A" w14:textId="77777777" w:rsidR="002C54CC" w:rsidRDefault="00BC15AB" w:rsidP="00571BB6">
            <w:pPr>
              <w:pStyle w:val="ListBullet"/>
            </w:pPr>
            <w:r w:rsidRPr="001B722D">
              <w:t>a piling marine mammal mitigation protocol</w:t>
            </w:r>
            <w:r>
              <w:t>;</w:t>
            </w:r>
          </w:p>
          <w:p w14:paraId="7FD2C950" w14:textId="77777777" w:rsidR="002C54CC" w:rsidRDefault="00BC15AB" w:rsidP="00571BB6">
            <w:pPr>
              <w:pStyle w:val="ListBullet"/>
            </w:pPr>
            <w:r w:rsidRPr="001B722D">
              <w:t>a cable specification and installation plan</w:t>
            </w:r>
            <w:r>
              <w:t>;</w:t>
            </w:r>
          </w:p>
          <w:p w14:paraId="270E5999" w14:textId="77777777" w:rsidR="002C54CC" w:rsidRDefault="00BC15AB" w:rsidP="00571BB6">
            <w:pPr>
              <w:pStyle w:val="ListBullet"/>
            </w:pPr>
            <w:r w:rsidRPr="001B722D">
              <w:t>an aid to navigation management plan</w:t>
            </w:r>
            <w:r>
              <w:t xml:space="preserve">; </w:t>
            </w:r>
          </w:p>
          <w:p w14:paraId="340144D7" w14:textId="5944CB2C" w:rsidR="002C54CC" w:rsidRDefault="00BC15AB" w:rsidP="00571BB6">
            <w:pPr>
              <w:pStyle w:val="ListBullet"/>
            </w:pPr>
            <w:r w:rsidRPr="001B722D">
              <w:t xml:space="preserve">a site integrity plan (assumed to relate to the Southern North Sea </w:t>
            </w:r>
            <w:r w:rsidR="00A25878">
              <w:t>Special Area of Conservation (</w:t>
            </w:r>
            <w:r w:rsidRPr="001B722D">
              <w:t>SAC)</w:t>
            </w:r>
            <w:r w:rsidR="00A25878">
              <w:t>)</w:t>
            </w:r>
            <w:r>
              <w:t>; and</w:t>
            </w:r>
          </w:p>
          <w:p w14:paraId="2257F058" w14:textId="0D774791" w:rsidR="00BC15AB" w:rsidRDefault="00BC15AB" w:rsidP="00571BB6">
            <w:pPr>
              <w:pStyle w:val="ListBullet"/>
            </w:pPr>
            <w:r w:rsidRPr="001B722D">
              <w:t>an ornithological monitoring plan.</w:t>
            </w:r>
          </w:p>
          <w:p w14:paraId="22AC3444" w14:textId="530BCDA9" w:rsidR="00BC15AB" w:rsidRDefault="00BC15AB" w:rsidP="002C54CC">
            <w:pPr>
              <w:pStyle w:val="QuestionMainBodyText"/>
            </w:pPr>
            <w:r w:rsidRPr="001B722D">
              <w:t>Condition 13 mentions only the Site Integrity Plan and Piling Marine Mammal Mitigation Protocol in relation to a need to accord with an outline plan listed in Schedule 15 and secured through Article 38</w:t>
            </w:r>
            <w:r w:rsidR="002C54CC">
              <w:t xml:space="preserve"> of the draft DCO</w:t>
            </w:r>
            <w:r w:rsidR="003812BA">
              <w:t xml:space="preserve"> [APP-203]</w:t>
            </w:r>
            <w:r w:rsidRPr="001B722D">
              <w:t>. On what basis w</w:t>
            </w:r>
            <w:r w:rsidR="005E0E3F">
              <w:t>ould</w:t>
            </w:r>
            <w:r w:rsidRPr="001B722D">
              <w:t xml:space="preserve"> the other plans be produced to ensure that the remaining effects fall within the scope of those predicted in the ES? </w:t>
            </w:r>
          </w:p>
          <w:p w14:paraId="435DD571" w14:textId="77777777" w:rsidR="00BC15AB" w:rsidRPr="001B722D" w:rsidRDefault="00BC15AB" w:rsidP="002C54CC">
            <w:pPr>
              <w:pStyle w:val="QuestionMainBodyText"/>
            </w:pPr>
            <w:r w:rsidRPr="001B722D">
              <w:t>What is the purpose of the submitted Outline Offshore Cable Installation Plan [APP-250]?</w:t>
            </w:r>
          </w:p>
          <w:p w14:paraId="01D2277F" w14:textId="77777777" w:rsidR="00BC15AB" w:rsidRPr="00112E51" w:rsidRDefault="00BC15AB" w:rsidP="00A45604">
            <w:pPr>
              <w:pStyle w:val="ListBullet"/>
              <w:numPr>
                <w:ilvl w:val="0"/>
                <w:numId w:val="0"/>
              </w:numPr>
              <w:ind w:left="360" w:hanging="360"/>
            </w:pPr>
          </w:p>
        </w:tc>
      </w:tr>
      <w:tr w:rsidR="00BC15AB" w14:paraId="0D34D3D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9138864"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5D643D91"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699ACA53" w14:textId="77777777" w:rsidR="00BC15AB" w:rsidRDefault="00BC15AB" w:rsidP="00A45604">
            <w:pPr>
              <w:pStyle w:val="QuestionMainBodyText"/>
            </w:pPr>
            <w:r w:rsidRPr="001B722D">
              <w:t>Applicant</w:t>
            </w:r>
          </w:p>
        </w:tc>
        <w:tc>
          <w:tcPr>
            <w:tcW w:w="10704" w:type="dxa"/>
            <w:gridSpan w:val="3"/>
            <w:vAlign w:val="center"/>
          </w:tcPr>
          <w:p w14:paraId="7250CC82" w14:textId="77777777" w:rsidR="00BC15AB" w:rsidRPr="002C54CC" w:rsidRDefault="00BC15AB" w:rsidP="002C54CC">
            <w:pPr>
              <w:pStyle w:val="TableTextBold"/>
            </w:pPr>
            <w:r w:rsidRPr="002C54CC">
              <w:t>Plans omitted from the Commitment Register</w:t>
            </w:r>
          </w:p>
          <w:p w14:paraId="20C288D2" w14:textId="77777777" w:rsidR="00BC15AB" w:rsidRDefault="00BC15AB" w:rsidP="002C54CC">
            <w:pPr>
              <w:pStyle w:val="QuestionMainBodyText"/>
            </w:pPr>
            <w:r w:rsidRPr="001B722D">
              <w:t>Why do the following not appear in the Commitment Register [APP-050]:</w:t>
            </w:r>
          </w:p>
          <w:p w14:paraId="3BD7307D" w14:textId="77777777" w:rsidR="002C54CC" w:rsidRDefault="00BC15AB" w:rsidP="00571BB6">
            <w:pPr>
              <w:pStyle w:val="ListBullet"/>
            </w:pPr>
            <w:r w:rsidRPr="001B722D">
              <w:t>Outline Energy Balancing Infrastructure HazID Report;</w:t>
            </w:r>
          </w:p>
          <w:p w14:paraId="3E395CEE" w14:textId="4024D50C" w:rsidR="002C54CC" w:rsidRDefault="00BC15AB" w:rsidP="00571BB6">
            <w:pPr>
              <w:pStyle w:val="ListBullet"/>
            </w:pPr>
            <w:r w:rsidRPr="001B722D">
              <w:t>Outline Marine Monitoring Plan;</w:t>
            </w:r>
            <w:r w:rsidR="002C54CC">
              <w:t xml:space="preserve"> and</w:t>
            </w:r>
          </w:p>
          <w:p w14:paraId="74D10935" w14:textId="2E02D886" w:rsidR="00BC15AB" w:rsidRDefault="00BC15AB" w:rsidP="00571BB6">
            <w:pPr>
              <w:pStyle w:val="ListBullet"/>
            </w:pPr>
            <w:r w:rsidRPr="001B722D">
              <w:t>the Outline Southern North Sea Special Area of Conservation Site Integrity Plan</w:t>
            </w:r>
            <w:r>
              <w:t>?</w:t>
            </w:r>
          </w:p>
          <w:p w14:paraId="125B248D" w14:textId="6E2F462A" w:rsidR="00BC15AB" w:rsidRPr="001B722D" w:rsidRDefault="00BC15AB" w:rsidP="002C54CC">
            <w:pPr>
              <w:pStyle w:val="QuestionMainBodyText"/>
            </w:pPr>
            <w:r w:rsidRPr="001B722D">
              <w:t>Do the Outline Marine Monitoring Plan and the Outline Southern North Sea Special Area of Conservation Site Integrity Plan need to be included in the definition sections of the draft DCO and the draft DMLs [APP-203]? If not, why not?</w:t>
            </w:r>
            <w:r w:rsidR="003812BA">
              <w:t xml:space="preserve"> If yes can you provide the appropriate wording.</w:t>
            </w:r>
          </w:p>
          <w:p w14:paraId="4D95F716" w14:textId="77777777" w:rsidR="00BC15AB" w:rsidRPr="00112E51" w:rsidRDefault="00BC15AB" w:rsidP="00A45604">
            <w:pPr>
              <w:pStyle w:val="ListBullet"/>
              <w:numPr>
                <w:ilvl w:val="0"/>
                <w:numId w:val="0"/>
              </w:numPr>
              <w:ind w:left="284"/>
            </w:pPr>
          </w:p>
        </w:tc>
      </w:tr>
      <w:tr w:rsidR="00BC15AB" w14:paraId="6B1D51F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EB0D36D" w14:textId="77777777" w:rsidR="00BC15AB" w:rsidRDefault="00BC15AB" w:rsidP="00A45604">
            <w:pPr>
              <w:pStyle w:val="QuestionPrefix"/>
            </w:pPr>
            <w:r>
              <w:lastRenderedPageBreak/>
              <w:t>ES</w:t>
            </w:r>
          </w:p>
        </w:tc>
        <w:tc>
          <w:tcPr>
            <w:tcW w:w="727" w:type="dxa"/>
            <w:tcBorders>
              <w:left w:val="single" w:sz="4" w:space="0" w:color="FFFFFF" w:themeColor="background1"/>
            </w:tcBorders>
            <w:shd w:val="clear" w:color="auto" w:fill="auto"/>
            <w:tcMar>
              <w:left w:w="0" w:type="dxa"/>
              <w:right w:w="0" w:type="dxa"/>
            </w:tcMar>
          </w:tcPr>
          <w:p w14:paraId="20ABC608"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78D8D4AE" w14:textId="77777777" w:rsidR="00BC15AB" w:rsidRDefault="00BC15AB" w:rsidP="00A45604">
            <w:pPr>
              <w:pStyle w:val="QuestionMainBodyText"/>
            </w:pPr>
            <w:r w:rsidRPr="001B722D">
              <w:t>Applicant</w:t>
            </w:r>
          </w:p>
        </w:tc>
        <w:tc>
          <w:tcPr>
            <w:tcW w:w="10704" w:type="dxa"/>
            <w:gridSpan w:val="3"/>
            <w:vAlign w:val="center"/>
          </w:tcPr>
          <w:p w14:paraId="316404C2" w14:textId="77777777" w:rsidR="00BC15AB" w:rsidRPr="001B722D" w:rsidRDefault="00BC15AB" w:rsidP="001A3454">
            <w:pPr>
              <w:pStyle w:val="QuestionMainBodyTextBold"/>
            </w:pPr>
            <w:r w:rsidRPr="001B722D">
              <w:t>Control over concurrent piling</w:t>
            </w:r>
          </w:p>
          <w:p w14:paraId="65174F88" w14:textId="486D1B95" w:rsidR="00BC15AB" w:rsidRPr="001B722D" w:rsidRDefault="003812BA" w:rsidP="001A3454">
            <w:pPr>
              <w:pStyle w:val="QuestionMainBodyText"/>
            </w:pPr>
            <w:r>
              <w:t>C</w:t>
            </w:r>
            <w:r w:rsidR="00BC15AB" w:rsidRPr="001B722D">
              <w:t>ould the Applicant respond to the request from the MMO in its Relevant Representation [RR-020] for clarity in the Commitment Register [APP-050, Co85] and draft DML conditions [APP-203] that there w</w:t>
            </w:r>
            <w:r>
              <w:t>ould</w:t>
            </w:r>
            <w:r w:rsidR="00BC15AB" w:rsidRPr="001B722D">
              <w:t xml:space="preserve"> be no concurrent piling operations at the array area and the HVAC booster station. (</w:t>
            </w:r>
            <w:r w:rsidR="00BC15AB" w:rsidRPr="00EA7D73">
              <w:rPr>
                <w:i/>
                <w:iCs/>
              </w:rPr>
              <w:t>If not fully addressed in the Applicant's Deadline 1 response to Relevant Representations</w:t>
            </w:r>
            <w:r w:rsidR="00BC15AB" w:rsidRPr="001B722D">
              <w:t>.)</w:t>
            </w:r>
          </w:p>
          <w:p w14:paraId="4A52F211" w14:textId="77777777" w:rsidR="00BC15AB" w:rsidRPr="00112E51" w:rsidRDefault="00BC15AB" w:rsidP="00A45604">
            <w:pPr>
              <w:pStyle w:val="QuestionMainBodyText"/>
            </w:pPr>
          </w:p>
        </w:tc>
      </w:tr>
      <w:tr w:rsidR="00BC15AB" w14:paraId="74A089B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EDE37C3"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0E0E152D"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4D4F10F3" w14:textId="77777777" w:rsidR="00BC15AB" w:rsidRDefault="00BC15AB" w:rsidP="00A45604">
            <w:r w:rsidRPr="00244D9C">
              <w:t>Applicant</w:t>
            </w:r>
          </w:p>
        </w:tc>
        <w:tc>
          <w:tcPr>
            <w:tcW w:w="10704" w:type="dxa"/>
            <w:gridSpan w:val="3"/>
            <w:vAlign w:val="center"/>
          </w:tcPr>
          <w:p w14:paraId="6D4A1D8E" w14:textId="77777777" w:rsidR="00BC15AB" w:rsidRPr="00244D9C" w:rsidRDefault="00BC15AB" w:rsidP="001A3454">
            <w:pPr>
              <w:pStyle w:val="QuestionMainBodyTextBold"/>
            </w:pPr>
            <w:r w:rsidRPr="00244D9C">
              <w:t>Securing measures in the Commitment Register</w:t>
            </w:r>
          </w:p>
          <w:p w14:paraId="4F5CC446" w14:textId="1E5FF537" w:rsidR="00BC15AB" w:rsidRPr="00244D9C" w:rsidRDefault="00BC15AB" w:rsidP="001A3454">
            <w:pPr>
              <w:pStyle w:val="QuestionMainBodyText"/>
            </w:pPr>
            <w:r w:rsidRPr="00244D9C">
              <w:t xml:space="preserve">The Commitment Register [APP-050] is referred to in the interpretation section of the </w:t>
            </w:r>
            <w:r w:rsidR="003812BA">
              <w:t xml:space="preserve">draft </w:t>
            </w:r>
            <w:r w:rsidRPr="00244D9C">
              <w:t>DCO</w:t>
            </w:r>
            <w:r w:rsidR="003812BA">
              <w:t xml:space="preserve"> [APP-203]</w:t>
            </w:r>
            <w:r w:rsidRPr="00244D9C">
              <w:t xml:space="preserve"> and listed in Schedule 15 as a document to be certified. However, there is no further reference to this document in the </w:t>
            </w:r>
            <w:r>
              <w:t xml:space="preserve">draft </w:t>
            </w:r>
            <w:r w:rsidRPr="00244D9C">
              <w:t xml:space="preserve">DCO (including the DMLs). Can the Applicant provide a clear explanation of how the commitments set out in the Register are secured through the draft DCO? </w:t>
            </w:r>
          </w:p>
          <w:p w14:paraId="34E29CA7" w14:textId="77777777" w:rsidR="00BC15AB" w:rsidRPr="00112E51" w:rsidRDefault="00BC15AB" w:rsidP="00A45604"/>
        </w:tc>
      </w:tr>
      <w:tr w:rsidR="00EE7776" w14:paraId="7836D281"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5E6F8B10" w14:textId="77777777" w:rsidR="00EE7776" w:rsidRPr="005B16E1" w:rsidRDefault="00EE7776" w:rsidP="00C82919">
            <w:pPr>
              <w:pStyle w:val="QuestionMainBodyText"/>
            </w:pPr>
            <w:r w:rsidRPr="00C82919">
              <w:rPr>
                <w:b/>
                <w:bCs/>
              </w:rPr>
              <w:t>Without prejudice derogation and compensation documents</w:t>
            </w:r>
          </w:p>
        </w:tc>
      </w:tr>
      <w:tr w:rsidR="00BC15AB" w14:paraId="29639DA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A369C11"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4C0E2618"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55D85277" w14:textId="77777777" w:rsidR="00BC15AB" w:rsidRDefault="00BC15AB" w:rsidP="00A45604">
            <w:r w:rsidRPr="005B16E1">
              <w:t>Applicant</w:t>
            </w:r>
          </w:p>
        </w:tc>
        <w:tc>
          <w:tcPr>
            <w:tcW w:w="10704" w:type="dxa"/>
            <w:gridSpan w:val="3"/>
            <w:vAlign w:val="center"/>
          </w:tcPr>
          <w:p w14:paraId="66E080B6" w14:textId="77777777" w:rsidR="00BC15AB" w:rsidRPr="005B16E1" w:rsidRDefault="00BC15AB" w:rsidP="001A3454">
            <w:pPr>
              <w:pStyle w:val="QuestionMainBodyTextBold"/>
            </w:pPr>
            <w:r w:rsidRPr="005B16E1">
              <w:t xml:space="preserve">Compensation documents </w:t>
            </w:r>
          </w:p>
          <w:p w14:paraId="4DB6AC05" w14:textId="77777777" w:rsidR="00BC15AB" w:rsidRPr="005B16E1" w:rsidRDefault="00BC15AB" w:rsidP="001A3454">
            <w:pPr>
              <w:pStyle w:val="QuestionMainBodyText"/>
            </w:pPr>
            <w:r w:rsidRPr="005B16E1">
              <w:t>The Compensation Project Description [APP-057, para 1.1.1.3] refers to documents that are hosted on the Applicant</w:t>
            </w:r>
            <w:r>
              <w:t>’</w:t>
            </w:r>
            <w:r w:rsidRPr="005B16E1">
              <w:t xml:space="preserve">s website. Confirm if these are in Examination and their </w:t>
            </w:r>
            <w:r>
              <w:t xml:space="preserve">Examination Library </w:t>
            </w:r>
            <w:r w:rsidRPr="005B16E1">
              <w:t>references, if so. If they are not, should they be?</w:t>
            </w:r>
          </w:p>
          <w:p w14:paraId="73F216DA" w14:textId="77777777" w:rsidR="00BC15AB" w:rsidRPr="00112E51" w:rsidRDefault="00BC15AB" w:rsidP="00A45604"/>
        </w:tc>
      </w:tr>
      <w:tr w:rsidR="00BC15AB" w14:paraId="435580B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DA3342E"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2915AADE"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234CCB67" w14:textId="77777777" w:rsidR="003812BA" w:rsidRDefault="00BC15AB" w:rsidP="003812BA">
            <w:r w:rsidRPr="005B16E1">
              <w:t>Applicant</w:t>
            </w:r>
          </w:p>
          <w:p w14:paraId="36D17AE7" w14:textId="77777777" w:rsidR="003812BA" w:rsidRDefault="003812BA" w:rsidP="003812BA">
            <w:r>
              <w:t>Natural England</w:t>
            </w:r>
          </w:p>
          <w:p w14:paraId="6B722AA4" w14:textId="4D0CA8EC" w:rsidR="003812BA" w:rsidRDefault="003812BA" w:rsidP="003812BA">
            <w:r>
              <w:t>RSPB</w:t>
            </w:r>
          </w:p>
        </w:tc>
        <w:tc>
          <w:tcPr>
            <w:tcW w:w="10704" w:type="dxa"/>
            <w:gridSpan w:val="3"/>
            <w:vAlign w:val="center"/>
          </w:tcPr>
          <w:p w14:paraId="07617658" w14:textId="1E3BCB9B" w:rsidR="003812BA" w:rsidRDefault="00BC15AB" w:rsidP="001A3454">
            <w:pPr>
              <w:pStyle w:val="QuestionMainBodyTextBold"/>
            </w:pPr>
            <w:r w:rsidRPr="005B16E1">
              <w:t xml:space="preserve">Compensation site selection </w:t>
            </w:r>
          </w:p>
          <w:p w14:paraId="0431AEE6" w14:textId="41B29001" w:rsidR="00BC15AB" w:rsidRPr="005B16E1" w:rsidRDefault="003812BA" w:rsidP="003812BA">
            <w:pPr>
              <w:pStyle w:val="QuestionMainBodyText"/>
            </w:pPr>
            <w:r>
              <w:t>T</w:t>
            </w:r>
            <w:r w:rsidR="00BC15AB" w:rsidRPr="005B16E1">
              <w:t xml:space="preserve">he Compensation Project Description [APP-057] notes that further site selection information is provided in the Derogation Information documents. However, while addressing site selection criteria, these appear to fall short of identifying sites that could be secured, should they be deemed necessary. In the light of the SoS's decision on the Norfolk Boreas </w:t>
            </w:r>
            <w:r w:rsidR="00BC15AB">
              <w:t xml:space="preserve">and Norfolk Vanguard </w:t>
            </w:r>
            <w:r w:rsidR="00BC15AB" w:rsidRPr="005B16E1">
              <w:t>project</w:t>
            </w:r>
            <w:r w:rsidR="00BC15AB">
              <w:t>s</w:t>
            </w:r>
            <w:r w:rsidR="00BC15AB" w:rsidRPr="005B16E1">
              <w:t>, and in particular the request</w:t>
            </w:r>
            <w:r w:rsidR="00BC15AB">
              <w:t xml:space="preserve">s </w:t>
            </w:r>
            <w:r w:rsidR="00BC15AB" w:rsidRPr="005B16E1">
              <w:t xml:space="preserve">for evidence of the location and deliverability of the proposed compensation measures (notably in relation to the kittiwake interest feature of the Flamborough and Filey Coast </w:t>
            </w:r>
            <w:r w:rsidR="0010353D">
              <w:t>Special Protection Area (</w:t>
            </w:r>
            <w:r w:rsidR="00BC15AB" w:rsidRPr="005B16E1">
              <w:t xml:space="preserve">SPA), is </w:t>
            </w:r>
            <w:r w:rsidR="00BC15AB">
              <w:t>further assessment (EIA)</w:t>
            </w:r>
            <w:r w:rsidR="00BC15AB" w:rsidRPr="005B16E1">
              <w:t xml:space="preserve"> required? If so, how will this be </w:t>
            </w:r>
            <w:r w:rsidR="00BC15AB">
              <w:t>addressed in the ES</w:t>
            </w:r>
            <w:r w:rsidR="00BC15AB" w:rsidRPr="005B16E1">
              <w:t xml:space="preserve"> and on what timescale</w:t>
            </w:r>
            <w:r w:rsidR="00BC15AB">
              <w:t xml:space="preserve">, noting the </w:t>
            </w:r>
            <w:r w:rsidR="00BC15AB">
              <w:lastRenderedPageBreak/>
              <w:t>Secretary of State’s indications of an expectation that such matters, if required, should in future be dealt with in Examination?</w:t>
            </w:r>
            <w:r w:rsidR="00BC15AB" w:rsidRPr="005B16E1">
              <w:t xml:space="preserve"> If not, why not?</w:t>
            </w:r>
          </w:p>
          <w:p w14:paraId="010F4EFA" w14:textId="77777777" w:rsidR="00BC15AB" w:rsidRPr="00112E51" w:rsidRDefault="00BC15AB" w:rsidP="00A45604">
            <w:pPr>
              <w:pStyle w:val="QuestionMainBodyText"/>
            </w:pPr>
          </w:p>
        </w:tc>
      </w:tr>
      <w:tr w:rsidR="00BC15AB" w14:paraId="2ED43DE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238F482" w14:textId="77777777" w:rsidR="00BC15AB" w:rsidRDefault="00BC15AB" w:rsidP="00A45604">
            <w:pPr>
              <w:pStyle w:val="QuestionPrefix"/>
            </w:pPr>
            <w:r>
              <w:lastRenderedPageBreak/>
              <w:t>ES</w:t>
            </w:r>
          </w:p>
        </w:tc>
        <w:tc>
          <w:tcPr>
            <w:tcW w:w="727" w:type="dxa"/>
            <w:tcBorders>
              <w:left w:val="single" w:sz="4" w:space="0" w:color="FFFFFF" w:themeColor="background1"/>
            </w:tcBorders>
            <w:shd w:val="clear" w:color="auto" w:fill="auto"/>
            <w:tcMar>
              <w:left w:w="0" w:type="dxa"/>
              <w:right w:w="0" w:type="dxa"/>
            </w:tcMar>
          </w:tcPr>
          <w:p w14:paraId="1E08EB5B"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5739CA83" w14:textId="77777777" w:rsidR="00BC15AB" w:rsidRDefault="00BC15AB" w:rsidP="00A45604">
            <w:r w:rsidRPr="005B16E1">
              <w:t>Applicant</w:t>
            </w:r>
          </w:p>
        </w:tc>
        <w:tc>
          <w:tcPr>
            <w:tcW w:w="10704" w:type="dxa"/>
            <w:gridSpan w:val="3"/>
            <w:vAlign w:val="center"/>
          </w:tcPr>
          <w:p w14:paraId="5F1AF63B" w14:textId="77777777" w:rsidR="00BC15AB" w:rsidRPr="005B16E1" w:rsidRDefault="00BC15AB" w:rsidP="00A45604">
            <w:pPr>
              <w:pStyle w:val="TableTextBold"/>
            </w:pPr>
            <w:r w:rsidRPr="005B16E1">
              <w:t>Compensation onshore nesting structures</w:t>
            </w:r>
          </w:p>
          <w:p w14:paraId="28650BD4" w14:textId="77777777" w:rsidR="00BC15AB" w:rsidRDefault="00BC15AB" w:rsidP="00A45604">
            <w:r w:rsidRPr="005B16E1">
              <w:t>In relation to onshore nesting structures, the Compensation Project Description [APP-057, para 3.5.1.1] says</w:t>
            </w:r>
            <w:r>
              <w:t>:</w:t>
            </w:r>
          </w:p>
          <w:p w14:paraId="4783880D" w14:textId="77777777" w:rsidR="00BC15AB" w:rsidRDefault="00BC15AB" w:rsidP="00A45604">
            <w:r w:rsidRPr="005B16E1">
              <w:t>“</w:t>
            </w:r>
            <w:r w:rsidRPr="004817BA">
              <w:rPr>
                <w:i/>
                <w:iCs/>
              </w:rPr>
              <w:t>Site selection and the consideration of alternatives for onshore artificial nesting structure locations, identifying the ecological, land acquisition and technical constraints and requirements, will be further developed and information submitted with the DCO application</w:t>
            </w:r>
            <w:r w:rsidRPr="005B16E1">
              <w:t xml:space="preserve">.” </w:t>
            </w:r>
          </w:p>
          <w:p w14:paraId="1C0731DE" w14:textId="3D4D7AA6" w:rsidR="00BC15AB" w:rsidRPr="005B16E1" w:rsidRDefault="00BC15AB" w:rsidP="00A45604">
            <w:r w:rsidRPr="005B16E1">
              <w:t xml:space="preserve">However, the Derogation Information, </w:t>
            </w:r>
            <w:r w:rsidRPr="00296F8B">
              <w:rPr>
                <w:i/>
                <w:iCs/>
              </w:rPr>
              <w:t>Compensation measures for FFC SPA: Artificial Nesting: Site Selection and Design</w:t>
            </w:r>
            <w:r w:rsidRPr="005B16E1">
              <w:t xml:space="preserve"> [APP-191], does not appear to take this forward, saying, “</w:t>
            </w:r>
            <w:r w:rsidRPr="00296F8B">
              <w:rPr>
                <w:i/>
                <w:iCs/>
              </w:rPr>
              <w:t>Site selection and the consideration of alternatives for onshore artificial nesting structure locations, identifying the ecological, land acquisition and technical constraints and requirements, will be further developed</w:t>
            </w:r>
            <w:r w:rsidRPr="005B16E1">
              <w:t>.” Can the Applicant signpost if and where this further detail has been submitted</w:t>
            </w:r>
            <w:r>
              <w:t xml:space="preserve"> in terms of the EIA of the proposed measures</w:t>
            </w:r>
            <w:r w:rsidRPr="005B16E1">
              <w:t>?</w:t>
            </w:r>
            <w:r w:rsidR="00102A55">
              <w:t xml:space="preserve"> If it has not, is it the Applicant’s intention to do so, and, if so, when?</w:t>
            </w:r>
          </w:p>
          <w:p w14:paraId="5B10CEA4" w14:textId="77777777" w:rsidR="00BC15AB" w:rsidRPr="00112E51" w:rsidRDefault="00BC15AB" w:rsidP="00A45604"/>
        </w:tc>
      </w:tr>
      <w:tr w:rsidR="00BC15AB" w14:paraId="617B67D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F567B1E"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53BDDEFA"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361FF5B0" w14:textId="77777777" w:rsidR="00BC15AB" w:rsidRPr="005B16E1" w:rsidRDefault="00BC15AB" w:rsidP="00A45604">
            <w:r w:rsidRPr="005B16E1">
              <w:t>Applicant</w:t>
            </w:r>
          </w:p>
          <w:p w14:paraId="032124C0" w14:textId="77777777" w:rsidR="00BC15AB" w:rsidRPr="005B16E1" w:rsidRDefault="00BC15AB" w:rsidP="00A45604">
            <w:r w:rsidRPr="005B16E1">
              <w:t>Natural England</w:t>
            </w:r>
          </w:p>
          <w:p w14:paraId="298B9BFD" w14:textId="77777777" w:rsidR="00BC15AB" w:rsidRPr="005B16E1" w:rsidRDefault="00BC15AB" w:rsidP="00A45604">
            <w:r w:rsidRPr="005B16E1">
              <w:t>MMO</w:t>
            </w:r>
          </w:p>
          <w:p w14:paraId="6BEC0244" w14:textId="77777777" w:rsidR="00BC15AB" w:rsidRPr="005B16E1" w:rsidRDefault="00BC15AB" w:rsidP="00A45604">
            <w:r w:rsidRPr="005B16E1">
              <w:t>RSPB</w:t>
            </w:r>
          </w:p>
          <w:p w14:paraId="581FD4E0" w14:textId="77777777" w:rsidR="00BC15AB" w:rsidRPr="005B16E1" w:rsidRDefault="00BC15AB" w:rsidP="00A45604">
            <w:r w:rsidRPr="005B16E1">
              <w:t>ERYC</w:t>
            </w:r>
          </w:p>
          <w:p w14:paraId="58367E0C" w14:textId="77777777" w:rsidR="00BC15AB" w:rsidRDefault="00BC15AB" w:rsidP="00A45604">
            <w:pPr>
              <w:pStyle w:val="QuestionMainBodyText"/>
            </w:pPr>
            <w:r w:rsidRPr="005B16E1">
              <w:t>East Suffolk Council</w:t>
            </w:r>
          </w:p>
        </w:tc>
        <w:tc>
          <w:tcPr>
            <w:tcW w:w="10704" w:type="dxa"/>
            <w:gridSpan w:val="3"/>
          </w:tcPr>
          <w:p w14:paraId="3D8E890C" w14:textId="088B506D" w:rsidR="00BC15AB" w:rsidRPr="005B16E1" w:rsidRDefault="00BC15AB" w:rsidP="00A45604">
            <w:pPr>
              <w:pStyle w:val="TableTextBold"/>
            </w:pPr>
            <w:r w:rsidRPr="005B16E1">
              <w:t>Environmental assessment of compensation measure sites</w:t>
            </w:r>
          </w:p>
          <w:p w14:paraId="202C6069" w14:textId="77777777" w:rsidR="00BC15AB" w:rsidRPr="00112E51" w:rsidRDefault="00BC15AB" w:rsidP="00A45604">
            <w:r w:rsidRPr="005B16E1">
              <w:t xml:space="preserve">Given the lack of refinement of possible sites for the proposed compensation measures, how reliable is the assessment of likely environmental effects set out in the ES [APP-057] for them? </w:t>
            </w:r>
            <w:r>
              <w:t xml:space="preserve">Please explain your reasoning. </w:t>
            </w:r>
          </w:p>
        </w:tc>
      </w:tr>
      <w:tr w:rsidR="00BC15AB" w14:paraId="61E6F49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64ACEA9" w14:textId="77777777" w:rsidR="00BC15AB" w:rsidRDefault="00BC15AB" w:rsidP="00A45604">
            <w:pPr>
              <w:pStyle w:val="QuestionPrefix"/>
            </w:pPr>
            <w:r>
              <w:t>ES</w:t>
            </w:r>
          </w:p>
        </w:tc>
        <w:tc>
          <w:tcPr>
            <w:tcW w:w="727" w:type="dxa"/>
            <w:tcBorders>
              <w:left w:val="single" w:sz="4" w:space="0" w:color="FFFFFF" w:themeColor="background1"/>
            </w:tcBorders>
            <w:shd w:val="clear" w:color="auto" w:fill="auto"/>
            <w:tcMar>
              <w:left w:w="0" w:type="dxa"/>
              <w:right w:w="0" w:type="dxa"/>
            </w:tcMar>
          </w:tcPr>
          <w:p w14:paraId="0EE70E67" w14:textId="77777777" w:rsidR="00BC15AB" w:rsidRDefault="00BC15AB" w:rsidP="00AB7222">
            <w:pPr>
              <w:pStyle w:val="Heading3"/>
              <w:numPr>
                <w:ilvl w:val="0"/>
                <w:numId w:val="43"/>
              </w:numPr>
              <w:ind w:hanging="693"/>
              <w:outlineLvl w:val="2"/>
            </w:pPr>
          </w:p>
        </w:tc>
        <w:tc>
          <w:tcPr>
            <w:tcW w:w="2731" w:type="dxa"/>
            <w:gridSpan w:val="2"/>
            <w:shd w:val="clear" w:color="auto" w:fill="auto"/>
          </w:tcPr>
          <w:p w14:paraId="51203333" w14:textId="77777777" w:rsidR="00BC15AB" w:rsidRPr="005B16E1" w:rsidRDefault="00BC15AB" w:rsidP="00A45604">
            <w:r>
              <w:t>Applicant</w:t>
            </w:r>
          </w:p>
        </w:tc>
        <w:tc>
          <w:tcPr>
            <w:tcW w:w="10704" w:type="dxa"/>
            <w:gridSpan w:val="3"/>
            <w:vAlign w:val="center"/>
          </w:tcPr>
          <w:p w14:paraId="5B5904B1" w14:textId="77777777" w:rsidR="00BC15AB" w:rsidRDefault="00BC15AB" w:rsidP="00A45604">
            <w:pPr>
              <w:pStyle w:val="TableTextBold"/>
            </w:pPr>
            <w:r>
              <w:t>Confirmation of possible minor typographical error</w:t>
            </w:r>
          </w:p>
          <w:p w14:paraId="0115D9FD" w14:textId="77777777" w:rsidR="00BC15AB" w:rsidRDefault="00BC15AB" w:rsidP="00A45604">
            <w:pPr>
              <w:pStyle w:val="QuestionMainBodyText"/>
            </w:pPr>
            <w:r w:rsidRPr="00955844">
              <w:t xml:space="preserve">The ES </w:t>
            </w:r>
            <w:r>
              <w:t>N</w:t>
            </w:r>
            <w:r w:rsidRPr="00955844">
              <w:t>on-</w:t>
            </w:r>
            <w:r>
              <w:t>T</w:t>
            </w:r>
            <w:r w:rsidRPr="00955844">
              <w:t xml:space="preserve">echnical </w:t>
            </w:r>
            <w:r>
              <w:t>S</w:t>
            </w:r>
            <w:r w:rsidRPr="00955844">
              <w:t>ummary [APP-006, page 15] lists the ‘Marine Management Association’ as a consultee. Should this be the Marine Management Organisation?</w:t>
            </w:r>
          </w:p>
          <w:p w14:paraId="2AD2586E" w14:textId="77777777" w:rsidR="00BC15AB" w:rsidRDefault="00BC15AB" w:rsidP="00A45604">
            <w:pPr>
              <w:pStyle w:val="TableTextBold"/>
            </w:pPr>
          </w:p>
          <w:p w14:paraId="5F31FE6E" w14:textId="77777777" w:rsidR="00B85C40" w:rsidRDefault="00B85C40" w:rsidP="00A45604">
            <w:pPr>
              <w:pStyle w:val="TableTextBold"/>
            </w:pPr>
          </w:p>
          <w:p w14:paraId="3E5870AA" w14:textId="62973DFD" w:rsidR="00B85C40" w:rsidRPr="005B16E1" w:rsidRDefault="00B85C40" w:rsidP="00A45604">
            <w:pPr>
              <w:pStyle w:val="TableTextBold"/>
            </w:pPr>
          </w:p>
        </w:tc>
      </w:tr>
      <w:tr w:rsidR="00BC15AB" w14:paraId="76CDAAF3" w14:textId="77777777" w:rsidTr="009B7864">
        <w:trPr>
          <w:gridAfter w:val="2"/>
          <w:wAfter w:w="30" w:type="dxa"/>
        </w:trPr>
        <w:tc>
          <w:tcPr>
            <w:tcW w:w="14981" w:type="dxa"/>
            <w:gridSpan w:val="7"/>
            <w:shd w:val="clear" w:color="auto" w:fill="auto"/>
            <w:tcMar>
              <w:left w:w="85" w:type="dxa"/>
              <w:right w:w="0" w:type="dxa"/>
            </w:tcMar>
          </w:tcPr>
          <w:p w14:paraId="307AEC72" w14:textId="0E749312" w:rsidR="00BC15AB" w:rsidRPr="00112E51" w:rsidRDefault="00BC15AB" w:rsidP="00A45604">
            <w:pPr>
              <w:pStyle w:val="Heading1"/>
              <w:outlineLvl w:val="0"/>
            </w:pPr>
            <w:bookmarkStart w:id="6" w:name="_Toc96672599"/>
            <w:r>
              <w:lastRenderedPageBreak/>
              <w:t>HRA</w:t>
            </w:r>
            <w:r>
              <w:tab/>
              <w:t>Habitats Regulations Assessment (HRA)</w:t>
            </w:r>
            <w:bookmarkEnd w:id="6"/>
          </w:p>
        </w:tc>
      </w:tr>
      <w:tr w:rsidR="00BC15AB" w14:paraId="6CFC84BF" w14:textId="77777777" w:rsidTr="009B7864">
        <w:trPr>
          <w:gridAfter w:val="3"/>
          <w:wAfter w:w="97" w:type="dxa"/>
        </w:trPr>
        <w:tc>
          <w:tcPr>
            <w:tcW w:w="819" w:type="dxa"/>
            <w:tcBorders>
              <w:right w:val="single" w:sz="4" w:space="0" w:color="FFFFFF" w:themeColor="background1"/>
            </w:tcBorders>
            <w:shd w:val="clear" w:color="auto" w:fill="auto"/>
            <w:tcMar>
              <w:left w:w="85" w:type="dxa"/>
              <w:right w:w="0" w:type="dxa"/>
            </w:tcMar>
          </w:tcPr>
          <w:p w14:paraId="4B242ECD"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4624587F"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7B63DACC" w14:textId="77777777" w:rsidR="00BC15AB" w:rsidRDefault="00BC15AB" w:rsidP="00A45604">
            <w:pPr>
              <w:pStyle w:val="QuestionMainBodyText"/>
            </w:pPr>
            <w:r w:rsidRPr="003E2268">
              <w:t>Applicant</w:t>
            </w:r>
          </w:p>
        </w:tc>
        <w:tc>
          <w:tcPr>
            <w:tcW w:w="10637" w:type="dxa"/>
            <w:gridSpan w:val="2"/>
            <w:vAlign w:val="center"/>
          </w:tcPr>
          <w:p w14:paraId="40CDBC12" w14:textId="77777777" w:rsidR="00BC15AB" w:rsidRDefault="00BC15AB" w:rsidP="00A45604">
            <w:pPr>
              <w:pStyle w:val="TableTextBold"/>
            </w:pPr>
            <w:r>
              <w:t>European site citations</w:t>
            </w:r>
          </w:p>
          <w:p w14:paraId="2FB4D109" w14:textId="42476781" w:rsidR="00BC15AB" w:rsidRPr="003E2268" w:rsidRDefault="00BC15AB" w:rsidP="00A45604">
            <w:pPr>
              <w:tabs>
                <w:tab w:val="left" w:pos="5970"/>
              </w:tabs>
            </w:pPr>
            <w:r w:rsidRPr="003E2268">
              <w:t>Natural England's Relevant Representation [RR-029] notes that the formal citations and conservation objectives for European sites are live documents that are updated on a regular basis to incorporate the most up to date evidence. Nevertheless, it is important that the documents on which the Examination concludes are 'fixed' before its completion, so that the S</w:t>
            </w:r>
            <w:r w:rsidR="007175F7">
              <w:t>o</w:t>
            </w:r>
            <w:r w:rsidRPr="003E2268">
              <w:t>S and others are aware of the version used. Could the Applicant please confirm an arrangement for ensuring that this is the case and how the appropriate information w</w:t>
            </w:r>
            <w:r w:rsidR="007175F7">
              <w:t>ould</w:t>
            </w:r>
            <w:r w:rsidRPr="003E2268">
              <w:t xml:space="preserve"> be provided in an Examination document at the appropriate time (ideally </w:t>
            </w:r>
            <w:r w:rsidR="007175F7">
              <w:t xml:space="preserve">this should be </w:t>
            </w:r>
            <w:r w:rsidRPr="003E2268">
              <w:t xml:space="preserve">prior to the issue of the </w:t>
            </w:r>
            <w:r w:rsidR="005C53D0">
              <w:t>Report on the Implications for European Sites</w:t>
            </w:r>
            <w:r w:rsidRPr="003E2268">
              <w:t xml:space="preserve"> by the Examining Authority</w:t>
            </w:r>
            <w:r w:rsidR="007175F7">
              <w:t xml:space="preserve"> on 28 July 2022</w:t>
            </w:r>
            <w:r w:rsidRPr="003E2268">
              <w:t xml:space="preserve">). </w:t>
            </w:r>
          </w:p>
          <w:p w14:paraId="46C41F95" w14:textId="77777777" w:rsidR="00BC15AB" w:rsidRPr="00112E51" w:rsidRDefault="00BC15AB" w:rsidP="00A45604">
            <w:pPr>
              <w:pStyle w:val="QuestionMainBodyText"/>
            </w:pPr>
          </w:p>
        </w:tc>
      </w:tr>
      <w:tr w:rsidR="00BC15AB" w14:paraId="28569DC6" w14:textId="77777777" w:rsidTr="009B7864">
        <w:trPr>
          <w:gridAfter w:val="3"/>
          <w:wAfter w:w="97" w:type="dxa"/>
        </w:trPr>
        <w:tc>
          <w:tcPr>
            <w:tcW w:w="819" w:type="dxa"/>
            <w:tcBorders>
              <w:right w:val="single" w:sz="4" w:space="0" w:color="FFFFFF" w:themeColor="background1"/>
            </w:tcBorders>
            <w:shd w:val="clear" w:color="auto" w:fill="auto"/>
            <w:tcMar>
              <w:left w:w="85" w:type="dxa"/>
              <w:right w:w="0" w:type="dxa"/>
            </w:tcMar>
          </w:tcPr>
          <w:p w14:paraId="2E7D89A0"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21158AE1"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527DA5B7" w14:textId="77777777" w:rsidR="00BC15AB" w:rsidRDefault="00BC15AB" w:rsidP="00A45604">
            <w:pPr>
              <w:pStyle w:val="QuestionMainBodyText"/>
            </w:pPr>
            <w:r w:rsidRPr="003E2268">
              <w:t>Applicant</w:t>
            </w:r>
          </w:p>
          <w:p w14:paraId="394B3E5D" w14:textId="77777777" w:rsidR="00BC15AB" w:rsidRDefault="00BC15AB" w:rsidP="00A45604">
            <w:pPr>
              <w:pStyle w:val="QuestionMainBodyText"/>
            </w:pPr>
            <w:r w:rsidRPr="003E2268">
              <w:t>Natural England</w:t>
            </w:r>
          </w:p>
          <w:p w14:paraId="16A44A4F" w14:textId="77777777" w:rsidR="00BC15AB" w:rsidRDefault="00BC15AB" w:rsidP="00A45604">
            <w:pPr>
              <w:pStyle w:val="QuestionMainBodyText"/>
            </w:pPr>
            <w:r w:rsidRPr="003E2268">
              <w:t>RSP</w:t>
            </w:r>
            <w:r>
              <w:t>B</w:t>
            </w:r>
          </w:p>
          <w:p w14:paraId="37C367FB" w14:textId="77777777" w:rsidR="00BC15AB" w:rsidRDefault="00BC15AB" w:rsidP="00A45604">
            <w:pPr>
              <w:pStyle w:val="QuestionMainBodyText"/>
            </w:pPr>
            <w:r w:rsidRPr="003E2268">
              <w:t>The Wildlife Trusts</w:t>
            </w:r>
          </w:p>
        </w:tc>
        <w:tc>
          <w:tcPr>
            <w:tcW w:w="10637" w:type="dxa"/>
            <w:gridSpan w:val="2"/>
            <w:vAlign w:val="center"/>
          </w:tcPr>
          <w:p w14:paraId="5E78D343" w14:textId="77777777" w:rsidR="00BC15AB" w:rsidRDefault="00BC15AB" w:rsidP="00A45604">
            <w:pPr>
              <w:pStyle w:val="TableTextBold"/>
            </w:pPr>
            <w:r>
              <w:t>Research findings</w:t>
            </w:r>
          </w:p>
          <w:p w14:paraId="5C4D8B54" w14:textId="5C0C7C8A" w:rsidR="00BC15AB" w:rsidRPr="003E2268" w:rsidRDefault="00BC15AB" w:rsidP="00A45604">
            <w:pPr>
              <w:pStyle w:val="QuestionMainBodyText"/>
            </w:pPr>
            <w:r w:rsidRPr="003E2268">
              <w:t>The R</w:t>
            </w:r>
            <w:r w:rsidR="00F51D3B">
              <w:t xml:space="preserve">eport to </w:t>
            </w:r>
            <w:r w:rsidRPr="003E2268">
              <w:t>I</w:t>
            </w:r>
            <w:r w:rsidR="00F51D3B">
              <w:t xml:space="preserve">nform the </w:t>
            </w:r>
            <w:r w:rsidRPr="003E2268">
              <w:t>A</w:t>
            </w:r>
            <w:r w:rsidR="00F51D3B">
              <w:t xml:space="preserve">ppropriate </w:t>
            </w:r>
            <w:r w:rsidRPr="003E2268">
              <w:t>A</w:t>
            </w:r>
            <w:r w:rsidR="00F51D3B">
              <w:t>ssessment (RIAA)</w:t>
            </w:r>
            <w:r w:rsidRPr="003E2268">
              <w:t xml:space="preserve"> [APP-174] draws extensively on guidance, technical reports and published scientific papers, with the list summarised in Part 8 of the RIAA. Given the curren</w:t>
            </w:r>
            <w:r>
              <w:t>cy</w:t>
            </w:r>
            <w:r w:rsidRPr="003E2268">
              <w:t xml:space="preserve"> and dynamic nature of the topics considered, have any relevant references been published subsequently that should be taken into account in the HRA, and, if so, what are they and might they change the outcome materially? </w:t>
            </w:r>
          </w:p>
          <w:p w14:paraId="25E6F520" w14:textId="77777777" w:rsidR="00BC15AB" w:rsidRPr="00112E51" w:rsidRDefault="00BC15AB" w:rsidP="00A45604">
            <w:pPr>
              <w:pStyle w:val="QuestionMainBodyText"/>
            </w:pPr>
          </w:p>
        </w:tc>
      </w:tr>
      <w:tr w:rsidR="00BC15AB" w14:paraId="2356CBBA" w14:textId="77777777" w:rsidTr="009B7864">
        <w:trPr>
          <w:gridAfter w:val="3"/>
          <w:wAfter w:w="97" w:type="dxa"/>
        </w:trPr>
        <w:tc>
          <w:tcPr>
            <w:tcW w:w="819" w:type="dxa"/>
            <w:tcBorders>
              <w:right w:val="single" w:sz="4" w:space="0" w:color="FFFFFF" w:themeColor="background1"/>
            </w:tcBorders>
            <w:shd w:val="clear" w:color="auto" w:fill="auto"/>
            <w:tcMar>
              <w:left w:w="85" w:type="dxa"/>
              <w:right w:w="0" w:type="dxa"/>
            </w:tcMar>
          </w:tcPr>
          <w:p w14:paraId="1DEF83E8"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08A41FFF"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1B6C1C68" w14:textId="3E54FE8A" w:rsidR="00BC15AB" w:rsidRDefault="00BC15AB" w:rsidP="00A45604">
            <w:pPr>
              <w:pStyle w:val="QuestionMainBodyText"/>
            </w:pPr>
            <w:r w:rsidRPr="003E2268">
              <w:t>Applicant</w:t>
            </w:r>
          </w:p>
        </w:tc>
        <w:tc>
          <w:tcPr>
            <w:tcW w:w="10637" w:type="dxa"/>
            <w:gridSpan w:val="2"/>
            <w:vAlign w:val="center"/>
          </w:tcPr>
          <w:p w14:paraId="1D8A800D" w14:textId="77777777" w:rsidR="00BC15AB" w:rsidRDefault="00BC15AB" w:rsidP="00A45604">
            <w:pPr>
              <w:pStyle w:val="TableTextBold"/>
            </w:pPr>
            <w:r>
              <w:t>Composition of HRA documentation</w:t>
            </w:r>
          </w:p>
          <w:p w14:paraId="655F2406" w14:textId="77777777" w:rsidR="00BC15AB" w:rsidRDefault="00BC15AB" w:rsidP="00A45604">
            <w:pPr>
              <w:pStyle w:val="ListBullet"/>
              <w:numPr>
                <w:ilvl w:val="0"/>
                <w:numId w:val="0"/>
              </w:numPr>
            </w:pPr>
            <w:r w:rsidRPr="003E2268">
              <w:t xml:space="preserve">It is not entirely clear which documents the ExA and the SoS should rely on in making a recommendation and assessment respectively in relation to the HRA. </w:t>
            </w:r>
            <w:r>
              <w:t>For the avoidance of doubt and to ensure that there is no missing information, could</w:t>
            </w:r>
            <w:r w:rsidRPr="003E2268">
              <w:t xml:space="preserve"> the Applicant confirm the following</w:t>
            </w:r>
            <w:r>
              <w:t>:</w:t>
            </w:r>
          </w:p>
          <w:p w14:paraId="71442AE0" w14:textId="77777777" w:rsidR="00F51D3B" w:rsidRDefault="00BC15AB" w:rsidP="00571BB6">
            <w:pPr>
              <w:pStyle w:val="ListBullet"/>
            </w:pPr>
            <w:r w:rsidRPr="00555381">
              <w:t>all data and analysis taken from the ES and relied on in the HRA is fully cross-referenced;</w:t>
            </w:r>
          </w:p>
          <w:p w14:paraId="7A64D5EB" w14:textId="77777777" w:rsidR="00F51D3B" w:rsidRDefault="00BC15AB" w:rsidP="00571BB6">
            <w:pPr>
              <w:pStyle w:val="ListBullet"/>
            </w:pPr>
            <w:r w:rsidRPr="00555381">
              <w:t>there is no Category B Volume 2 Chapter 1, and the RIAA/ HRA documents start at Chapter 2;</w:t>
            </w:r>
          </w:p>
          <w:p w14:paraId="2776491C" w14:textId="71C873B4" w:rsidR="00F51D3B" w:rsidRDefault="00BC15AB" w:rsidP="00571BB6">
            <w:pPr>
              <w:pStyle w:val="ListBullet"/>
            </w:pPr>
            <w:r w:rsidRPr="003E2268">
              <w:t>there is no Annex 2.1 to Volume B2, though there is an Annex 2.2 - are B2.1 and B2.2.1 missing</w:t>
            </w:r>
            <w:r w:rsidR="00102A55">
              <w:t>, and, if so, please can they be provided</w:t>
            </w:r>
            <w:r w:rsidRPr="003E2268">
              <w:t>;</w:t>
            </w:r>
          </w:p>
          <w:p w14:paraId="7147B4A4" w14:textId="77777777" w:rsidR="00F51D3B" w:rsidRDefault="00BC15AB" w:rsidP="00571BB6">
            <w:pPr>
              <w:pStyle w:val="ListBullet"/>
            </w:pPr>
            <w:r w:rsidRPr="003E2268">
              <w:lastRenderedPageBreak/>
              <w:t>the documents that comprise appendices to the RIAA, given that the main report [APP-167] at paragraph 1.2.1.1 refers only to Appendices A, B and C, while there appear to be nine Appendices (A to I) submitted with the application;</w:t>
            </w:r>
          </w:p>
          <w:p w14:paraId="15DB3C94" w14:textId="02821C36" w:rsidR="00F51D3B" w:rsidRDefault="00F51D3B" w:rsidP="00571BB6">
            <w:pPr>
              <w:pStyle w:val="ListBullet"/>
            </w:pPr>
            <w:r>
              <w:t>that p</w:t>
            </w:r>
            <w:r w:rsidR="00BC15AB" w:rsidRPr="003E2268">
              <w:t>arts 5, 6 and 7 of B2.2 (Designated Sites) [APP-171 to APP-173]</w:t>
            </w:r>
            <w:r w:rsidR="00BC15AB">
              <w:t xml:space="preserve"> </w:t>
            </w:r>
            <w:r w:rsidR="00BC15AB" w:rsidRPr="003E2268">
              <w:t>represent Appendix D to the RIAA despite not being labelled as such on the cover;</w:t>
            </w:r>
          </w:p>
          <w:p w14:paraId="64C1F436" w14:textId="2547A65D" w:rsidR="00F51D3B" w:rsidRDefault="00BC15AB" w:rsidP="00571BB6">
            <w:pPr>
              <w:pStyle w:val="ListBullet"/>
            </w:pPr>
            <w:r w:rsidRPr="003E2268">
              <w:t xml:space="preserve">how Habitats Regulations Assessment Compensation Measures, Parts 1 and 2, [APP-179 and APP-180] sit within the suite of HRA documents – are they intended to be part of the RIAA and </w:t>
            </w:r>
            <w:r w:rsidR="00102A55">
              <w:t>are they</w:t>
            </w:r>
            <w:r w:rsidRPr="003E2268">
              <w:t xml:space="preserve"> related to the without prejudice derogation case</w:t>
            </w:r>
            <w:r w:rsidR="00102A55">
              <w:t>;</w:t>
            </w:r>
          </w:p>
          <w:p w14:paraId="1BC57AAC" w14:textId="77777777" w:rsidR="00F51D3B" w:rsidRDefault="00BC15AB" w:rsidP="00571BB6">
            <w:pPr>
              <w:pStyle w:val="ListBullet"/>
            </w:pPr>
            <w:r>
              <w:t>if</w:t>
            </w:r>
            <w:r w:rsidRPr="003E2268">
              <w:t xml:space="preserve"> Volume B, Chapter 5 (Without Prejudice Derogation Case) [APP-182] </w:t>
            </w:r>
            <w:r>
              <w:t xml:space="preserve">should </w:t>
            </w:r>
            <w:r w:rsidRPr="003E2268">
              <w:t>be titled Volume 2B, Chapter 5;</w:t>
            </w:r>
          </w:p>
          <w:p w14:paraId="2FFDFF06" w14:textId="3F8C1B0A" w:rsidR="00F51D3B" w:rsidRDefault="00BC15AB" w:rsidP="00571BB6">
            <w:pPr>
              <w:pStyle w:val="ListBullet"/>
            </w:pPr>
            <w:r>
              <w:t>if</w:t>
            </w:r>
            <w:r w:rsidRPr="003E2268">
              <w:t xml:space="preserve"> Volume B, Chapter 8 (FFC SPA: Gannet, Guillemot and Razorbill Compensation Plan) [APP-193] should be titled Volume B2, Chapter 8;</w:t>
            </w:r>
            <w:r w:rsidR="006C0D8A">
              <w:t xml:space="preserve"> and</w:t>
            </w:r>
          </w:p>
          <w:p w14:paraId="41CFF9AA" w14:textId="311C9146" w:rsidR="00BC15AB" w:rsidRPr="003E2268" w:rsidRDefault="00BC15AB" w:rsidP="00571BB6">
            <w:pPr>
              <w:pStyle w:val="ListBullet"/>
            </w:pPr>
            <w:r>
              <w:t>whether</w:t>
            </w:r>
            <w:r w:rsidRPr="003E2268">
              <w:t xml:space="preserve"> the document F2.11 (Outline Southern North Sea Special Area of Conservation Site Integrity Plan) [APP-246] form</w:t>
            </w:r>
            <w:r>
              <w:t>s</w:t>
            </w:r>
            <w:r w:rsidRPr="003E2268">
              <w:t xml:space="preserve"> part of the HRA documentation?</w:t>
            </w:r>
          </w:p>
          <w:p w14:paraId="62A9B377" w14:textId="77777777" w:rsidR="00BC15AB" w:rsidRPr="00112E51" w:rsidRDefault="00BC15AB" w:rsidP="00A45604">
            <w:pPr>
              <w:pStyle w:val="QuestionMainBodyText"/>
            </w:pPr>
          </w:p>
        </w:tc>
      </w:tr>
      <w:tr w:rsidR="00BC15AB" w14:paraId="29EEE1A9" w14:textId="77777777" w:rsidTr="009B7864">
        <w:trPr>
          <w:gridAfter w:val="3"/>
          <w:wAfter w:w="97" w:type="dxa"/>
        </w:trPr>
        <w:tc>
          <w:tcPr>
            <w:tcW w:w="819" w:type="dxa"/>
            <w:tcBorders>
              <w:right w:val="single" w:sz="4" w:space="0" w:color="FFFFFF" w:themeColor="background1"/>
            </w:tcBorders>
            <w:shd w:val="clear" w:color="auto" w:fill="auto"/>
            <w:tcMar>
              <w:left w:w="85" w:type="dxa"/>
              <w:right w:w="0" w:type="dxa"/>
            </w:tcMar>
          </w:tcPr>
          <w:p w14:paraId="53D25CD6"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48405568"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6719648D" w14:textId="77777777" w:rsidR="00BC15AB" w:rsidRDefault="00BC15AB" w:rsidP="00A45604">
            <w:pPr>
              <w:pStyle w:val="QuestionMainBodyText"/>
            </w:pPr>
            <w:r w:rsidRPr="003E2268">
              <w:t>Applicant</w:t>
            </w:r>
            <w:r w:rsidRPr="003E2268">
              <w:br/>
              <w:t>Natural England</w:t>
            </w:r>
          </w:p>
        </w:tc>
        <w:tc>
          <w:tcPr>
            <w:tcW w:w="10637" w:type="dxa"/>
            <w:gridSpan w:val="2"/>
            <w:vAlign w:val="center"/>
          </w:tcPr>
          <w:p w14:paraId="54335308" w14:textId="77777777" w:rsidR="00BC15AB" w:rsidRDefault="00BC15AB" w:rsidP="00A45604">
            <w:pPr>
              <w:pStyle w:val="TableTextBold"/>
            </w:pPr>
            <w:r>
              <w:t>G</w:t>
            </w:r>
            <w:r w:rsidRPr="003E2268">
              <w:t xml:space="preserve">rey seal interest of the Noordzeekustzone SAC </w:t>
            </w:r>
          </w:p>
          <w:p w14:paraId="500543A1" w14:textId="601E81AB" w:rsidR="00BC15AB" w:rsidRPr="003E2268" w:rsidRDefault="00BC15AB" w:rsidP="00A45604">
            <w:pPr>
              <w:tabs>
                <w:tab w:val="left" w:pos="5970"/>
              </w:tabs>
            </w:pPr>
            <w:r w:rsidRPr="003E2268">
              <w:t xml:space="preserve">The screening matrices [APP-169] and screening report [APP-168] identify potential Likely Significant Effects in relation to the grey seal interest of the Noordzeekustzone SAC (Netherlands). However, this does not appear to be considered in the integrity matrices [APP-170] alongside other transboundary grey seal sites. Should it have been included in the analysis reported in integrity matrix 9? If so, is a reassessment necessary? </w:t>
            </w:r>
            <w:r w:rsidR="00681CC4">
              <w:t>If it is, when will this be submitted into the Examination?</w:t>
            </w:r>
          </w:p>
          <w:p w14:paraId="75005CA3" w14:textId="77777777" w:rsidR="00BC15AB" w:rsidRPr="00112E51" w:rsidRDefault="00BC15AB" w:rsidP="00A45604">
            <w:pPr>
              <w:pStyle w:val="QuestionMainBodyText"/>
            </w:pPr>
          </w:p>
        </w:tc>
      </w:tr>
      <w:tr w:rsidR="00BC15AB" w14:paraId="22E1336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C53E164"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48FAA0BB"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51F4F2E2" w14:textId="77777777" w:rsidR="00BC15AB" w:rsidRPr="003E2268" w:rsidRDefault="00BC15AB" w:rsidP="00A45604">
            <w:pPr>
              <w:pStyle w:val="QuestionMainBodyText"/>
            </w:pPr>
            <w:r w:rsidRPr="003E2268">
              <w:t>Applicant</w:t>
            </w:r>
            <w:r w:rsidRPr="003E2268">
              <w:br/>
              <w:t>Natural England</w:t>
            </w:r>
          </w:p>
        </w:tc>
        <w:tc>
          <w:tcPr>
            <w:tcW w:w="10704" w:type="dxa"/>
            <w:gridSpan w:val="3"/>
            <w:vAlign w:val="center"/>
          </w:tcPr>
          <w:p w14:paraId="3D16B6D9" w14:textId="77777777" w:rsidR="00BC15AB" w:rsidRDefault="00BC15AB" w:rsidP="00A45604">
            <w:pPr>
              <w:pStyle w:val="TableTextBold"/>
            </w:pPr>
            <w:r>
              <w:t>Screening</w:t>
            </w:r>
          </w:p>
          <w:p w14:paraId="2B716824" w14:textId="09504EF4" w:rsidR="00BC15AB" w:rsidRPr="00122373" w:rsidRDefault="00BC15AB" w:rsidP="00A45604">
            <w:pPr>
              <w:tabs>
                <w:tab w:val="left" w:pos="5970"/>
              </w:tabs>
            </w:pPr>
            <w:r w:rsidRPr="00122373">
              <w:t xml:space="preserve">Natural England’s relevant representation advises that Flamborough Head SAC, Humber Estuary SAC, SPA and Ramsar site, and the Southern North Sea SAC should be screened in for assessment due to the potential for </w:t>
            </w:r>
            <w:r w:rsidR="0031688D" w:rsidRPr="00122373">
              <w:t>Likely Significant Effects</w:t>
            </w:r>
            <w:r w:rsidRPr="00122373">
              <w:t xml:space="preserve"> arising from changes to physical processes, and in the case of the Southern North Sea SAC, changes to the hydrodynamic regime and sediment transport regime. Drawing on responses to other questions around physical processes including the assessment of the Flamborough Front, can the Applicant </w:t>
            </w:r>
            <w:r w:rsidRPr="00122373">
              <w:lastRenderedPageBreak/>
              <w:t>provide an updated screening assessment of these matters or justification as to why this is not necessary?</w:t>
            </w:r>
          </w:p>
          <w:p w14:paraId="13F115E2" w14:textId="5B95F9B3" w:rsidR="00BC15AB" w:rsidRPr="00B52E47" w:rsidRDefault="00BC15AB" w:rsidP="00B52E47">
            <w:pPr>
              <w:tabs>
                <w:tab w:val="left" w:pos="5970"/>
              </w:tabs>
              <w:rPr>
                <w:bCs/>
              </w:rPr>
            </w:pPr>
            <w:r>
              <w:rPr>
                <w:bCs/>
              </w:rPr>
              <w:t xml:space="preserve">Can Natural England provide a view on whether any progress made in these areas has affected its position on the screening of </w:t>
            </w:r>
            <w:r w:rsidR="0031688D">
              <w:rPr>
                <w:bCs/>
              </w:rPr>
              <w:t>Likely Significant Effects</w:t>
            </w:r>
            <w:r>
              <w:rPr>
                <w:bCs/>
              </w:rPr>
              <w:t xml:space="preserve"> in these matters?</w:t>
            </w:r>
          </w:p>
        </w:tc>
      </w:tr>
      <w:tr w:rsidR="00BC15AB" w14:paraId="402B526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47DC804"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586F13E0"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385A4AB9" w14:textId="77777777" w:rsidR="00BC15AB" w:rsidRPr="003E2268" w:rsidRDefault="00BC15AB" w:rsidP="00A45604">
            <w:pPr>
              <w:pStyle w:val="QuestionMainBodyText"/>
            </w:pPr>
            <w:r w:rsidRPr="003E2268">
              <w:t>Applicant</w:t>
            </w:r>
            <w:r w:rsidRPr="003E2268">
              <w:br/>
              <w:t>Natural England</w:t>
            </w:r>
          </w:p>
        </w:tc>
        <w:tc>
          <w:tcPr>
            <w:tcW w:w="10704" w:type="dxa"/>
            <w:gridSpan w:val="3"/>
            <w:vAlign w:val="center"/>
          </w:tcPr>
          <w:p w14:paraId="7AF16695" w14:textId="77777777" w:rsidR="00BC15AB" w:rsidRDefault="00BC15AB" w:rsidP="00A45604">
            <w:pPr>
              <w:pStyle w:val="TableTextBold"/>
            </w:pPr>
            <w:r>
              <w:t>Assessment of effects in relation to marine mammal qualifying features</w:t>
            </w:r>
          </w:p>
          <w:p w14:paraId="19F957FE" w14:textId="76F2C1CB" w:rsidR="00BC15AB" w:rsidRPr="00122373" w:rsidRDefault="00BC15AB" w:rsidP="00A45604">
            <w:pPr>
              <w:tabs>
                <w:tab w:val="left" w:pos="5970"/>
              </w:tabs>
            </w:pPr>
            <w:r w:rsidRPr="00122373">
              <w:t xml:space="preserve">Could Natural England please expand on the further information required in order to inform the assessment of </w:t>
            </w:r>
            <w:r w:rsidR="0031688D" w:rsidRPr="00122373">
              <w:t>Likely Significant Effects</w:t>
            </w:r>
            <w:r w:rsidRPr="00122373">
              <w:t xml:space="preserve"> on harbour seal in The Wash and North Norfolk Coast SAC from vessel collision risk? </w:t>
            </w:r>
          </w:p>
          <w:p w14:paraId="0DB17A7A" w14:textId="77777777" w:rsidR="00BC15AB" w:rsidRDefault="00BC15AB" w:rsidP="00A45604">
            <w:pPr>
              <w:tabs>
                <w:tab w:val="left" w:pos="5970"/>
              </w:tabs>
            </w:pPr>
            <w:r>
              <w:t>Could the Applicant please</w:t>
            </w:r>
            <w:r w:rsidRPr="00EA4700">
              <w:t xml:space="preserve"> address the points raised by Natural England on</w:t>
            </w:r>
            <w:r>
              <w:t xml:space="preserve">: </w:t>
            </w:r>
          </w:p>
          <w:p w14:paraId="6CB44D92" w14:textId="0731EC90" w:rsidR="00BC15AB" w:rsidRDefault="0031688D" w:rsidP="00A45604">
            <w:pPr>
              <w:pStyle w:val="ListBullet"/>
            </w:pPr>
            <w:r w:rsidRPr="00EA4700">
              <w:t>Likely Significant Effects</w:t>
            </w:r>
            <w:r w:rsidR="00BC15AB" w:rsidRPr="00EA4700">
              <w:t xml:space="preserve"> on harbour seal in The Wash and North Norfolk Coast SAC from vessel collision risk</w:t>
            </w:r>
            <w:r w:rsidR="00BC15AB">
              <w:t>;</w:t>
            </w:r>
            <w:r w:rsidR="00BC15AB" w:rsidRPr="00103E11">
              <w:t xml:space="preserve"> </w:t>
            </w:r>
          </w:p>
          <w:p w14:paraId="5C10BD2B" w14:textId="52407A85" w:rsidR="00BC15AB" w:rsidRPr="00122373" w:rsidRDefault="00BC15AB" w:rsidP="00A45604">
            <w:pPr>
              <w:pStyle w:val="ListBullet"/>
            </w:pPr>
            <w:r w:rsidRPr="00EA4700">
              <w:t>the worst-case scenario assessed in relation to simultaneous and concurrent piling</w:t>
            </w:r>
            <w:r>
              <w:t>;</w:t>
            </w:r>
            <w:r w:rsidRPr="00122373">
              <w:t xml:space="preserve"> </w:t>
            </w:r>
            <w:r w:rsidR="006C0D8A">
              <w:t>and</w:t>
            </w:r>
          </w:p>
          <w:p w14:paraId="09360074" w14:textId="77777777" w:rsidR="00BC15AB" w:rsidRDefault="00BC15AB" w:rsidP="00A45604">
            <w:pPr>
              <w:pStyle w:val="ListBullet"/>
            </w:pPr>
            <w:r w:rsidRPr="00EA4700">
              <w:t>the in-combination assessment tiers and inclusion of seismic surveys?</w:t>
            </w:r>
          </w:p>
          <w:p w14:paraId="77BC0FD8" w14:textId="77777777" w:rsidR="00BC15AB" w:rsidRPr="003E2268" w:rsidRDefault="00BC15AB" w:rsidP="00A45604">
            <w:pPr>
              <w:tabs>
                <w:tab w:val="left" w:pos="5970"/>
              </w:tabs>
            </w:pPr>
            <w:r w:rsidRPr="003E2268">
              <w:t>(</w:t>
            </w:r>
            <w:r w:rsidRPr="00122373">
              <w:rPr>
                <w:i/>
                <w:iCs/>
              </w:rPr>
              <w:t>If not fully addressed in the Applicant's Deadline 1 response to Relevant Representations.</w:t>
            </w:r>
            <w:r w:rsidRPr="003E2268">
              <w:t>)</w:t>
            </w:r>
          </w:p>
          <w:p w14:paraId="04B8CA08" w14:textId="77777777" w:rsidR="00BC15AB" w:rsidRDefault="00BC15AB" w:rsidP="00A45604">
            <w:pPr>
              <w:pStyle w:val="TableTextBold"/>
            </w:pPr>
          </w:p>
        </w:tc>
      </w:tr>
      <w:tr w:rsidR="00BC15AB" w14:paraId="170842F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905D7F1"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503A292B"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624A30AF" w14:textId="20B79828" w:rsidR="00BC15AB" w:rsidRDefault="00BC15AB" w:rsidP="00A45604">
            <w:pPr>
              <w:pStyle w:val="QuestionMainBodyText"/>
            </w:pPr>
            <w:r w:rsidRPr="003E2268">
              <w:t>Applicant</w:t>
            </w:r>
          </w:p>
        </w:tc>
        <w:tc>
          <w:tcPr>
            <w:tcW w:w="10704" w:type="dxa"/>
            <w:gridSpan w:val="3"/>
            <w:vAlign w:val="center"/>
          </w:tcPr>
          <w:p w14:paraId="533A9026" w14:textId="77777777" w:rsidR="00BC15AB" w:rsidRDefault="00BC15AB" w:rsidP="00A45604">
            <w:pPr>
              <w:pStyle w:val="TableTextBold"/>
            </w:pPr>
            <w:r>
              <w:t>Clarification of maps</w:t>
            </w:r>
          </w:p>
          <w:p w14:paraId="08B8F533" w14:textId="4126F5F6" w:rsidR="00BC15AB" w:rsidRPr="00397B1D" w:rsidRDefault="00BC15AB" w:rsidP="00A45604">
            <w:pPr>
              <w:tabs>
                <w:tab w:val="left" w:pos="5970"/>
              </w:tabs>
            </w:pPr>
            <w:r w:rsidRPr="00397B1D">
              <w:t>Figure A-2 of Part 2 of the RIAA [APP-168] shows the location of designated sites identified under criterion 2, with an allocated number for each</w:t>
            </w:r>
            <w:r>
              <w:t>,</w:t>
            </w:r>
            <w:r w:rsidRPr="00397B1D">
              <w:t xml:space="preserve"> rather than their name or identity. </w:t>
            </w:r>
            <w:r>
              <w:t>Please c</w:t>
            </w:r>
            <w:r w:rsidRPr="00397B1D">
              <w:t xml:space="preserve">onfirm </w:t>
            </w:r>
            <w:r>
              <w:t>if</w:t>
            </w:r>
            <w:r w:rsidRPr="00397B1D">
              <w:t xml:space="preserve"> the preceding table, Table A3</w:t>
            </w:r>
            <w:r>
              <w:t>,</w:t>
            </w:r>
            <w:r w:rsidRPr="00397B1D">
              <w:t xml:space="preserve"> is the table referred to in the Figure legend. The legend states that there is a key to these in a 'separate table in chapter'. Please clarify what and where this is so that the designated sites labelled 1 to 56 on the map can be identified. </w:t>
            </w:r>
          </w:p>
          <w:p w14:paraId="3AA34E84" w14:textId="200BD2F0" w:rsidR="00BC15AB" w:rsidRPr="003E2268" w:rsidRDefault="00BC15AB" w:rsidP="00A45604">
            <w:pPr>
              <w:tabs>
                <w:tab w:val="left" w:pos="5970"/>
              </w:tabs>
            </w:pPr>
            <w:r w:rsidRPr="00397B1D">
              <w:t xml:space="preserve">Figure A-4 of Part 2 of the RIAA [APP-168] shows the location of designated sites identified under criterion 4 </w:t>
            </w:r>
            <w:r>
              <w:t>but</w:t>
            </w:r>
            <w:r w:rsidRPr="00397B1D">
              <w:t xml:space="preserve"> these are not labelled. Please provide this information by way of a clarified map and accompanying update to the document as needed.</w:t>
            </w:r>
          </w:p>
          <w:p w14:paraId="2607DF25" w14:textId="77777777" w:rsidR="00BC15AB" w:rsidRPr="00112E51" w:rsidRDefault="00BC15AB" w:rsidP="00A45604">
            <w:pPr>
              <w:pStyle w:val="QuestionMainBodyText"/>
            </w:pPr>
          </w:p>
        </w:tc>
      </w:tr>
      <w:tr w:rsidR="00BC15AB" w14:paraId="62A83B2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2FDE43C"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512997DB"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43B38007" w14:textId="77777777" w:rsidR="00BC15AB" w:rsidRDefault="00BC15AB" w:rsidP="00A45604">
            <w:pPr>
              <w:pStyle w:val="QuestionMainBodyText"/>
            </w:pPr>
            <w:r w:rsidRPr="003E2268">
              <w:t>Natural England</w:t>
            </w:r>
            <w:r w:rsidRPr="003E2268">
              <w:br/>
              <w:t>RSPB</w:t>
            </w:r>
            <w:r w:rsidRPr="003E2268">
              <w:br/>
              <w:t>The Wildlife Trusts</w:t>
            </w:r>
          </w:p>
        </w:tc>
        <w:tc>
          <w:tcPr>
            <w:tcW w:w="10704" w:type="dxa"/>
            <w:gridSpan w:val="3"/>
            <w:vAlign w:val="center"/>
          </w:tcPr>
          <w:p w14:paraId="584373B8" w14:textId="77777777" w:rsidR="00BC15AB" w:rsidRDefault="00BC15AB" w:rsidP="00A45604">
            <w:pPr>
              <w:pStyle w:val="TableTextBold"/>
            </w:pPr>
            <w:r>
              <w:t>In-combination assessment for kittiwake</w:t>
            </w:r>
          </w:p>
          <w:p w14:paraId="2EBB3841" w14:textId="111FF06D" w:rsidR="00BC15AB" w:rsidRPr="003E2268" w:rsidRDefault="00BC15AB" w:rsidP="00A45604">
            <w:pPr>
              <w:tabs>
                <w:tab w:val="left" w:pos="5970"/>
              </w:tabs>
            </w:pPr>
            <w:r w:rsidRPr="003E2268">
              <w:t xml:space="preserve">Do Natural England and the other nature conservation bodies agree with the approach used in compiling the RIAA [APP-167] that the contribution to the losses of the kittiwake feature of the Flamborough and Filey Coast </w:t>
            </w:r>
            <w:r w:rsidR="00381261">
              <w:t>SPA</w:t>
            </w:r>
            <w:r w:rsidRPr="003E2268">
              <w:t xml:space="preserve"> as a result of the Hornsea Three project is compensated </w:t>
            </w:r>
            <w:r w:rsidRPr="003E2268">
              <w:lastRenderedPageBreak/>
              <w:t>for and that the project's contribution to an in-combination assessment can therefore be discounted?</w:t>
            </w:r>
          </w:p>
          <w:p w14:paraId="5F69EA5B" w14:textId="77777777" w:rsidR="00BC15AB" w:rsidRPr="003E2268" w:rsidRDefault="00BC15AB" w:rsidP="00A45604">
            <w:pPr>
              <w:tabs>
                <w:tab w:val="left" w:pos="5970"/>
              </w:tabs>
            </w:pPr>
            <w:r>
              <w:t>Can the same rationale now be applied to the Norfolk Boreas and Norfolk Vanguard projects?</w:t>
            </w:r>
          </w:p>
          <w:p w14:paraId="7D508F9A" w14:textId="51514BA8" w:rsidR="00BC15AB" w:rsidRPr="003E2268" w:rsidRDefault="00BC15AB" w:rsidP="00A45604">
            <w:pPr>
              <w:tabs>
                <w:tab w:val="left" w:pos="5970"/>
              </w:tabs>
            </w:pPr>
            <w:r>
              <w:t xml:space="preserve">If so, does this change any of the positions reached in representations to date on whether it is possible to exclude </w:t>
            </w:r>
            <w:r w:rsidR="00B86152">
              <w:t>Adverse Effects</w:t>
            </w:r>
            <w:r>
              <w:t xml:space="preserve"> on </w:t>
            </w:r>
            <w:r w:rsidR="00B86152">
              <w:t>Integrity</w:t>
            </w:r>
            <w:r>
              <w:t xml:space="preserve"> on the SPA in relation to in-combination effects on kittiwake?</w:t>
            </w:r>
          </w:p>
          <w:p w14:paraId="16A21264" w14:textId="77777777" w:rsidR="00BC15AB" w:rsidRPr="003E2268" w:rsidRDefault="00BC15AB" w:rsidP="00A45604">
            <w:pPr>
              <w:pStyle w:val="QuestionMainBodyText"/>
            </w:pPr>
          </w:p>
        </w:tc>
      </w:tr>
      <w:tr w:rsidR="00BC15AB" w14:paraId="0E4E7D4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AF2232D"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663C77A5"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38C6F059" w14:textId="77777777" w:rsidR="00BC15AB" w:rsidRDefault="00BC15AB" w:rsidP="00A45604">
            <w:pPr>
              <w:pStyle w:val="QuestionMainBodyText"/>
            </w:pPr>
            <w:r w:rsidRPr="003E2268">
              <w:t>Applicant </w:t>
            </w:r>
          </w:p>
        </w:tc>
        <w:tc>
          <w:tcPr>
            <w:tcW w:w="10704" w:type="dxa"/>
            <w:gridSpan w:val="3"/>
            <w:vAlign w:val="center"/>
          </w:tcPr>
          <w:p w14:paraId="42FF6664" w14:textId="77777777" w:rsidR="00BC15AB" w:rsidRDefault="00BC15AB" w:rsidP="00A45604">
            <w:pPr>
              <w:pStyle w:val="TableTextBold"/>
            </w:pPr>
            <w:r>
              <w:t>In-combination total for PVA modelling</w:t>
            </w:r>
          </w:p>
          <w:p w14:paraId="5B07DEEC" w14:textId="77777777" w:rsidR="00BC15AB" w:rsidRDefault="00BC15AB" w:rsidP="00A45604">
            <w:pPr>
              <w:tabs>
                <w:tab w:val="left" w:pos="5970"/>
              </w:tabs>
            </w:pPr>
            <w:r w:rsidRPr="00161626">
              <w:t xml:space="preserve">Natural England’s </w:t>
            </w:r>
            <w:r w:rsidRPr="003E2268">
              <w:t xml:space="preserve">Relevant Representation [RR-029] </w:t>
            </w:r>
            <w:r w:rsidRPr="00161626">
              <w:t xml:space="preserve">notes that some of the in-combination totals provided in the RIAA for the </w:t>
            </w:r>
            <w:r>
              <w:t xml:space="preserve">population viability analysis (PVA) </w:t>
            </w:r>
            <w:r w:rsidRPr="00161626">
              <w:t xml:space="preserve">modelling </w:t>
            </w:r>
            <w:r>
              <w:t>differ from</w:t>
            </w:r>
            <w:r w:rsidRPr="00161626">
              <w:t xml:space="preserve"> its estimates and advise</w:t>
            </w:r>
            <w:r>
              <w:t>s</w:t>
            </w:r>
            <w:r w:rsidRPr="00161626">
              <w:t xml:space="preserve"> that the predicted contribution to in-combination impacts from the Proposed Development is provided as a range to allow consideration of uncertainties. Please provide an update on any progress being made in agreeing the PVA modelling totals used in the in-combination assessment, including the contribution of the Proposed Development. (</w:t>
            </w:r>
            <w:r w:rsidRPr="00230645">
              <w:rPr>
                <w:i/>
                <w:iCs/>
              </w:rPr>
              <w:t>If not fully addressed in the Applicant's Deadline 1 response to Relevant Representations.</w:t>
            </w:r>
            <w:r>
              <w:t>)</w:t>
            </w:r>
          </w:p>
          <w:p w14:paraId="57FFE058" w14:textId="77777777" w:rsidR="00BC15AB" w:rsidRPr="003E2268" w:rsidRDefault="00BC15AB" w:rsidP="00A45604">
            <w:pPr>
              <w:pStyle w:val="QuestionMainBodyText"/>
            </w:pPr>
          </w:p>
        </w:tc>
      </w:tr>
      <w:tr w:rsidR="00BC15AB" w14:paraId="246BA19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4295A3E"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7177FEF9"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237D7970" w14:textId="77777777" w:rsidR="00BC15AB" w:rsidRDefault="00BC15AB" w:rsidP="00A45604">
            <w:pPr>
              <w:pStyle w:val="QuestionMainBodyText"/>
            </w:pPr>
            <w:r w:rsidRPr="003E2268">
              <w:t>Applicant</w:t>
            </w:r>
          </w:p>
          <w:p w14:paraId="1FA89595" w14:textId="77777777" w:rsidR="00BC15AB" w:rsidRDefault="00BC15AB" w:rsidP="00A45604">
            <w:pPr>
              <w:pStyle w:val="QuestionMainBodyText"/>
            </w:pPr>
            <w:r>
              <w:t>Natural England</w:t>
            </w:r>
          </w:p>
          <w:p w14:paraId="217F2B14" w14:textId="77777777" w:rsidR="00BC15AB" w:rsidRDefault="00BC15AB" w:rsidP="00A45604">
            <w:pPr>
              <w:pStyle w:val="QuestionMainBodyText"/>
            </w:pPr>
            <w:r>
              <w:t>RSPB</w:t>
            </w:r>
          </w:p>
        </w:tc>
        <w:tc>
          <w:tcPr>
            <w:tcW w:w="10704" w:type="dxa"/>
            <w:gridSpan w:val="3"/>
            <w:vAlign w:val="center"/>
          </w:tcPr>
          <w:p w14:paraId="26A46FB7" w14:textId="77777777" w:rsidR="00BC15AB" w:rsidRDefault="00BC15AB" w:rsidP="00A45604">
            <w:pPr>
              <w:pStyle w:val="TableTextBold"/>
            </w:pPr>
            <w:r>
              <w:t>O</w:t>
            </w:r>
            <w:r w:rsidRPr="003E2268">
              <w:t>ffshore ornitholog</w:t>
            </w:r>
            <w:r>
              <w:t>y modelling</w:t>
            </w:r>
          </w:p>
          <w:p w14:paraId="0D5E83F8" w14:textId="77777777" w:rsidR="00BC15AB" w:rsidRDefault="00BC15AB" w:rsidP="00A45604">
            <w:pPr>
              <w:tabs>
                <w:tab w:val="left" w:pos="5970"/>
              </w:tabs>
            </w:pPr>
            <w:r w:rsidRPr="003E2268">
              <w:t xml:space="preserve">Natural England's Relevant Representation [RR-029] raises fundamental concerns about possible errors in the application of the model used to analyse the baseline offshore ornithological characterisation data to produce the density and abundance estimates that underpin the HRA. </w:t>
            </w:r>
          </w:p>
          <w:p w14:paraId="7DF97551" w14:textId="77777777" w:rsidR="00BC15AB" w:rsidRDefault="00BC15AB" w:rsidP="00A45604">
            <w:pPr>
              <w:tabs>
                <w:tab w:val="left" w:pos="5970"/>
              </w:tabs>
            </w:pPr>
            <w:r w:rsidRPr="003E2268">
              <w:t>Has the Applicant engaged with Natural England subsequently, has progress been made towards a resolution, and will further assessment be submitted into the Examination? If so, when</w:t>
            </w:r>
            <w:r>
              <w:t>, given the fundamental importance of this issue to the HRA</w:t>
            </w:r>
            <w:r w:rsidRPr="003E2268">
              <w:t xml:space="preserve">? If not, why not? </w:t>
            </w:r>
          </w:p>
          <w:p w14:paraId="6616956A" w14:textId="77777777" w:rsidR="00BC15AB" w:rsidRDefault="00BC15AB" w:rsidP="00A45604">
            <w:pPr>
              <w:tabs>
                <w:tab w:val="left" w:pos="5970"/>
              </w:tabs>
            </w:pPr>
            <w:r w:rsidRPr="00B87A0B">
              <w:t xml:space="preserve">In the absence of further assessment based on an agreed methodology, what </w:t>
            </w:r>
            <w:r>
              <w:t>would be</w:t>
            </w:r>
            <w:r w:rsidRPr="00B87A0B">
              <w:t xml:space="preserve"> the implications for decision-making in terms of quantification and understanding of the likely effects on the offshore ornithology interests of European sites of the Proposed Development?</w:t>
            </w:r>
          </w:p>
          <w:p w14:paraId="0B6F006B" w14:textId="1F8F3A5D" w:rsidR="00BC15AB" w:rsidRPr="003E2268" w:rsidRDefault="00BC15AB" w:rsidP="00A45604">
            <w:pPr>
              <w:tabs>
                <w:tab w:val="left" w:pos="5970"/>
              </w:tabs>
            </w:pPr>
            <w:r w:rsidRPr="003E2268">
              <w:t>(</w:t>
            </w:r>
            <w:r w:rsidRPr="004A6093">
              <w:rPr>
                <w:i/>
                <w:iCs/>
              </w:rPr>
              <w:t>If not fully addressed in the Applicant's Deadline 1 response to Relevant Representations</w:t>
            </w:r>
            <w:r w:rsidR="00A70303">
              <w:rPr>
                <w:i/>
                <w:iCs/>
              </w:rPr>
              <w:t xml:space="preserve">) </w:t>
            </w:r>
            <w:r w:rsidR="005E4823">
              <w:rPr>
                <w:i/>
                <w:iCs/>
              </w:rPr>
              <w:t>(</w:t>
            </w:r>
            <w:r w:rsidRPr="004A6093">
              <w:rPr>
                <w:i/>
                <w:iCs/>
              </w:rPr>
              <w:t>Cross-reference may be made to relevant responses to ExQ1 Marine Ecology, provided any specific HRA implications are detailed in this response</w:t>
            </w:r>
            <w:r w:rsidRPr="003E2268">
              <w:t>.)</w:t>
            </w:r>
          </w:p>
          <w:p w14:paraId="3C6FB47B" w14:textId="77777777" w:rsidR="00BC15AB" w:rsidRPr="003E2268" w:rsidRDefault="00BC15AB" w:rsidP="00A45604">
            <w:pPr>
              <w:pStyle w:val="QuestionMainBodyText"/>
            </w:pPr>
          </w:p>
        </w:tc>
      </w:tr>
      <w:tr w:rsidR="00BC15AB" w14:paraId="15AE1BF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022B53C"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5E8F8C0C"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43FC8C9D" w14:textId="22C2A819" w:rsidR="00BC15AB" w:rsidRDefault="00BC15AB" w:rsidP="00A45604">
            <w:pPr>
              <w:pStyle w:val="QuestionMainBodyText"/>
            </w:pPr>
            <w:r w:rsidRPr="003E2268">
              <w:t>Applicant</w:t>
            </w:r>
          </w:p>
        </w:tc>
        <w:tc>
          <w:tcPr>
            <w:tcW w:w="10704" w:type="dxa"/>
            <w:gridSpan w:val="3"/>
            <w:vAlign w:val="center"/>
          </w:tcPr>
          <w:p w14:paraId="4AAB3E39" w14:textId="77777777" w:rsidR="00BC15AB" w:rsidRDefault="00BC15AB" w:rsidP="00A45604">
            <w:pPr>
              <w:pStyle w:val="TableTextBold"/>
            </w:pPr>
            <w:r w:rsidRPr="003E2268">
              <w:t xml:space="preserve">Natural England concerns in relation to the assessment methodology </w:t>
            </w:r>
          </w:p>
          <w:p w14:paraId="267EECB9" w14:textId="77777777" w:rsidR="00BC15AB" w:rsidRDefault="00BC15AB" w:rsidP="00A45604">
            <w:pPr>
              <w:tabs>
                <w:tab w:val="left" w:pos="5970"/>
              </w:tabs>
            </w:pPr>
            <w:r w:rsidRPr="003E2268">
              <w:t xml:space="preserve">In its Relevant Representation [RR-029], Natural England raises five </w:t>
            </w:r>
            <w:r>
              <w:t xml:space="preserve">further </w:t>
            </w:r>
            <w:r w:rsidRPr="003E2268">
              <w:t>concerns in relation to the assessment methodology adopted by the Applicant. Briefly, these are:</w:t>
            </w:r>
          </w:p>
          <w:p w14:paraId="6E4C2AC7" w14:textId="77777777" w:rsidR="00BC15AB" w:rsidRDefault="00BC15AB" w:rsidP="00A45604">
            <w:pPr>
              <w:pStyle w:val="ListBullet"/>
            </w:pPr>
            <w:r w:rsidRPr="003E2268">
              <w:t>including birds in flight in auk displacement analysis;</w:t>
            </w:r>
          </w:p>
          <w:p w14:paraId="7B120F9F" w14:textId="77777777" w:rsidR="00BC15AB" w:rsidRDefault="00BC15AB" w:rsidP="00A45604">
            <w:pPr>
              <w:pStyle w:val="ListBullet"/>
            </w:pPr>
            <w:r w:rsidRPr="003E2268">
              <w:t>seasonal definitions for gannet and kittiwake displacement;</w:t>
            </w:r>
          </w:p>
          <w:p w14:paraId="7EEE465C" w14:textId="77777777" w:rsidR="00BC15AB" w:rsidRDefault="00BC15AB" w:rsidP="00A45604">
            <w:pPr>
              <w:pStyle w:val="ListBullet"/>
            </w:pPr>
            <w:r w:rsidRPr="003E2268">
              <w:t>inclusion of statistical confidence intervals;</w:t>
            </w:r>
          </w:p>
          <w:p w14:paraId="160E4484" w14:textId="73E5E215" w:rsidR="00BC15AB" w:rsidRDefault="00BC15AB" w:rsidP="00A45604">
            <w:pPr>
              <w:pStyle w:val="ListBullet"/>
            </w:pPr>
            <w:r w:rsidRPr="003E2268">
              <w:t>inclusion of counterfactual of final population size in population viability analysis;</w:t>
            </w:r>
            <w:r w:rsidR="006C0D8A">
              <w:t xml:space="preserve"> and</w:t>
            </w:r>
          </w:p>
          <w:p w14:paraId="3C6730A1" w14:textId="77777777" w:rsidR="00BC15AB" w:rsidRDefault="00BC15AB" w:rsidP="00A45604">
            <w:pPr>
              <w:pStyle w:val="ListBullet"/>
            </w:pPr>
            <w:r w:rsidRPr="003E2268">
              <w:t>use of a theoretical generalised stable age structure to apportion impacts to adults from SPA colonies for HRA assessment.</w:t>
            </w:r>
          </w:p>
          <w:p w14:paraId="5DC15E90" w14:textId="77777777" w:rsidR="00BC15AB" w:rsidRPr="003E2268" w:rsidRDefault="00BC15AB" w:rsidP="00A45604">
            <w:pPr>
              <w:tabs>
                <w:tab w:val="left" w:pos="5970"/>
              </w:tabs>
            </w:pPr>
            <w:r w:rsidRPr="003E2268">
              <w:t>Has any progress been made towards resolution of these matters, and will further assessment be submitted into the Examination? If so, when? If not, why not? (</w:t>
            </w:r>
            <w:r w:rsidRPr="004A6093">
              <w:rPr>
                <w:i/>
                <w:iCs/>
              </w:rPr>
              <w:t>If not fully addressed in the Applicant's Deadline 1 response to Relevant Representations.</w:t>
            </w:r>
            <w:r>
              <w:rPr>
                <w:i/>
                <w:iCs/>
              </w:rPr>
              <w:t>)</w:t>
            </w:r>
            <w:r w:rsidRPr="004A6093">
              <w:rPr>
                <w:i/>
                <w:iCs/>
              </w:rPr>
              <w:t xml:space="preserve"> </w:t>
            </w:r>
            <w:r>
              <w:rPr>
                <w:i/>
                <w:iCs/>
              </w:rPr>
              <w:t>(</w:t>
            </w:r>
            <w:r w:rsidRPr="004A6093">
              <w:rPr>
                <w:i/>
                <w:iCs/>
              </w:rPr>
              <w:t>Cross-reference may be made to relevant responses to ExQ1 Marine Ecology, provided any specific HRA implications are detailed in this response</w:t>
            </w:r>
            <w:r w:rsidRPr="003E2268">
              <w:t>.)</w:t>
            </w:r>
          </w:p>
          <w:p w14:paraId="5E559E7D" w14:textId="77777777" w:rsidR="00BC15AB" w:rsidRPr="003E2268" w:rsidRDefault="00BC15AB" w:rsidP="00A45604">
            <w:pPr>
              <w:pStyle w:val="QuestionMainBodyText"/>
            </w:pPr>
          </w:p>
        </w:tc>
      </w:tr>
      <w:tr w:rsidR="00BC15AB" w14:paraId="5380B90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374BF68"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40DFD458"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65E20C75" w14:textId="68BFD7B2" w:rsidR="00BC15AB" w:rsidRDefault="00BC15AB" w:rsidP="00A45604">
            <w:pPr>
              <w:tabs>
                <w:tab w:val="left" w:pos="5970"/>
              </w:tabs>
            </w:pPr>
            <w:r w:rsidRPr="003E2268">
              <w:t>Applicant</w:t>
            </w:r>
          </w:p>
        </w:tc>
        <w:tc>
          <w:tcPr>
            <w:tcW w:w="10704" w:type="dxa"/>
            <w:gridSpan w:val="3"/>
            <w:vAlign w:val="center"/>
          </w:tcPr>
          <w:p w14:paraId="2C04D233" w14:textId="77777777" w:rsidR="00BC15AB" w:rsidRDefault="00BC15AB" w:rsidP="00A45604">
            <w:pPr>
              <w:pStyle w:val="TableTextBold"/>
            </w:pPr>
            <w:r>
              <w:t xml:space="preserve">Adverse Effects on Integrity for the </w:t>
            </w:r>
            <w:r w:rsidRPr="003E2268">
              <w:t>Flamborough and Filey Coast SPA</w:t>
            </w:r>
          </w:p>
          <w:p w14:paraId="5000C55E" w14:textId="77777777" w:rsidR="00BC15AB" w:rsidRDefault="00BC15AB" w:rsidP="00A45604">
            <w:pPr>
              <w:tabs>
                <w:tab w:val="left" w:pos="5970"/>
              </w:tabs>
            </w:pPr>
            <w:r w:rsidRPr="003E2268">
              <w:t xml:space="preserve">Natural England notes concerns [RR-029] </w:t>
            </w:r>
            <w:r>
              <w:t xml:space="preserve">that the </w:t>
            </w:r>
            <w:r w:rsidRPr="003E2268">
              <w:t xml:space="preserve">effective loss </w:t>
            </w:r>
            <w:r>
              <w:t>of habitat for guillemot and razorbill</w:t>
            </w:r>
            <w:r w:rsidRPr="003E2268">
              <w:t xml:space="preserve"> from the Flamborough and Filey Coast SPA population</w:t>
            </w:r>
            <w:r>
              <w:t xml:space="preserve">s due to effects on </w:t>
            </w:r>
            <w:r w:rsidRPr="003E2268">
              <w:t xml:space="preserve">functionally linked sea area habitat </w:t>
            </w:r>
            <w:r>
              <w:t>has not</w:t>
            </w:r>
            <w:r w:rsidRPr="003E2268">
              <w:t xml:space="preserve"> been </w:t>
            </w:r>
            <w:r>
              <w:t>fully assessed</w:t>
            </w:r>
            <w:r w:rsidRPr="003E2268">
              <w:t xml:space="preserve">. </w:t>
            </w:r>
            <w:r>
              <w:t>It also</w:t>
            </w:r>
            <w:r w:rsidRPr="003E2268">
              <w:t xml:space="preserve"> suggests that the proposed compensation measures would be ineffective in this respect</w:t>
            </w:r>
            <w:r>
              <w:t xml:space="preserve">. Will further assessment of this matter be submitted into the Examination? If so, please indicate when this can be, noting that it would be required as soon as possible, or provide rationale as to why this is not intended. </w:t>
            </w:r>
            <w:r w:rsidRPr="003E2268">
              <w:t>(</w:t>
            </w:r>
            <w:r w:rsidRPr="008D5F01">
              <w:rPr>
                <w:i/>
                <w:iCs/>
              </w:rPr>
              <w:t>If not fully addressed in the Applicant's Deadline 1 response to Relevant Representations.</w:t>
            </w:r>
            <w:r>
              <w:t>)</w:t>
            </w:r>
          </w:p>
          <w:p w14:paraId="48A094FE" w14:textId="77777777" w:rsidR="00BC15AB" w:rsidRPr="003E2268" w:rsidRDefault="00BC15AB" w:rsidP="00A45604">
            <w:pPr>
              <w:tabs>
                <w:tab w:val="left" w:pos="5970"/>
              </w:tabs>
            </w:pPr>
          </w:p>
        </w:tc>
      </w:tr>
      <w:tr w:rsidR="00BC15AB" w14:paraId="3933DE9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C480D54"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43340EAE"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3F2407C5" w14:textId="77777777" w:rsidR="00BC15AB" w:rsidRPr="003E2268" w:rsidRDefault="00BC15AB" w:rsidP="00A45604">
            <w:pPr>
              <w:pStyle w:val="QuestionMainBodyText"/>
            </w:pPr>
            <w:r>
              <w:t>Applicant</w:t>
            </w:r>
          </w:p>
        </w:tc>
        <w:tc>
          <w:tcPr>
            <w:tcW w:w="10704" w:type="dxa"/>
            <w:gridSpan w:val="3"/>
            <w:vAlign w:val="center"/>
          </w:tcPr>
          <w:p w14:paraId="644AF33F" w14:textId="77777777" w:rsidR="00BC15AB" w:rsidRDefault="00BC15AB" w:rsidP="00A45604">
            <w:pPr>
              <w:pStyle w:val="TableTextBold"/>
            </w:pPr>
            <w:r>
              <w:t xml:space="preserve">Adverse Effects on Integrity for the </w:t>
            </w:r>
            <w:r w:rsidRPr="003E2268">
              <w:t>Flamborough and Filey Coast SPA</w:t>
            </w:r>
          </w:p>
          <w:p w14:paraId="2A629A32" w14:textId="6812CA3E" w:rsidR="00BC15AB" w:rsidRDefault="00BC15AB" w:rsidP="00A45604">
            <w:pPr>
              <w:tabs>
                <w:tab w:val="left" w:pos="5970"/>
              </w:tabs>
            </w:pPr>
            <w:r w:rsidRPr="003E2268">
              <w:t>Natural England's Relevant Representation [RR-029] notes that</w:t>
            </w:r>
            <w:r>
              <w:t xml:space="preserve">, overall, </w:t>
            </w:r>
            <w:r w:rsidRPr="003E2268">
              <w:t xml:space="preserve">it does not wholly agree with the Applicant in relation to in-combination effects and does not believe it possible to rule out an </w:t>
            </w:r>
            <w:r w:rsidR="00B86152" w:rsidRPr="003E2268">
              <w:t>Adverse Effect</w:t>
            </w:r>
            <w:r w:rsidRPr="003E2268">
              <w:t xml:space="preserve"> on </w:t>
            </w:r>
            <w:r w:rsidR="00B86152" w:rsidRPr="003E2268">
              <w:t>Integrity</w:t>
            </w:r>
            <w:r w:rsidRPr="003E2268">
              <w:t xml:space="preserve"> of the kittiwake feature of the Flamborough and Filey Coast SPA for collision impacts in-combination with other plans and projects. </w:t>
            </w:r>
          </w:p>
          <w:p w14:paraId="23C22FA1" w14:textId="77777777" w:rsidR="00BC15AB" w:rsidRDefault="00BC15AB" w:rsidP="00A45604">
            <w:pPr>
              <w:tabs>
                <w:tab w:val="left" w:pos="5970"/>
              </w:tabs>
            </w:pPr>
            <w:r w:rsidRPr="003E2268">
              <w:lastRenderedPageBreak/>
              <w:t xml:space="preserve">Natural England also notes concerns regarding displacement effects on guillemot and razorbill from the Proposed Development, and in-combination effects on gannet from collision mortality. </w:t>
            </w:r>
          </w:p>
          <w:p w14:paraId="6BAA078E" w14:textId="77777777" w:rsidR="00BC15AB" w:rsidRDefault="00BC15AB" w:rsidP="00A45604">
            <w:pPr>
              <w:tabs>
                <w:tab w:val="left" w:pos="5970"/>
              </w:tabs>
            </w:pPr>
            <w:r w:rsidRPr="003E2268">
              <w:t>Given these uncertainties, Natural England also highlights that the scale of any compensation that might be necessary cannot be determined.</w:t>
            </w:r>
          </w:p>
          <w:p w14:paraId="74F0CB25" w14:textId="2430DF78" w:rsidR="00BC15AB" w:rsidRPr="003E2268" w:rsidRDefault="00BC15AB" w:rsidP="00A45604">
            <w:pPr>
              <w:tabs>
                <w:tab w:val="left" w:pos="5970"/>
              </w:tabs>
            </w:pPr>
            <w:r w:rsidRPr="003E2268">
              <w:t>Has any progress been made towards resolution of these matters, and will further assessment be submitted into the Examination? If so, when</w:t>
            </w:r>
            <w:r>
              <w:t xml:space="preserve">, noting that it would be required as soon as possible? </w:t>
            </w:r>
            <w:r w:rsidRPr="003E2268">
              <w:t>If not, why not? (</w:t>
            </w:r>
            <w:r w:rsidRPr="008D5F01">
              <w:rPr>
                <w:i/>
                <w:iCs/>
              </w:rPr>
              <w:t>If not fully addressed in the Applicant's Deadline 1 response to Relevant Representations.</w:t>
            </w:r>
            <w:r>
              <w:t>) (</w:t>
            </w:r>
            <w:r w:rsidRPr="008D5F01">
              <w:rPr>
                <w:i/>
                <w:iCs/>
              </w:rPr>
              <w:t>Cross-reference may be made to relevant responses to ExQ1 Marine Ecology, provided any specific HRA implications are detailed in this response.)</w:t>
            </w:r>
          </w:p>
          <w:p w14:paraId="54AE2E52" w14:textId="77777777" w:rsidR="00BC15AB" w:rsidRDefault="00BC15AB" w:rsidP="00A45604">
            <w:pPr>
              <w:pStyle w:val="TableTextBold"/>
            </w:pPr>
          </w:p>
        </w:tc>
      </w:tr>
      <w:tr w:rsidR="00BC15AB" w14:paraId="27E6E05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5EE7EA1"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797C9611"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3B95F121" w14:textId="77777777" w:rsidR="00BC15AB" w:rsidRDefault="00BC15AB" w:rsidP="00A45604">
            <w:pPr>
              <w:pStyle w:val="QuestionMainBodyText"/>
            </w:pPr>
            <w:r w:rsidRPr="003E2268">
              <w:t>Applicant</w:t>
            </w:r>
            <w:r w:rsidRPr="003E2268">
              <w:br/>
              <w:t>Natural England</w:t>
            </w:r>
          </w:p>
        </w:tc>
        <w:tc>
          <w:tcPr>
            <w:tcW w:w="10704" w:type="dxa"/>
            <w:gridSpan w:val="3"/>
            <w:vAlign w:val="center"/>
          </w:tcPr>
          <w:p w14:paraId="025048A6" w14:textId="77777777" w:rsidR="00BC15AB" w:rsidRPr="004A6093" w:rsidRDefault="00BC15AB" w:rsidP="00A45604">
            <w:pPr>
              <w:pStyle w:val="TableTextBold"/>
            </w:pPr>
            <w:r>
              <w:t>Predicted gannet mortality</w:t>
            </w:r>
          </w:p>
          <w:p w14:paraId="5CFFAA9F" w14:textId="77777777" w:rsidR="00BC15AB" w:rsidRDefault="00BC15AB" w:rsidP="00A45604">
            <w:pPr>
              <w:tabs>
                <w:tab w:val="left" w:pos="5970"/>
              </w:tabs>
            </w:pPr>
            <w:r w:rsidRPr="003E2268">
              <w:t xml:space="preserve">Unlike the subsequent corresponding analyses for other features, why does the analysis of potential effects on gannet from the Flamborough and Filey SPA </w:t>
            </w:r>
            <w:r>
              <w:t>population</w:t>
            </w:r>
            <w:r w:rsidRPr="003E2268">
              <w:t xml:space="preserve"> during operation and maintenance not include a summary of predicted mortality based on a wider range of displacement mortality rates (the 'Natural England range') [APP-167]? (The combined effect of displacement and collision risk, and the in-combination displacement assessment similarly does not include it).</w:t>
            </w:r>
          </w:p>
          <w:p w14:paraId="574176F2" w14:textId="4AE1E75D" w:rsidR="00BC15AB" w:rsidRPr="003E2268" w:rsidRDefault="00BC15AB" w:rsidP="00A45604">
            <w:pPr>
              <w:tabs>
                <w:tab w:val="left" w:pos="5970"/>
              </w:tabs>
            </w:pPr>
            <w:r w:rsidRPr="003E2268">
              <w:t>Are additional calculations and conclusions based on the Natural England approach necessary?</w:t>
            </w:r>
            <w:r w:rsidR="00681CC4">
              <w:t xml:space="preserve"> If so, when would they be submitted into the Examination?</w:t>
            </w:r>
          </w:p>
          <w:p w14:paraId="057D02F3" w14:textId="77777777" w:rsidR="00BC15AB" w:rsidRPr="003E2268" w:rsidRDefault="00BC15AB" w:rsidP="00A45604">
            <w:pPr>
              <w:pStyle w:val="QuestionMainBodyText"/>
            </w:pPr>
          </w:p>
        </w:tc>
      </w:tr>
      <w:tr w:rsidR="00BC15AB" w14:paraId="5E01FD4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F3A69E9"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5EFE01D5"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519941B0" w14:textId="77777777" w:rsidR="00BC15AB" w:rsidRDefault="00BC15AB" w:rsidP="00A45604">
            <w:pPr>
              <w:pStyle w:val="QuestionMainBodyText"/>
            </w:pPr>
            <w:r w:rsidRPr="003E2268">
              <w:t>Applicant</w:t>
            </w:r>
            <w:r w:rsidRPr="003E2268">
              <w:br/>
              <w:t>Natural England</w:t>
            </w:r>
            <w:r w:rsidRPr="003E2268">
              <w:br/>
              <w:t>RSPB</w:t>
            </w:r>
          </w:p>
        </w:tc>
        <w:tc>
          <w:tcPr>
            <w:tcW w:w="10704" w:type="dxa"/>
            <w:gridSpan w:val="3"/>
            <w:vAlign w:val="center"/>
          </w:tcPr>
          <w:p w14:paraId="7F79D9B2" w14:textId="77777777" w:rsidR="00BC15AB" w:rsidRDefault="00BC15AB" w:rsidP="00A45604">
            <w:pPr>
              <w:pStyle w:val="TableTextBold"/>
            </w:pPr>
            <w:r>
              <w:t xml:space="preserve">Comparison with </w:t>
            </w:r>
            <w:r w:rsidRPr="003E2268">
              <w:t xml:space="preserve">Sula Sgeir gannet colony </w:t>
            </w:r>
          </w:p>
          <w:p w14:paraId="00A17CED" w14:textId="77777777" w:rsidR="00BC15AB" w:rsidRPr="003E2268" w:rsidRDefault="00BC15AB" w:rsidP="00A45604">
            <w:pPr>
              <w:tabs>
                <w:tab w:val="left" w:pos="5970"/>
              </w:tabs>
            </w:pPr>
            <w:r w:rsidRPr="003E2268">
              <w:t xml:space="preserve">At various places in the RIAA [APP-167], the Applicant </w:t>
            </w:r>
            <w:r>
              <w:t>makes</w:t>
            </w:r>
            <w:r w:rsidRPr="003E2268">
              <w:t xml:space="preserve"> a comparison with the harvesting of chicks from the Sula Sgeir gannet colony when discussing gannet mortality impacts and the Population Viability Analysis. The comparison seems to seek to demonstrate that even the loss of several thousand birds annually from the Sula Sgeir colony does not challenge the resilience of the colony. What weight should be placed on this comparison, given the likely material difference in average natural survival rates of gannet chicks and adult breeding birds?</w:t>
            </w:r>
          </w:p>
          <w:p w14:paraId="4858696B" w14:textId="77777777" w:rsidR="00BC15AB" w:rsidRDefault="00BC15AB" w:rsidP="00A45604">
            <w:pPr>
              <w:pStyle w:val="QuestionMainBodyText"/>
            </w:pPr>
          </w:p>
          <w:p w14:paraId="4E423BEE" w14:textId="23993A25" w:rsidR="00B52E47" w:rsidRPr="003E2268" w:rsidRDefault="00B52E47" w:rsidP="00A45604">
            <w:pPr>
              <w:pStyle w:val="QuestionMainBodyText"/>
            </w:pPr>
          </w:p>
        </w:tc>
      </w:tr>
      <w:tr w:rsidR="00BC15AB" w14:paraId="227FFE0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D5DFCE9"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69BC3D00"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757D1857" w14:textId="6C0A788E" w:rsidR="00BC15AB" w:rsidRDefault="00BC15AB" w:rsidP="00A45604">
            <w:pPr>
              <w:pStyle w:val="QuestionMainBodyText"/>
            </w:pPr>
            <w:r w:rsidRPr="003E2268">
              <w:t>MMO</w:t>
            </w:r>
          </w:p>
        </w:tc>
        <w:tc>
          <w:tcPr>
            <w:tcW w:w="10704" w:type="dxa"/>
            <w:gridSpan w:val="3"/>
            <w:vAlign w:val="center"/>
          </w:tcPr>
          <w:p w14:paraId="5B1BBEA9" w14:textId="77777777" w:rsidR="00BC15AB" w:rsidRDefault="00BC15AB" w:rsidP="00A45604">
            <w:pPr>
              <w:pStyle w:val="TableTextBold"/>
            </w:pPr>
            <w:r>
              <w:t xml:space="preserve">Controlling in-combination impacts on the integrity of the </w:t>
            </w:r>
            <w:r w:rsidRPr="003E2268">
              <w:t xml:space="preserve">Southern North Sea SAC </w:t>
            </w:r>
          </w:p>
          <w:p w14:paraId="526E3960" w14:textId="5B00DB04" w:rsidR="00BC15AB" w:rsidRPr="003E2268" w:rsidRDefault="00BC15AB" w:rsidP="00A45604">
            <w:pPr>
              <w:tabs>
                <w:tab w:val="left" w:pos="5970"/>
              </w:tabs>
            </w:pPr>
            <w:r w:rsidRPr="003E2268">
              <w:t>Given the doubts expressed by some parties in Relevant Representations, what level of confidence does the MMO have that the proposed Southern North Sea SAC site integrity plan for this project (based on [APP-246]), when considered alongside similar controls that would be available through Marine Licence conditions attached to other projects that might affect the harbour porpoise interest feature in-combination, would provide it with sufficient control over the timing and nature of noisy activities across the various projects to ensure that the relevant in-combination disturbance impact thresholds w</w:t>
            </w:r>
            <w:r w:rsidR="008576E8">
              <w:t>ould</w:t>
            </w:r>
            <w:r w:rsidRPr="003E2268">
              <w:t xml:space="preserve"> not</w:t>
            </w:r>
            <w:r w:rsidR="008576E8">
              <w:t xml:space="preserve"> be</w:t>
            </w:r>
            <w:r w:rsidRPr="003E2268">
              <w:t xml:space="preserve"> breached? In the event that a number of noisy activities from various concurrent projects became likely, would it be the MMO's intention to use these controls to ensure that no threshold was breached, and, if so, how?</w:t>
            </w:r>
          </w:p>
          <w:p w14:paraId="699C0BDD" w14:textId="77777777" w:rsidR="00BC15AB" w:rsidRPr="003E2268" w:rsidRDefault="00BC15AB" w:rsidP="00A45604">
            <w:pPr>
              <w:pStyle w:val="QuestionMainBodyText"/>
            </w:pPr>
          </w:p>
        </w:tc>
      </w:tr>
      <w:tr w:rsidR="00BC15AB" w14:paraId="555477F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340CC67"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07EE42F2"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5A8AE1E1" w14:textId="3F9FAF07" w:rsidR="00BC15AB" w:rsidRDefault="00BC15AB" w:rsidP="00A45604">
            <w:pPr>
              <w:pStyle w:val="QuestionMainBodyText"/>
            </w:pPr>
            <w:r w:rsidRPr="003E2268">
              <w:t>Applicant</w:t>
            </w:r>
          </w:p>
        </w:tc>
        <w:tc>
          <w:tcPr>
            <w:tcW w:w="10704" w:type="dxa"/>
            <w:gridSpan w:val="3"/>
            <w:vAlign w:val="center"/>
          </w:tcPr>
          <w:p w14:paraId="1D0855C6" w14:textId="77777777" w:rsidR="00BC15AB" w:rsidRDefault="00BC15AB" w:rsidP="00A45604">
            <w:pPr>
              <w:pStyle w:val="TableTextBold"/>
            </w:pPr>
            <w:r>
              <w:t>Apportionment of impacts to European sites</w:t>
            </w:r>
          </w:p>
          <w:p w14:paraId="63CF4905" w14:textId="36685E43" w:rsidR="00BC15AB" w:rsidRPr="003E2268" w:rsidRDefault="00BC15AB" w:rsidP="00A45604">
            <w:pPr>
              <w:tabs>
                <w:tab w:val="left" w:pos="5970"/>
              </w:tabs>
            </w:pPr>
            <w:r w:rsidRPr="003E2268">
              <w:t>Could the Applicant explain the reasoning behind the approach taken to apportioning impacts on European site interest features, notably the Flamborough and Filey Coast SPA. A theoretical generalised stable age structure has been used. Is this likely to be representative of all adults and 'adult-type' birds present?</w:t>
            </w:r>
            <w:r>
              <w:t xml:space="preserve"> </w:t>
            </w:r>
            <w:r w:rsidR="00750E7B">
              <w:t xml:space="preserve">Are any amendments necessary, and, if so, when will these be available to the Examination? </w:t>
            </w:r>
            <w:r w:rsidRPr="003E2268">
              <w:t>(</w:t>
            </w:r>
            <w:r w:rsidRPr="00EF217D">
              <w:rPr>
                <w:i/>
                <w:iCs/>
              </w:rPr>
              <w:t>If not fully addressed in the Applicant's Deadline 1 response to Relevant Representations</w:t>
            </w:r>
            <w:r w:rsidRPr="00EF217D">
              <w:t>.)</w:t>
            </w:r>
          </w:p>
          <w:p w14:paraId="22313895" w14:textId="77777777" w:rsidR="00BC15AB" w:rsidRPr="003E2268" w:rsidRDefault="00BC15AB" w:rsidP="00A45604">
            <w:pPr>
              <w:pStyle w:val="QuestionMainBodyText"/>
            </w:pPr>
          </w:p>
        </w:tc>
      </w:tr>
      <w:tr w:rsidR="00BC15AB" w14:paraId="520FB25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48AC4F4" w14:textId="77777777" w:rsidR="00BC15AB" w:rsidRDefault="00BC15AB" w:rsidP="00A45604">
            <w:pPr>
              <w:pStyle w:val="QuestionPrefix"/>
            </w:pPr>
            <w:r>
              <w:t xml:space="preserve">HRA </w:t>
            </w:r>
          </w:p>
        </w:tc>
        <w:tc>
          <w:tcPr>
            <w:tcW w:w="727" w:type="dxa"/>
            <w:tcBorders>
              <w:left w:val="single" w:sz="4" w:space="0" w:color="FFFFFF" w:themeColor="background1"/>
            </w:tcBorders>
            <w:shd w:val="clear" w:color="auto" w:fill="auto"/>
            <w:tcMar>
              <w:left w:w="0" w:type="dxa"/>
              <w:right w:w="0" w:type="dxa"/>
            </w:tcMar>
          </w:tcPr>
          <w:p w14:paraId="7AB27B09"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2C270387" w14:textId="27CEB26C" w:rsidR="00BC15AB" w:rsidRDefault="00BC15AB" w:rsidP="00A45604">
            <w:pPr>
              <w:pStyle w:val="QuestionMainBodyText"/>
            </w:pPr>
            <w:r w:rsidRPr="003E2268">
              <w:t>Applicant</w:t>
            </w:r>
          </w:p>
        </w:tc>
        <w:tc>
          <w:tcPr>
            <w:tcW w:w="10704" w:type="dxa"/>
            <w:gridSpan w:val="3"/>
            <w:vAlign w:val="center"/>
          </w:tcPr>
          <w:p w14:paraId="6FBF243D" w14:textId="77777777" w:rsidR="00BC15AB" w:rsidRDefault="00BC15AB" w:rsidP="00A45604">
            <w:pPr>
              <w:pStyle w:val="TableTextBold"/>
            </w:pPr>
            <w:r w:rsidRPr="003E2268">
              <w:t xml:space="preserve">Natural England comments </w:t>
            </w:r>
            <w:r>
              <w:t>on</w:t>
            </w:r>
            <w:r w:rsidRPr="003E2268">
              <w:t xml:space="preserve"> the RIAA</w:t>
            </w:r>
          </w:p>
          <w:p w14:paraId="12DE1BF8" w14:textId="77777777" w:rsidR="00BC15AB" w:rsidRPr="003E2268" w:rsidRDefault="00BC15AB" w:rsidP="00A45604">
            <w:pPr>
              <w:tabs>
                <w:tab w:val="left" w:pos="5970"/>
              </w:tabs>
            </w:pPr>
            <w:r w:rsidRPr="003E2268">
              <w:t>In addition to the issues highlighted in the ExA questions above, could the Applicant respond to the uncertainties and comments relating to the RIAA set out by Natural England in Appendix D to its Relevant Representation (entries 11 to 43) [RR-029], focussing on those graded as red or amber by Natural England.</w:t>
            </w:r>
            <w:r>
              <w:t xml:space="preserve"> </w:t>
            </w:r>
            <w:r w:rsidRPr="003E2268">
              <w:t>(</w:t>
            </w:r>
            <w:r w:rsidRPr="00EF217D">
              <w:rPr>
                <w:i/>
                <w:iCs/>
              </w:rPr>
              <w:t>If not fully addressed in the Applicant's Deadline 1 response to Relevant Representations</w:t>
            </w:r>
            <w:r w:rsidRPr="003E2268">
              <w:t>.)</w:t>
            </w:r>
          </w:p>
          <w:p w14:paraId="6DE3AA78" w14:textId="77777777" w:rsidR="00BC15AB" w:rsidRPr="003E2268" w:rsidRDefault="00BC15AB" w:rsidP="00A45604">
            <w:pPr>
              <w:pStyle w:val="QuestionMainBodyText"/>
            </w:pPr>
          </w:p>
        </w:tc>
      </w:tr>
      <w:tr w:rsidR="00BC15AB" w14:paraId="242C8BE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F3940B8"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1274A485"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1FD83558" w14:textId="4574AAF1" w:rsidR="00BC15AB" w:rsidRDefault="00BC15AB" w:rsidP="00A45604">
            <w:pPr>
              <w:pStyle w:val="QuestionMainBodyText"/>
            </w:pPr>
            <w:r w:rsidRPr="003E2268">
              <w:t>Applicant</w:t>
            </w:r>
          </w:p>
        </w:tc>
        <w:tc>
          <w:tcPr>
            <w:tcW w:w="10704" w:type="dxa"/>
            <w:gridSpan w:val="3"/>
            <w:vAlign w:val="center"/>
          </w:tcPr>
          <w:p w14:paraId="44833F32" w14:textId="77777777" w:rsidR="00BC15AB" w:rsidRDefault="00BC15AB" w:rsidP="00A45604">
            <w:pPr>
              <w:pStyle w:val="TableTextBold"/>
            </w:pPr>
            <w:r w:rsidRPr="003E2268">
              <w:t xml:space="preserve">Natural England comments </w:t>
            </w:r>
            <w:r>
              <w:t>on</w:t>
            </w:r>
            <w:r w:rsidRPr="003E2268">
              <w:t xml:space="preserve"> the </w:t>
            </w:r>
            <w:r>
              <w:t>HRA</w:t>
            </w:r>
          </w:p>
          <w:p w14:paraId="7A1C2CEA" w14:textId="77777777" w:rsidR="00BC15AB" w:rsidRDefault="00BC15AB" w:rsidP="00A45604">
            <w:pPr>
              <w:tabs>
                <w:tab w:val="left" w:pos="5970"/>
              </w:tabs>
            </w:pPr>
            <w:r w:rsidRPr="003E2268">
              <w:t>In addition to the issues highlighted in the ExA questions above, could the Applicant respond to the uncertainties and comments relating to the HRA set out by Natural England in Appendix E to its Relevant Representation [RR-029], including</w:t>
            </w:r>
            <w:r>
              <w:t>:</w:t>
            </w:r>
          </w:p>
          <w:p w14:paraId="25F3FF5A" w14:textId="77777777" w:rsidR="00BC15AB" w:rsidRPr="003E2268" w:rsidRDefault="00BC15AB" w:rsidP="00A45604">
            <w:pPr>
              <w:tabs>
                <w:tab w:val="left" w:pos="5970"/>
              </w:tabs>
            </w:pPr>
            <w:r w:rsidRPr="003E2268">
              <w:lastRenderedPageBreak/>
              <w:t>i) the scope of protected sites screened in for further assessment of changes to physical processes; and</w:t>
            </w:r>
            <w:r w:rsidRPr="003E2268">
              <w:br/>
              <w:t>ii) the sufficiency of evidence to rule out connectivity between impacts on the Flamborough Front and seabird prey availability</w:t>
            </w:r>
            <w:r>
              <w:t>,</w:t>
            </w:r>
          </w:p>
          <w:p w14:paraId="1C97DA5E" w14:textId="77777777" w:rsidR="00BC15AB" w:rsidRPr="003E2268" w:rsidRDefault="00BC15AB" w:rsidP="00A45604">
            <w:pPr>
              <w:tabs>
                <w:tab w:val="left" w:pos="5970"/>
              </w:tabs>
            </w:pPr>
            <w:r w:rsidRPr="003E2268">
              <w:t>focussing on those entries graded as red or amber by Natural England.</w:t>
            </w:r>
            <w:r>
              <w:t xml:space="preserve"> </w:t>
            </w:r>
            <w:r w:rsidRPr="003E2268">
              <w:t>(</w:t>
            </w:r>
            <w:r w:rsidRPr="00EF217D">
              <w:rPr>
                <w:i/>
                <w:iCs/>
              </w:rPr>
              <w:t>If not fully addressed in the Applicant's Deadline 1 response to Relevant Representations</w:t>
            </w:r>
            <w:r w:rsidRPr="003E2268">
              <w:t>.)</w:t>
            </w:r>
          </w:p>
          <w:p w14:paraId="08A1043F" w14:textId="77777777" w:rsidR="00BC15AB" w:rsidRPr="003E2268" w:rsidRDefault="00BC15AB" w:rsidP="00A45604">
            <w:pPr>
              <w:pStyle w:val="QuestionMainBodyText"/>
            </w:pPr>
          </w:p>
        </w:tc>
      </w:tr>
      <w:tr w:rsidR="00BC15AB" w14:paraId="0E7D38D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C00CEEC"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260F2D0C"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2F3FDBC2" w14:textId="1D579ED2" w:rsidR="00BC15AB" w:rsidRDefault="00BC15AB" w:rsidP="00A45604">
            <w:pPr>
              <w:pStyle w:val="QuestionMainBodyText"/>
            </w:pPr>
            <w:r w:rsidRPr="003E2268">
              <w:t>Applicant</w:t>
            </w:r>
          </w:p>
        </w:tc>
        <w:tc>
          <w:tcPr>
            <w:tcW w:w="10704" w:type="dxa"/>
            <w:gridSpan w:val="3"/>
            <w:vAlign w:val="center"/>
          </w:tcPr>
          <w:p w14:paraId="3FDE765F" w14:textId="77777777" w:rsidR="00BC15AB" w:rsidRDefault="00BC15AB" w:rsidP="00A45604">
            <w:pPr>
              <w:pStyle w:val="TableTextBold"/>
            </w:pPr>
            <w:r>
              <w:t>I</w:t>
            </w:r>
            <w:r w:rsidRPr="003E2268">
              <w:t xml:space="preserve">n-combination effects on kittiwake </w:t>
            </w:r>
            <w:r>
              <w:t>- update</w:t>
            </w:r>
          </w:p>
          <w:p w14:paraId="546FECA2" w14:textId="30304694" w:rsidR="00BC15AB" w:rsidRDefault="00BC15AB" w:rsidP="00A45604">
            <w:pPr>
              <w:tabs>
                <w:tab w:val="left" w:pos="5970"/>
              </w:tabs>
            </w:pPr>
            <w:r w:rsidRPr="003E2268">
              <w:t>The position statement, G1.5 Kittiwake A</w:t>
            </w:r>
            <w:r w:rsidR="008576E8">
              <w:t xml:space="preserve">dverse </w:t>
            </w:r>
            <w:r w:rsidRPr="003E2268">
              <w:t>E</w:t>
            </w:r>
            <w:r w:rsidR="008576E8">
              <w:t xml:space="preserve">ffects </w:t>
            </w:r>
            <w:r w:rsidRPr="003E2268">
              <w:t>o</w:t>
            </w:r>
            <w:r w:rsidR="008576E8">
              <w:t xml:space="preserve">n </w:t>
            </w:r>
            <w:r w:rsidRPr="003E2268">
              <w:t>I</w:t>
            </w:r>
            <w:r w:rsidR="008576E8">
              <w:t>ntegrity (AEoI)</w:t>
            </w:r>
            <w:r w:rsidRPr="003E2268">
              <w:t xml:space="preserve"> Conclusion [AS-023], notes a change in the Applicant’s position in relation to the in-combination effects on kittiwake. It notes that changes are necessary to the following earlier submissions</w:t>
            </w:r>
            <w:r>
              <w:t>:</w:t>
            </w:r>
          </w:p>
          <w:p w14:paraId="64D5DFB0" w14:textId="5A0BBDDC" w:rsidR="00BC15AB" w:rsidRDefault="00BC15AB" w:rsidP="00A45604">
            <w:pPr>
              <w:pStyle w:val="ListBullet"/>
            </w:pPr>
            <w:r w:rsidRPr="003E2268">
              <w:t>B2.2.1.2 Report to Inform Appropriate Assessment Part 2 Schedule of Change</w:t>
            </w:r>
            <w:r>
              <w:t>;</w:t>
            </w:r>
            <w:r w:rsidR="006C0D8A">
              <w:t xml:space="preserve"> and</w:t>
            </w:r>
          </w:p>
          <w:p w14:paraId="7BF33ECC" w14:textId="77777777" w:rsidR="00BC15AB" w:rsidRPr="003E2268" w:rsidRDefault="00BC15AB" w:rsidP="00A45604">
            <w:pPr>
              <w:pStyle w:val="ListBullet"/>
            </w:pPr>
            <w:r w:rsidRPr="003E2268">
              <w:t>B2.5.1 Without Prejudice Derogation Case Schedule of Change.</w:t>
            </w:r>
          </w:p>
          <w:p w14:paraId="3DBD0C79" w14:textId="77777777" w:rsidR="00BC15AB" w:rsidRDefault="00BC15AB" w:rsidP="00A45604">
            <w:pPr>
              <w:pStyle w:val="QuestionMainBodyText"/>
            </w:pPr>
            <w:r>
              <w:t>W</w:t>
            </w:r>
            <w:r w:rsidRPr="003E2268">
              <w:t>hen are these to be made availabl</w:t>
            </w:r>
            <w:r>
              <w:t>e to the Examination?</w:t>
            </w:r>
          </w:p>
          <w:p w14:paraId="18945B3F" w14:textId="77777777" w:rsidR="00BC15AB" w:rsidRPr="003E2268" w:rsidRDefault="00BC15AB" w:rsidP="00A45604">
            <w:pPr>
              <w:pStyle w:val="QuestionMainBodyText"/>
            </w:pPr>
          </w:p>
        </w:tc>
      </w:tr>
      <w:tr w:rsidR="00BC15AB" w14:paraId="4FBD96F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4FA1F03"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3A84BBEA"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1129C35F" w14:textId="77777777" w:rsidR="00BC15AB" w:rsidRPr="003E2268" w:rsidRDefault="00BC15AB" w:rsidP="00A45604">
            <w:pPr>
              <w:pStyle w:val="QuestionMainBodyText"/>
            </w:pPr>
            <w:r>
              <w:t>Applicant</w:t>
            </w:r>
          </w:p>
        </w:tc>
        <w:tc>
          <w:tcPr>
            <w:tcW w:w="10704" w:type="dxa"/>
            <w:gridSpan w:val="3"/>
            <w:vAlign w:val="center"/>
          </w:tcPr>
          <w:p w14:paraId="0A38D24E" w14:textId="034208CB" w:rsidR="00BC15AB" w:rsidRDefault="00BC15AB" w:rsidP="00A45604">
            <w:pPr>
              <w:pStyle w:val="TableTextBold"/>
            </w:pPr>
            <w:r>
              <w:t>Maximum design scenario, mitigation, and alternatives: avoiding AE</w:t>
            </w:r>
            <w:r w:rsidR="003F4E9A">
              <w:t>o</w:t>
            </w:r>
            <w:r>
              <w:t>I</w:t>
            </w:r>
          </w:p>
          <w:p w14:paraId="40E8B60E" w14:textId="247C2584" w:rsidR="00BC15AB" w:rsidRDefault="00BC15AB" w:rsidP="00A45604">
            <w:pPr>
              <w:tabs>
                <w:tab w:val="left" w:pos="5970"/>
              </w:tabs>
            </w:pPr>
            <w:r>
              <w:t xml:space="preserve">Are any further design, alternatives or mitigation options under consideration or not yet fully explored to reduce potential </w:t>
            </w:r>
            <w:r w:rsidR="003F4E9A">
              <w:t>Adverse Effects</w:t>
            </w:r>
            <w:r>
              <w:t xml:space="preserve"> on </w:t>
            </w:r>
            <w:r w:rsidR="003F4E9A">
              <w:t xml:space="preserve">Integrity of </w:t>
            </w:r>
            <w:r>
              <w:t xml:space="preserve">European sites? </w:t>
            </w:r>
          </w:p>
          <w:p w14:paraId="3A9D0802" w14:textId="78ED52A7" w:rsidR="00BC15AB" w:rsidRDefault="00BC15AB" w:rsidP="00A45604">
            <w:pPr>
              <w:tabs>
                <w:tab w:val="left" w:pos="5970"/>
              </w:tabs>
            </w:pPr>
            <w:r>
              <w:t>Are there any instances where uncertainties (for example, the absence of completed ground conditions or other engineering assessment work) mean that the MD</w:t>
            </w:r>
            <w:r w:rsidR="008576E8">
              <w:t>S</w:t>
            </w:r>
            <w:r>
              <w:t xml:space="preserve"> may change going forward, with subsequent implications for the information supporting the HRA?</w:t>
            </w:r>
          </w:p>
          <w:p w14:paraId="35491529" w14:textId="77777777" w:rsidR="00BC15AB" w:rsidRDefault="00BC15AB" w:rsidP="00A45604">
            <w:pPr>
              <w:tabs>
                <w:tab w:val="left" w:pos="5970"/>
              </w:tabs>
            </w:pPr>
          </w:p>
        </w:tc>
      </w:tr>
      <w:tr w:rsidR="00BC15AB" w14:paraId="78A1D24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755701A"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63BA5E46"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7FBF928B" w14:textId="77777777" w:rsidR="00BC15AB" w:rsidRDefault="00BC15AB" w:rsidP="00A45604">
            <w:pPr>
              <w:pStyle w:val="QuestionMainBodyText"/>
            </w:pPr>
            <w:r>
              <w:t>MMO</w:t>
            </w:r>
          </w:p>
          <w:p w14:paraId="7365ED02" w14:textId="77777777" w:rsidR="00BC15AB" w:rsidRDefault="00BC15AB" w:rsidP="00A45604">
            <w:pPr>
              <w:pStyle w:val="QuestionMainBodyText"/>
            </w:pPr>
            <w:r>
              <w:t>Natural England</w:t>
            </w:r>
          </w:p>
          <w:p w14:paraId="28425226" w14:textId="77777777" w:rsidR="00BC15AB" w:rsidRPr="003E2268" w:rsidRDefault="00BC15AB" w:rsidP="00A45604">
            <w:pPr>
              <w:pStyle w:val="QuestionMainBodyText"/>
            </w:pPr>
            <w:r>
              <w:t>Applicant</w:t>
            </w:r>
          </w:p>
        </w:tc>
        <w:tc>
          <w:tcPr>
            <w:tcW w:w="10704" w:type="dxa"/>
            <w:gridSpan w:val="3"/>
            <w:vAlign w:val="center"/>
          </w:tcPr>
          <w:p w14:paraId="13564F5A" w14:textId="77777777" w:rsidR="00BC15AB" w:rsidRDefault="00BC15AB" w:rsidP="00A45604">
            <w:pPr>
              <w:pStyle w:val="TableTextBold"/>
            </w:pPr>
            <w:r>
              <w:t>Mitigation for effects on marine mammal qualifying features and monitoring</w:t>
            </w:r>
          </w:p>
          <w:p w14:paraId="712EF779" w14:textId="1A383EEC" w:rsidR="00BC15AB" w:rsidRDefault="00BC15AB" w:rsidP="00A45604">
            <w:pPr>
              <w:tabs>
                <w:tab w:val="left" w:pos="5970"/>
              </w:tabs>
            </w:pPr>
            <w:r>
              <w:t>Could Natural England and MMO explain if any of their proposed post-consent monitoring for effects on the marine mammal qualifying features would: inform the Site Integrity Plan process; serve a purpose of verification of assumptions made in the assessment; or would it simply be useful data collection? What monitoring is required to deliver control over in-combination effects and is it necessary to secure this in the d</w:t>
            </w:r>
            <w:r w:rsidR="008576E8">
              <w:t xml:space="preserve">raft </w:t>
            </w:r>
            <w:r>
              <w:t xml:space="preserve">DCO process? </w:t>
            </w:r>
          </w:p>
          <w:p w14:paraId="31D8DD9C" w14:textId="04073C73" w:rsidR="00BC15AB" w:rsidRDefault="00BC15AB" w:rsidP="00A45604">
            <w:pPr>
              <w:tabs>
                <w:tab w:val="left" w:pos="5970"/>
              </w:tabs>
            </w:pPr>
            <w:r>
              <w:t xml:space="preserve">Could the Applicant explain what, if any, options for mitigation measures in relation to underwater noise effects on marine mammals could be committed to at the consenting stage </w:t>
            </w:r>
            <w:r>
              <w:lastRenderedPageBreak/>
              <w:t>to address uncertainties with control in the post-consent stage? Explain how any mitigation measures could be secured through any DCO.</w:t>
            </w:r>
          </w:p>
          <w:p w14:paraId="67BA7EDD" w14:textId="77777777" w:rsidR="00BC15AB" w:rsidRPr="00537087" w:rsidRDefault="00BC15AB" w:rsidP="00A45604">
            <w:pPr>
              <w:pStyle w:val="TableTextBold"/>
              <w:tabs>
                <w:tab w:val="left" w:pos="5970"/>
              </w:tabs>
              <w:rPr>
                <w:b w:val="0"/>
              </w:rPr>
            </w:pPr>
          </w:p>
        </w:tc>
      </w:tr>
      <w:tr w:rsidR="009B3E4C" w14:paraId="397218B7"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500DB8A9" w14:textId="77777777" w:rsidR="009B3E4C" w:rsidRPr="009B3E4C" w:rsidRDefault="009B3E4C" w:rsidP="009B3E4C">
            <w:pPr>
              <w:pStyle w:val="QuestionMainBodyText"/>
              <w:rPr>
                <w:b/>
                <w:bCs/>
              </w:rPr>
            </w:pPr>
            <w:r w:rsidRPr="009B3E4C">
              <w:rPr>
                <w:b/>
                <w:bCs/>
              </w:rPr>
              <w:lastRenderedPageBreak/>
              <w:t>Without prejudice derogation case and compensation</w:t>
            </w:r>
          </w:p>
        </w:tc>
      </w:tr>
      <w:tr w:rsidR="00BC15AB" w14:paraId="35D3BF5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92AFED8"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317F808F"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0373AA7F" w14:textId="0B3C24AC" w:rsidR="00BC15AB" w:rsidRDefault="00BC15AB" w:rsidP="00A45604">
            <w:pPr>
              <w:pStyle w:val="QuestionMainBodyText"/>
            </w:pPr>
            <w:r w:rsidRPr="003E2268">
              <w:t>Applicant</w:t>
            </w:r>
          </w:p>
        </w:tc>
        <w:tc>
          <w:tcPr>
            <w:tcW w:w="10704" w:type="dxa"/>
            <w:gridSpan w:val="3"/>
            <w:vAlign w:val="center"/>
          </w:tcPr>
          <w:p w14:paraId="076074A0" w14:textId="77777777" w:rsidR="00BC15AB" w:rsidRDefault="00BC15AB" w:rsidP="00A45604">
            <w:pPr>
              <w:pStyle w:val="TableTextBold"/>
            </w:pPr>
            <w:r>
              <w:t>T</w:t>
            </w:r>
            <w:r w:rsidRPr="003E2268">
              <w:t>argeted consultation on the derogation case and potential compensation measures</w:t>
            </w:r>
          </w:p>
          <w:p w14:paraId="1A66D13B" w14:textId="13DAF605" w:rsidR="00BC15AB" w:rsidRPr="003E2268" w:rsidRDefault="00BC15AB" w:rsidP="00A45604">
            <w:pPr>
              <w:tabs>
                <w:tab w:val="left" w:pos="5970"/>
              </w:tabs>
            </w:pPr>
            <w:r w:rsidRPr="003E2268">
              <w:t xml:space="preserve">Is the Applicant content that the targeted consultation on the derogation case and potential compensation measures [APP-201] has been sufficient to satisfy all of the consultation requirements of the </w:t>
            </w:r>
            <w:r>
              <w:t>relevant legislation</w:t>
            </w:r>
            <w:r w:rsidRPr="003E2268">
              <w:t xml:space="preserve">? Please systematically relate the answer to those requirements. </w:t>
            </w:r>
            <w:r w:rsidR="008576E8">
              <w:t>Would</w:t>
            </w:r>
            <w:r w:rsidRPr="003E2268">
              <w:t xml:space="preserve"> anything further</w:t>
            </w:r>
            <w:r w:rsidR="008576E8">
              <w:t xml:space="preserve"> be</w:t>
            </w:r>
            <w:r w:rsidRPr="003E2268">
              <w:t xml:space="preserve"> necessary? </w:t>
            </w:r>
          </w:p>
          <w:p w14:paraId="75757343" w14:textId="77777777" w:rsidR="00BC15AB" w:rsidRPr="003E2268" w:rsidRDefault="00BC15AB" w:rsidP="00A45604">
            <w:pPr>
              <w:pStyle w:val="QuestionMainBodyText"/>
            </w:pPr>
          </w:p>
        </w:tc>
      </w:tr>
      <w:tr w:rsidR="00BC15AB" w14:paraId="7D7A1DD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7601299"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5BB62E94"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7725CA0A" w14:textId="11E7F8B0" w:rsidR="00BC15AB" w:rsidRDefault="00BC15AB" w:rsidP="00A45604">
            <w:pPr>
              <w:pStyle w:val="QuestionMainBodyText"/>
            </w:pPr>
            <w:r w:rsidRPr="003E2268">
              <w:t>Applicant</w:t>
            </w:r>
          </w:p>
        </w:tc>
        <w:tc>
          <w:tcPr>
            <w:tcW w:w="10704" w:type="dxa"/>
            <w:gridSpan w:val="3"/>
            <w:vAlign w:val="center"/>
          </w:tcPr>
          <w:p w14:paraId="7FC4DF82" w14:textId="77777777" w:rsidR="00BC15AB" w:rsidRDefault="00BC15AB" w:rsidP="00A45604">
            <w:pPr>
              <w:pStyle w:val="TableTextBold"/>
            </w:pPr>
            <w:r>
              <w:t xml:space="preserve">Securing </w:t>
            </w:r>
            <w:r w:rsidRPr="003E2268">
              <w:t xml:space="preserve">any derogation case and compensatory measures through </w:t>
            </w:r>
            <w:r>
              <w:t>a</w:t>
            </w:r>
            <w:r w:rsidRPr="003E2268">
              <w:t xml:space="preserve"> DCO</w:t>
            </w:r>
          </w:p>
          <w:p w14:paraId="3EBF846C" w14:textId="269028BE" w:rsidR="00BC15AB" w:rsidRDefault="00BC15AB" w:rsidP="00A45604">
            <w:pPr>
              <w:tabs>
                <w:tab w:val="left" w:pos="5970"/>
              </w:tabs>
            </w:pPr>
            <w:r w:rsidRPr="003E2268">
              <w:t xml:space="preserve">Could the Applicant clarify how any derogation case and compensatory measures would be secured through any DCO should the SoS’s HRA demonstrate that they were necessary to address any residual Adverse Effects on Integrity? </w:t>
            </w:r>
          </w:p>
          <w:p w14:paraId="5448095C" w14:textId="6C8A22E6" w:rsidR="00BC15AB" w:rsidRPr="003E2268" w:rsidRDefault="00BC15AB" w:rsidP="00A45604">
            <w:pPr>
              <w:tabs>
                <w:tab w:val="left" w:pos="5970"/>
              </w:tabs>
            </w:pPr>
            <w:r w:rsidRPr="003E2268">
              <w:t>Given the SoS’s clear indication elsewhere that potential derogation and compensation matters should reach a conclusion during the Examination, should the Applicant provide final, without prejudice compensation measures through a Requirement in the d</w:t>
            </w:r>
            <w:r>
              <w:t xml:space="preserve">raft </w:t>
            </w:r>
            <w:r w:rsidRPr="003E2268">
              <w:t>DCO, to be activated only if the SoS finds AEoI? Alternatively, should there be two versions of the draft DCO that are identical other than one having the necessary responses to the SoS</w:t>
            </w:r>
            <w:r w:rsidR="00AA0D4F">
              <w:t>’s</w:t>
            </w:r>
            <w:r w:rsidRPr="003E2268">
              <w:t xml:space="preserve"> potential finding of AEoI and the other not? </w:t>
            </w:r>
          </w:p>
          <w:p w14:paraId="6A9BFE5D" w14:textId="77777777" w:rsidR="00BC15AB" w:rsidRPr="003E2268" w:rsidRDefault="00BC15AB" w:rsidP="00A45604">
            <w:pPr>
              <w:pStyle w:val="QuestionMainBodyText"/>
            </w:pPr>
          </w:p>
        </w:tc>
      </w:tr>
      <w:tr w:rsidR="00BC15AB" w14:paraId="13A18F8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0D86639"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18D688BA"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7948103F" w14:textId="77777777" w:rsidR="00BC15AB" w:rsidRDefault="00BC15AB" w:rsidP="00A45604">
            <w:pPr>
              <w:pStyle w:val="QuestionMainBodyText"/>
            </w:pPr>
            <w:r w:rsidRPr="003E2268">
              <w:t>Applicant</w:t>
            </w:r>
          </w:p>
        </w:tc>
        <w:tc>
          <w:tcPr>
            <w:tcW w:w="10704" w:type="dxa"/>
            <w:gridSpan w:val="3"/>
            <w:vAlign w:val="center"/>
          </w:tcPr>
          <w:p w14:paraId="5CA4486E" w14:textId="77777777" w:rsidR="00BC15AB" w:rsidRDefault="00BC15AB" w:rsidP="00A45604">
            <w:pPr>
              <w:pStyle w:val="TableTextBold"/>
            </w:pPr>
            <w:r>
              <w:t>Recent precedent</w:t>
            </w:r>
          </w:p>
          <w:p w14:paraId="257B946E" w14:textId="5605516C" w:rsidR="00BC15AB" w:rsidRDefault="00BC15AB" w:rsidP="00A45604">
            <w:pPr>
              <w:tabs>
                <w:tab w:val="left" w:pos="5970"/>
              </w:tabs>
            </w:pPr>
            <w:r w:rsidRPr="003E2268">
              <w:t xml:space="preserve">If the SoS deems that compensation measures are required, how does the proposed procedure set out in the shadow HRA documents for securing and assessing them (for example, section 2.4 of Habitats Regulations Assessment Compensation Measures Part 1 [APP-179]) compare with the approach implemented by the SoS in </w:t>
            </w:r>
            <w:r>
              <w:t xml:space="preserve">recently made orders (for example: </w:t>
            </w:r>
            <w:r w:rsidRPr="003E2268">
              <w:t>The Hornsea Three Offshore Wind Farm Order 2020</w:t>
            </w:r>
            <w:r>
              <w:t xml:space="preserve">, </w:t>
            </w:r>
            <w:r w:rsidRPr="003E2268">
              <w:t>and in particular, Article 45 and Schedule 14 of that Order</w:t>
            </w:r>
            <w:r>
              <w:t>; The Norfolk Boreas Offshore Wind farm Order 2021; The Norfolk Vanguard Offshore Wind Farm Order 2022</w:t>
            </w:r>
            <w:r w:rsidRPr="003E2268">
              <w:t xml:space="preserve">)? </w:t>
            </w:r>
          </w:p>
          <w:p w14:paraId="10FA0C17" w14:textId="77777777" w:rsidR="00BC15AB" w:rsidRDefault="00BC15AB" w:rsidP="00A45604">
            <w:pPr>
              <w:tabs>
                <w:tab w:val="left" w:pos="5970"/>
              </w:tabs>
            </w:pPr>
            <w:r w:rsidRPr="003E2268">
              <w:t xml:space="preserve">Would a draft Article be required to give effect to the Schedule proposed by the Applicant? </w:t>
            </w:r>
          </w:p>
          <w:p w14:paraId="63AE96CF" w14:textId="05EDC103" w:rsidR="00BC15AB" w:rsidRPr="003E2268" w:rsidRDefault="00BC15AB" w:rsidP="00A45604">
            <w:pPr>
              <w:tabs>
                <w:tab w:val="left" w:pos="5970"/>
              </w:tabs>
            </w:pPr>
            <w:r w:rsidRPr="003E2268">
              <w:lastRenderedPageBreak/>
              <w:t>Would Schedule 15 (Documents to be Certified) need to be amended if the SoS deems that compensation measures are required? If so, how?</w:t>
            </w:r>
          </w:p>
          <w:p w14:paraId="3BDC75D7" w14:textId="77777777" w:rsidR="00BC15AB" w:rsidRPr="003E2268" w:rsidRDefault="00BC15AB" w:rsidP="00A45604">
            <w:pPr>
              <w:pStyle w:val="QuestionMainBodyText"/>
            </w:pPr>
          </w:p>
        </w:tc>
      </w:tr>
      <w:tr w:rsidR="00BC15AB" w14:paraId="10B8D6C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80AE589"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15148FEA"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50E1C100" w14:textId="77777777" w:rsidR="00BC15AB" w:rsidRDefault="00BC15AB" w:rsidP="00A45604">
            <w:pPr>
              <w:pStyle w:val="QuestionMainBodyText"/>
            </w:pPr>
            <w:r w:rsidRPr="003E2268">
              <w:t>Applicant</w:t>
            </w:r>
            <w:r w:rsidRPr="003E2268">
              <w:br/>
              <w:t>RSPB</w:t>
            </w:r>
            <w:r w:rsidRPr="003E2268">
              <w:br/>
              <w:t>Natural England</w:t>
            </w:r>
          </w:p>
        </w:tc>
        <w:tc>
          <w:tcPr>
            <w:tcW w:w="10704" w:type="dxa"/>
            <w:gridSpan w:val="3"/>
            <w:vAlign w:val="center"/>
          </w:tcPr>
          <w:p w14:paraId="7FB5F14A" w14:textId="77777777" w:rsidR="00BC15AB" w:rsidRDefault="00BC15AB" w:rsidP="00A45604">
            <w:pPr>
              <w:pStyle w:val="TableTextBold"/>
            </w:pPr>
            <w:r>
              <w:t>Norfolk Boreas and Norfolk Vanguard DCO decisions</w:t>
            </w:r>
          </w:p>
          <w:p w14:paraId="01F6B15A" w14:textId="2E88EA5F" w:rsidR="00BC15AB" w:rsidRPr="003E2268" w:rsidRDefault="00BC15AB" w:rsidP="00A45604">
            <w:pPr>
              <w:tabs>
                <w:tab w:val="left" w:pos="5970"/>
              </w:tabs>
            </w:pPr>
            <w:r w:rsidRPr="003E2268">
              <w:t>Do the S</w:t>
            </w:r>
            <w:r w:rsidR="00AA0D4F">
              <w:t>oS</w:t>
            </w:r>
            <w:r w:rsidRPr="003E2268">
              <w:t>’s HRA</w:t>
            </w:r>
            <w:r>
              <w:t>s</w:t>
            </w:r>
            <w:r w:rsidRPr="003E2268">
              <w:t xml:space="preserve"> and decision</w:t>
            </w:r>
            <w:r>
              <w:t>s</w:t>
            </w:r>
            <w:r w:rsidRPr="003E2268">
              <w:t xml:space="preserve"> on the Norfolk Boreas </w:t>
            </w:r>
            <w:r>
              <w:t xml:space="preserve">and Norfolk Vanguard </w:t>
            </w:r>
            <w:r w:rsidRPr="003E2268">
              <w:t>project</w:t>
            </w:r>
            <w:r>
              <w:t>s</w:t>
            </w:r>
            <w:r w:rsidRPr="003E2268">
              <w:t xml:space="preserve"> affect the process or conclusions of the shadow HRA undertaken for this Proposed Development by the Applicant, including the deliverability and timing of the proposed compensation measures, especially in relation to the kittiwake interest feature of the Flamborough and Filey Coast SPA? </w:t>
            </w:r>
          </w:p>
          <w:p w14:paraId="6FFE7AC5" w14:textId="77777777" w:rsidR="00BC15AB" w:rsidRPr="003E2268" w:rsidRDefault="00BC15AB" w:rsidP="00A45604">
            <w:pPr>
              <w:pStyle w:val="QuestionMainBodyText"/>
            </w:pPr>
          </w:p>
        </w:tc>
      </w:tr>
      <w:tr w:rsidR="00BC15AB" w14:paraId="785B132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E152B00"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2D1F5F24"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2791AE23" w14:textId="2949DE75" w:rsidR="00BC15AB" w:rsidRDefault="00BC15AB" w:rsidP="00A45604">
            <w:pPr>
              <w:pStyle w:val="QuestionMainBodyText"/>
            </w:pPr>
            <w:r w:rsidRPr="003E2268">
              <w:t>Applicant</w:t>
            </w:r>
          </w:p>
        </w:tc>
        <w:tc>
          <w:tcPr>
            <w:tcW w:w="10704" w:type="dxa"/>
            <w:gridSpan w:val="3"/>
            <w:vAlign w:val="center"/>
          </w:tcPr>
          <w:p w14:paraId="1AD24830" w14:textId="77777777" w:rsidR="00BC15AB" w:rsidRDefault="00BC15AB" w:rsidP="00A45604">
            <w:pPr>
              <w:pStyle w:val="TableTextBold"/>
            </w:pPr>
            <w:r>
              <w:t xml:space="preserve">Number of kittiwake </w:t>
            </w:r>
            <w:r w:rsidRPr="003E2268">
              <w:t>artificial nesting structure</w:t>
            </w:r>
            <w:r>
              <w:t>s</w:t>
            </w:r>
            <w:r w:rsidRPr="003E2268">
              <w:t xml:space="preserve"> </w:t>
            </w:r>
          </w:p>
          <w:p w14:paraId="10281A41" w14:textId="3F9F52DC" w:rsidR="00BC15AB" w:rsidRPr="003E2268" w:rsidRDefault="00BC15AB" w:rsidP="00A45604">
            <w:pPr>
              <w:tabs>
                <w:tab w:val="left" w:pos="5970"/>
              </w:tabs>
            </w:pPr>
            <w:r w:rsidRPr="003E2268">
              <w:t>The Habitats Regulations Assessment Compensation Measures Part 1 [APP-179] suggests at 1.5.5.6 that a single artificial nesting structure would be provided, as a maximum, as a compensation measure for kittiwake. However, Table 2 appears to present a maximum design scenario of two structures. Please clarify</w:t>
            </w:r>
            <w:r w:rsidR="00750E7B">
              <w:t xml:space="preserve"> and make any amendments necessary</w:t>
            </w:r>
            <w:r w:rsidRPr="003E2268">
              <w:t>.</w:t>
            </w:r>
          </w:p>
          <w:p w14:paraId="6D83E7A8" w14:textId="77777777" w:rsidR="00BC15AB" w:rsidRPr="003E2268" w:rsidRDefault="00BC15AB" w:rsidP="00A45604">
            <w:pPr>
              <w:pStyle w:val="QuestionMainBodyText"/>
            </w:pPr>
          </w:p>
        </w:tc>
      </w:tr>
      <w:tr w:rsidR="00BC15AB" w14:paraId="6334C29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8FA1056"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0C519F5E"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325B90BF" w14:textId="77777777" w:rsidR="00BC15AB" w:rsidRDefault="00BC15AB" w:rsidP="00A45604">
            <w:pPr>
              <w:pStyle w:val="QuestionMainBodyText"/>
            </w:pPr>
            <w:r w:rsidRPr="003E2268">
              <w:t>Applicant</w:t>
            </w:r>
          </w:p>
        </w:tc>
        <w:tc>
          <w:tcPr>
            <w:tcW w:w="10704" w:type="dxa"/>
            <w:gridSpan w:val="3"/>
            <w:vAlign w:val="center"/>
          </w:tcPr>
          <w:p w14:paraId="7DCCC0AE" w14:textId="58A8554B" w:rsidR="00BC15AB" w:rsidRDefault="00BC15AB" w:rsidP="00A45604">
            <w:pPr>
              <w:pStyle w:val="TableTextBold"/>
            </w:pPr>
            <w:r>
              <w:t>SoS input during Examination</w:t>
            </w:r>
          </w:p>
          <w:p w14:paraId="3308D67D" w14:textId="7AE0BDF8" w:rsidR="00BC15AB" w:rsidRPr="003E2268" w:rsidRDefault="00BC15AB" w:rsidP="00A45604">
            <w:pPr>
              <w:tabs>
                <w:tab w:val="left" w:pos="5970"/>
              </w:tabs>
            </w:pPr>
            <w:r w:rsidRPr="003E2268">
              <w:t xml:space="preserve">The Applicant proposes an onshore artificial nesting structure for kittiwake if, </w:t>
            </w:r>
            <w:r>
              <w:t>“</w:t>
            </w:r>
            <w:r w:rsidRPr="0019470E">
              <w:rPr>
                <w:i/>
                <w:iCs/>
              </w:rPr>
              <w:t>during Examination, the Secretary of State considers that an alternative (alternative to a preferred repurposed or new offshore nesting) measure is required to the proposed primary measures...”</w:t>
            </w:r>
            <w:r w:rsidRPr="003E2268">
              <w:t xml:space="preserve"> [APP-179]. Given that the SoS does not routinely become involved in Examinations, how would such a situation be ascertained?</w:t>
            </w:r>
          </w:p>
          <w:p w14:paraId="751935E0" w14:textId="77777777" w:rsidR="00BC15AB" w:rsidRPr="003E2268" w:rsidRDefault="00BC15AB" w:rsidP="00A45604">
            <w:pPr>
              <w:pStyle w:val="QuestionMainBodyText"/>
            </w:pPr>
          </w:p>
        </w:tc>
      </w:tr>
      <w:tr w:rsidR="00BC15AB" w14:paraId="5AEDBE2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A1B0521"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79A0CC1B"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28C3113C" w14:textId="77777777" w:rsidR="00BC15AB" w:rsidRDefault="00BC15AB" w:rsidP="00A45604">
            <w:pPr>
              <w:pStyle w:val="QuestionMainBodyText"/>
            </w:pPr>
            <w:r w:rsidRPr="003E2268">
              <w:t>Applicant</w:t>
            </w:r>
          </w:p>
        </w:tc>
        <w:tc>
          <w:tcPr>
            <w:tcW w:w="10704" w:type="dxa"/>
            <w:gridSpan w:val="3"/>
            <w:vAlign w:val="center"/>
          </w:tcPr>
          <w:p w14:paraId="5E78F426" w14:textId="77777777" w:rsidR="00BC15AB" w:rsidRDefault="00BC15AB" w:rsidP="00A45604">
            <w:pPr>
              <w:pStyle w:val="TableTextBold"/>
            </w:pPr>
            <w:r>
              <w:t>Securing mitigation associated with compensation measures</w:t>
            </w:r>
          </w:p>
          <w:p w14:paraId="048D2BC5" w14:textId="77777777" w:rsidR="00AA0DBD" w:rsidRDefault="00BC15AB" w:rsidP="00611192">
            <w:pPr>
              <w:tabs>
                <w:tab w:val="left" w:pos="5970"/>
              </w:tabs>
            </w:pPr>
            <w:r w:rsidRPr="003E2268">
              <w:t xml:space="preserve">The Applicant's shadow HRA of possible compensation measures notes that </w:t>
            </w:r>
            <w:r>
              <w:t>“</w:t>
            </w:r>
            <w:r w:rsidRPr="00676ADA">
              <w:rPr>
                <w:i/>
                <w:iCs/>
              </w:rPr>
              <w:t>the primary measure applied to avoid an AEoI is mitigation</w:t>
            </w:r>
            <w:r>
              <w:t xml:space="preserve">” </w:t>
            </w:r>
            <w:r w:rsidRPr="003E2268">
              <w:t xml:space="preserve">[APP-179]. The relevant commitments from the Commitment Register are set out in Table 7. </w:t>
            </w:r>
            <w:r w:rsidR="00AA0DBD" w:rsidRPr="003E2268">
              <w:t xml:space="preserve">Section 4 of the Compensation Commitments Register [APP-060] is said to detail how the commitments would be secured, but the table in each case states 'To be determined'. </w:t>
            </w:r>
          </w:p>
          <w:p w14:paraId="3B5F87E9" w14:textId="1F2563D2" w:rsidR="00BC15AB" w:rsidRPr="003E2268" w:rsidRDefault="00BC15AB" w:rsidP="00AA0DBD">
            <w:pPr>
              <w:tabs>
                <w:tab w:val="left" w:pos="5970"/>
              </w:tabs>
            </w:pPr>
            <w:r w:rsidRPr="003E2268">
              <w:lastRenderedPageBreak/>
              <w:t>Explain how and when the mitigation measures relied upon in the assessment would be secured if the SoS deemed the compensation measures necessary.</w:t>
            </w:r>
            <w:r w:rsidRPr="003E2268">
              <w:br/>
            </w:r>
          </w:p>
        </w:tc>
      </w:tr>
      <w:tr w:rsidR="00BC15AB" w14:paraId="059642B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DA59797"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04B5747E"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4042CA55" w14:textId="59DDB3DC" w:rsidR="00BC15AB" w:rsidRDefault="00BC15AB" w:rsidP="00A45604">
            <w:pPr>
              <w:pStyle w:val="QuestionMainBodyText"/>
            </w:pPr>
            <w:r w:rsidRPr="003E2268">
              <w:t>Applicant</w:t>
            </w:r>
          </w:p>
        </w:tc>
        <w:tc>
          <w:tcPr>
            <w:tcW w:w="10704" w:type="dxa"/>
            <w:gridSpan w:val="3"/>
            <w:vAlign w:val="center"/>
          </w:tcPr>
          <w:p w14:paraId="5D59006F" w14:textId="77777777" w:rsidR="00BC15AB" w:rsidRDefault="00BC15AB" w:rsidP="00A45604">
            <w:pPr>
              <w:pStyle w:val="TableTextBold"/>
            </w:pPr>
            <w:r>
              <w:t>Likely Significant Effect screening for artificial nest structures</w:t>
            </w:r>
          </w:p>
          <w:p w14:paraId="3A728F32" w14:textId="77777777" w:rsidR="00BC15AB" w:rsidRDefault="00BC15AB" w:rsidP="00A45604">
            <w:pPr>
              <w:tabs>
                <w:tab w:val="left" w:pos="5970"/>
              </w:tabs>
            </w:pPr>
            <w:r w:rsidRPr="003E2268">
              <w:t>The screening for Likely Significant Effects set out in Tables 11 and 12 of the Applicant's shadow HRA of the possible onshore artificial nesting structure compensation measures [APP-179] identifies potential for habitat loss due to the construction compound and access. Why are permanent impacts such as the loss of habitat beneath the footprint of structures and disturbance of, or interference with mobile species features not considered?</w:t>
            </w:r>
          </w:p>
          <w:p w14:paraId="57EC4814" w14:textId="2746FC9B" w:rsidR="00BC15AB" w:rsidRDefault="00BC15AB" w:rsidP="00A45604">
            <w:pPr>
              <w:tabs>
                <w:tab w:val="left" w:pos="5970"/>
              </w:tabs>
            </w:pPr>
            <w:r w:rsidRPr="003E2268">
              <w:t>If such additional Likely Significant Effects were considered, which of the mitigation commitments in Table 13 would ensure no Adverse Effect on Integrity of all protected sites that must be considered in the HRA, including areas such as existing compensation sites, which may not be notified as nationally protected S</w:t>
            </w:r>
            <w:r w:rsidR="00AA0D4F">
              <w:t xml:space="preserve">ites of </w:t>
            </w:r>
            <w:r w:rsidRPr="003E2268">
              <w:t>S</w:t>
            </w:r>
            <w:r w:rsidR="00AA0D4F">
              <w:t xml:space="preserve">pecial </w:t>
            </w:r>
            <w:r w:rsidRPr="003E2268">
              <w:t>S</w:t>
            </w:r>
            <w:r w:rsidR="00AA0D4F">
              <w:t xml:space="preserve">cientific </w:t>
            </w:r>
            <w:r w:rsidR="00AA0D4F" w:rsidRPr="003E2268">
              <w:t>I</w:t>
            </w:r>
            <w:r w:rsidR="00AA0D4F">
              <w:t>nterest (SSSIs)</w:t>
            </w:r>
            <w:r w:rsidRPr="003E2268">
              <w:t>?</w:t>
            </w:r>
          </w:p>
          <w:p w14:paraId="1E961C15" w14:textId="77777777" w:rsidR="00BC15AB" w:rsidRPr="003E2268" w:rsidRDefault="00BC15AB" w:rsidP="00A45604">
            <w:pPr>
              <w:tabs>
                <w:tab w:val="left" w:pos="5970"/>
              </w:tabs>
            </w:pPr>
            <w:r w:rsidRPr="003E2268">
              <w:t xml:space="preserve">Is further assessment required? If not, why not? </w:t>
            </w:r>
          </w:p>
          <w:p w14:paraId="7FC00BEB" w14:textId="77777777" w:rsidR="00BC15AB" w:rsidRPr="003E2268" w:rsidRDefault="00BC15AB" w:rsidP="00A45604">
            <w:pPr>
              <w:pStyle w:val="QuestionMainBodyText"/>
            </w:pPr>
          </w:p>
        </w:tc>
      </w:tr>
      <w:tr w:rsidR="00BC15AB" w14:paraId="7CE6825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08A2232"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7E4ECF72"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30794F36" w14:textId="77777777" w:rsidR="00BC15AB" w:rsidRDefault="00BC15AB" w:rsidP="00A45604">
            <w:pPr>
              <w:pStyle w:val="QuestionMainBodyText"/>
            </w:pPr>
            <w:r w:rsidRPr="003E2268">
              <w:t>Applicant</w:t>
            </w:r>
          </w:p>
        </w:tc>
        <w:tc>
          <w:tcPr>
            <w:tcW w:w="10704" w:type="dxa"/>
            <w:gridSpan w:val="3"/>
            <w:vAlign w:val="center"/>
          </w:tcPr>
          <w:p w14:paraId="38E09BC4" w14:textId="77777777" w:rsidR="00BC15AB" w:rsidRDefault="00BC15AB" w:rsidP="00A45604">
            <w:pPr>
              <w:pStyle w:val="TableTextBold"/>
            </w:pPr>
            <w:r>
              <w:t xml:space="preserve">Assessment of </w:t>
            </w:r>
            <w:r w:rsidRPr="003E2268">
              <w:t>repurposed onshore artificial nesting structures</w:t>
            </w:r>
          </w:p>
          <w:p w14:paraId="1BC47D2E" w14:textId="77777777" w:rsidR="00BC15AB" w:rsidRPr="003E2268" w:rsidRDefault="00BC15AB" w:rsidP="00A45604">
            <w:pPr>
              <w:tabs>
                <w:tab w:val="left" w:pos="5970"/>
              </w:tabs>
            </w:pPr>
            <w:r w:rsidRPr="003E2268">
              <w:t>It is not clear if the Applicant's shadow HRA of possible compensation measures [APP-179] includes consideration of repurposed onshore artificial nesting structures. For example, paragraph 1.5.6.1 suggests it does, while the conclusion in section 9 suggests that it does not. Please clarify. If it does, what might their nature be and where are they described?</w:t>
            </w:r>
          </w:p>
          <w:p w14:paraId="5C03126B" w14:textId="77777777" w:rsidR="00BC15AB" w:rsidRPr="003E2268" w:rsidRDefault="00BC15AB" w:rsidP="00A45604">
            <w:pPr>
              <w:pStyle w:val="QuestionMainBodyText"/>
            </w:pPr>
          </w:p>
        </w:tc>
      </w:tr>
      <w:tr w:rsidR="00BC15AB" w14:paraId="37E8DE9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2240E6A"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2C49D040"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26C6F5A0" w14:textId="77777777" w:rsidR="00BC15AB" w:rsidRDefault="00BC15AB" w:rsidP="00A45604">
            <w:pPr>
              <w:pStyle w:val="QuestionMainBodyText"/>
            </w:pPr>
            <w:r w:rsidRPr="003E2268">
              <w:t>Applicant</w:t>
            </w:r>
          </w:p>
        </w:tc>
        <w:tc>
          <w:tcPr>
            <w:tcW w:w="10704" w:type="dxa"/>
            <w:gridSpan w:val="3"/>
            <w:vAlign w:val="center"/>
          </w:tcPr>
          <w:p w14:paraId="39C9D4D1" w14:textId="77777777" w:rsidR="00BC15AB" w:rsidRDefault="00BC15AB" w:rsidP="00A45604">
            <w:pPr>
              <w:pStyle w:val="TableTextBold"/>
            </w:pPr>
            <w:r>
              <w:t>Document titling</w:t>
            </w:r>
          </w:p>
          <w:p w14:paraId="0EF619AA" w14:textId="77777777" w:rsidR="00BC15AB" w:rsidRPr="00524CF4" w:rsidRDefault="00BC15AB" w:rsidP="00A45604">
            <w:pPr>
              <w:tabs>
                <w:tab w:val="left" w:pos="5970"/>
              </w:tabs>
            </w:pPr>
            <w:r w:rsidRPr="003E2268">
              <w:t>Should the references in Compensation measures for FFC SPA: Predator Eradication: Ecological Evidence [APP-196] (</w:t>
            </w:r>
            <w:r>
              <w:t>for example,</w:t>
            </w:r>
            <w:r w:rsidRPr="003E2268">
              <w:t xml:space="preserve"> paragraph 2.2.1.4) to </w:t>
            </w:r>
            <w:r w:rsidRPr="00524CF4">
              <w:t xml:space="preserve">the </w:t>
            </w:r>
            <w:r>
              <w:t>‘</w:t>
            </w:r>
            <w:r w:rsidRPr="00524CF4">
              <w:t>FFC SPA: Razorbill and Guillemot Compensation Plan</w:t>
            </w:r>
            <w:r>
              <w:t>’</w:t>
            </w:r>
            <w:r w:rsidRPr="00524CF4">
              <w:t xml:space="preserve"> be to the FFC SPA: Gannet, Guillemot and Razorbill Compensation Plan [APP-193]?</w:t>
            </w:r>
          </w:p>
          <w:p w14:paraId="52E63528" w14:textId="77777777" w:rsidR="00AA0DBD" w:rsidRDefault="00BC15AB" w:rsidP="00611192">
            <w:pPr>
              <w:tabs>
                <w:tab w:val="left" w:pos="5970"/>
              </w:tabs>
            </w:pPr>
            <w:r w:rsidRPr="00524CF4">
              <w:t xml:space="preserve">Similarly, should the references to the </w:t>
            </w:r>
            <w:r>
              <w:t>‘</w:t>
            </w:r>
            <w:r w:rsidRPr="00524CF4">
              <w:t>Outline Guillemot and Razorbill Compensation Implementation and Monitoring Plan</w:t>
            </w:r>
            <w:r>
              <w:t>’</w:t>
            </w:r>
            <w:r w:rsidRPr="00524CF4">
              <w:t xml:space="preserve"> be to the Outline Gannet, Guillemot and Razorbill</w:t>
            </w:r>
            <w:r w:rsidRPr="003E2268">
              <w:t xml:space="preserve"> Compensation Implementation and Monitoring Plan [APP-200]?</w:t>
            </w:r>
            <w:r w:rsidR="00AA0DBD">
              <w:t xml:space="preserve"> </w:t>
            </w:r>
          </w:p>
          <w:p w14:paraId="3A7BBC05" w14:textId="2B49DA80" w:rsidR="00BC15AB" w:rsidRPr="003E2268" w:rsidRDefault="00AA0DBD" w:rsidP="00B52E47">
            <w:pPr>
              <w:tabs>
                <w:tab w:val="left" w:pos="5970"/>
              </w:tabs>
            </w:pPr>
            <w:r>
              <w:t>Please make any amendments necessary.</w:t>
            </w:r>
          </w:p>
        </w:tc>
      </w:tr>
      <w:tr w:rsidR="00BC15AB" w14:paraId="01C934C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BB0FBDB"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4FBB040F"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549784E5" w14:textId="6DA1238C" w:rsidR="00BC15AB" w:rsidRDefault="00BC15AB" w:rsidP="00A45604">
            <w:pPr>
              <w:pStyle w:val="QuestionMainBodyText"/>
            </w:pPr>
            <w:r w:rsidRPr="003E2268">
              <w:t>Applicant</w:t>
            </w:r>
          </w:p>
        </w:tc>
        <w:tc>
          <w:tcPr>
            <w:tcW w:w="10704" w:type="dxa"/>
            <w:gridSpan w:val="3"/>
            <w:vAlign w:val="center"/>
          </w:tcPr>
          <w:p w14:paraId="53D2300A" w14:textId="77777777" w:rsidR="00BC15AB" w:rsidRDefault="00BC15AB" w:rsidP="00A45604">
            <w:pPr>
              <w:pStyle w:val="TableTextBold"/>
            </w:pPr>
            <w:r>
              <w:t>Proposed DCO Schedule</w:t>
            </w:r>
          </w:p>
          <w:p w14:paraId="4189CA39" w14:textId="605EF073" w:rsidR="00BC15AB" w:rsidRPr="003E2268" w:rsidRDefault="00BC15AB" w:rsidP="00A45604">
            <w:pPr>
              <w:tabs>
                <w:tab w:val="left" w:pos="5970"/>
              </w:tabs>
            </w:pPr>
            <w:r w:rsidRPr="003E2268">
              <w:t>How does the proposed DCO Schedule (set out in draft in various documents, including the roadmap [APP-188]), and in particular its Part 3; Gannet, Guillemot and Razorbill Compensation Measures, paragraph 8) secure the timing of the approval and implementation of the compensation measures in relation to the construction and operation of the Proposed Development, such as the requirement referred to in the ecological evidence documents (eg Volume B2, Annex 8.3 (Compensation measures for FFC SPA: Predator Eradication: Ecological Evidence [APP-196]) that the “</w:t>
            </w:r>
            <w:r w:rsidRPr="00284B1D">
              <w:rPr>
                <w:i/>
                <w:iCs/>
              </w:rPr>
              <w:t>GRIMP would be submitted to the Secretary of State for approval... at least one year prior to the commencement of any wind turbine generator</w:t>
            </w:r>
            <w:r w:rsidRPr="003E2268">
              <w:t>”)?</w:t>
            </w:r>
          </w:p>
          <w:p w14:paraId="5E1FB756" w14:textId="77777777" w:rsidR="00BC15AB" w:rsidRPr="003E2268" w:rsidRDefault="00BC15AB" w:rsidP="00A45604">
            <w:pPr>
              <w:pStyle w:val="QuestionMainBodyText"/>
            </w:pPr>
          </w:p>
        </w:tc>
      </w:tr>
      <w:tr w:rsidR="00BC15AB" w14:paraId="1FB9E0A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EFAD4FE"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17C9E32E"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371D0A18" w14:textId="1B4CD557" w:rsidR="00BC15AB" w:rsidRDefault="00BC15AB" w:rsidP="00A45604">
            <w:pPr>
              <w:pStyle w:val="QuestionMainBodyText"/>
            </w:pPr>
            <w:r w:rsidRPr="003E2268">
              <w:t>Applicant</w:t>
            </w:r>
          </w:p>
        </w:tc>
        <w:tc>
          <w:tcPr>
            <w:tcW w:w="10704" w:type="dxa"/>
            <w:gridSpan w:val="3"/>
            <w:vAlign w:val="center"/>
          </w:tcPr>
          <w:p w14:paraId="7018FEE7" w14:textId="77777777" w:rsidR="00BC15AB" w:rsidRDefault="00BC15AB" w:rsidP="00A45604">
            <w:pPr>
              <w:pStyle w:val="TableTextBold"/>
            </w:pPr>
            <w:r>
              <w:t>Compulsory Acquisition of compensation sites</w:t>
            </w:r>
          </w:p>
          <w:p w14:paraId="09F7C900" w14:textId="77777777" w:rsidR="00BC15AB" w:rsidRDefault="00BC15AB" w:rsidP="00A45604">
            <w:pPr>
              <w:tabs>
                <w:tab w:val="left" w:pos="5970"/>
              </w:tabs>
            </w:pPr>
            <w:r w:rsidRPr="003E2268">
              <w:t xml:space="preserve">The roadmap for onshore artificial nest structures [APP-190] suggests that, if necessary, Compulsory Acquisition powers could be obtained for the acquisition of sites in England and Wales. It goes on to describe the Applicant's ability to undertake Compulsory Purchase under the Electricity Act 1989. Are </w:t>
            </w:r>
            <w:r>
              <w:t>the powers potentially available through the Planning Act 2008 and the Electricity Act</w:t>
            </w:r>
            <w:r w:rsidRPr="003E2268">
              <w:t xml:space="preserve"> </w:t>
            </w:r>
            <w:r>
              <w:t>1989</w:t>
            </w:r>
            <w:r w:rsidRPr="003E2268">
              <w:t xml:space="preserve"> considered as alternative approaches, or would one be considered more appropriate depending on circumstances? If so, what might these be?</w:t>
            </w:r>
          </w:p>
          <w:p w14:paraId="01E6B9D4" w14:textId="77777777" w:rsidR="00BC15AB" w:rsidRDefault="00BC15AB" w:rsidP="00A45604">
            <w:pPr>
              <w:tabs>
                <w:tab w:val="left" w:pos="5970"/>
              </w:tabs>
            </w:pPr>
            <w:r w:rsidRPr="003E2268">
              <w:t>How could Compulsory Acquisition powers be obtained if any necessary sites are not identified prior to the close of the Examination?</w:t>
            </w:r>
          </w:p>
          <w:p w14:paraId="0B73AFAB" w14:textId="77777777" w:rsidR="00BC15AB" w:rsidRPr="003E2268" w:rsidRDefault="00BC15AB" w:rsidP="00A45604">
            <w:pPr>
              <w:tabs>
                <w:tab w:val="left" w:pos="5970"/>
              </w:tabs>
            </w:pPr>
            <w:r w:rsidRPr="003E2268">
              <w:t xml:space="preserve">What implications would </w:t>
            </w:r>
            <w:r>
              <w:t>arise from</w:t>
            </w:r>
            <w:r w:rsidRPr="003E2268">
              <w:t xml:space="preserve"> drawing on Compulsory Acquisition or Compulsory Purchase powers for the completeness of consultation undertaken in accordance with the requirements of the legislation</w:t>
            </w:r>
            <w:r>
              <w:t xml:space="preserve"> mentioned</w:t>
            </w:r>
            <w:r w:rsidRPr="003E2268">
              <w:t>?</w:t>
            </w:r>
          </w:p>
          <w:p w14:paraId="7026E8B2" w14:textId="77777777" w:rsidR="00BC15AB" w:rsidRPr="003E2268" w:rsidRDefault="00BC15AB" w:rsidP="00A45604">
            <w:pPr>
              <w:pStyle w:val="QuestionMainBodyText"/>
            </w:pPr>
          </w:p>
        </w:tc>
      </w:tr>
      <w:tr w:rsidR="00BC15AB" w14:paraId="2836224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8EB414D"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34350562"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711C5558" w14:textId="77777777" w:rsidR="00BC15AB" w:rsidRDefault="00BC15AB" w:rsidP="00A45604">
            <w:pPr>
              <w:pStyle w:val="QuestionMainBodyText"/>
            </w:pPr>
            <w:r>
              <w:t>Applicant</w:t>
            </w:r>
          </w:p>
          <w:p w14:paraId="6702FB84" w14:textId="77777777" w:rsidR="00BC15AB" w:rsidRDefault="00BC15AB" w:rsidP="00A45604">
            <w:pPr>
              <w:pStyle w:val="QuestionMainBodyText"/>
            </w:pPr>
            <w:r>
              <w:t>Natural England</w:t>
            </w:r>
          </w:p>
          <w:p w14:paraId="7877DC2E" w14:textId="77777777" w:rsidR="00BC15AB" w:rsidRPr="003E2268" w:rsidRDefault="00BC15AB" w:rsidP="00A45604">
            <w:pPr>
              <w:pStyle w:val="QuestionMainBodyText"/>
            </w:pPr>
            <w:r>
              <w:t>RSPB</w:t>
            </w:r>
          </w:p>
        </w:tc>
        <w:tc>
          <w:tcPr>
            <w:tcW w:w="10704" w:type="dxa"/>
            <w:gridSpan w:val="3"/>
            <w:vAlign w:val="center"/>
          </w:tcPr>
          <w:p w14:paraId="2946B9C3" w14:textId="77777777" w:rsidR="00BC15AB" w:rsidRDefault="00BC15AB" w:rsidP="00A45604">
            <w:pPr>
              <w:pStyle w:val="TableTextBold"/>
            </w:pPr>
            <w:r>
              <w:t>Quantum of compensation measures</w:t>
            </w:r>
          </w:p>
          <w:p w14:paraId="19513ACB" w14:textId="7EF6D414" w:rsidR="00BC15AB" w:rsidRDefault="00BC15AB" w:rsidP="00A45604">
            <w:pPr>
              <w:tabs>
                <w:tab w:val="left" w:pos="5970"/>
              </w:tabs>
            </w:pPr>
            <w:r>
              <w:t xml:space="preserve">Uncertainties have been highlighted regarding the offshore ornithological modelling and completeness of the assessment, for example with respect to functionally-linked habitat for auks and the effects of changes to marine processes on seabirds: consequentially, the outcomes with respect to </w:t>
            </w:r>
            <w:r w:rsidR="00266DC2">
              <w:t>Adverse Effects</w:t>
            </w:r>
            <w:r>
              <w:t xml:space="preserve"> on </w:t>
            </w:r>
            <w:r w:rsidR="00266DC2">
              <w:t>Integrity</w:t>
            </w:r>
            <w:r>
              <w:t xml:space="preserve"> are also highlighted as uncertain. Natural England and the RSPB have raised concerns that the scale and extent of any compensation that might be necessary cannot therefore be determined.</w:t>
            </w:r>
          </w:p>
          <w:p w14:paraId="5C494620" w14:textId="77777777" w:rsidR="00BC15AB" w:rsidRDefault="00BC15AB" w:rsidP="00A45604">
            <w:pPr>
              <w:tabs>
                <w:tab w:val="left" w:pos="5970"/>
              </w:tabs>
            </w:pPr>
            <w:r>
              <w:lastRenderedPageBreak/>
              <w:t xml:space="preserve">Has any progress been made towards resolution regarding the quantum of compensation, and will further assessment be submitted into the Examination? If so, when, noting that it would be required as soon as possible. If not, why not? </w:t>
            </w:r>
          </w:p>
          <w:p w14:paraId="0214254D" w14:textId="77777777" w:rsidR="00BC15AB" w:rsidRDefault="00BC15AB" w:rsidP="00A45604">
            <w:pPr>
              <w:tabs>
                <w:tab w:val="left" w:pos="5970"/>
              </w:tabs>
            </w:pPr>
            <w:r>
              <w:t>(</w:t>
            </w:r>
            <w:r w:rsidRPr="00D95422">
              <w:rPr>
                <w:i/>
                <w:iCs/>
              </w:rPr>
              <w:t>If not fully addressed in the Applicant's Deadline 1 response to Relevant Representations. Cross-reference may be made to relevant responses to ExQ1 Marine Ecology, provided any specific HRA implications are detailed in this response</w:t>
            </w:r>
            <w:r>
              <w:t>.)</w:t>
            </w:r>
          </w:p>
          <w:p w14:paraId="59E7AF1F" w14:textId="77777777" w:rsidR="00BC15AB" w:rsidRDefault="00BC15AB" w:rsidP="00A45604">
            <w:pPr>
              <w:tabs>
                <w:tab w:val="left" w:pos="5970"/>
              </w:tabs>
            </w:pPr>
          </w:p>
        </w:tc>
      </w:tr>
      <w:tr w:rsidR="00BC15AB" w14:paraId="472FB28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FCE3C30"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65E7C5F7"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07A28E58" w14:textId="77777777" w:rsidR="00BC15AB" w:rsidRDefault="00BC15AB" w:rsidP="00A45604">
            <w:pPr>
              <w:pStyle w:val="QuestionMainBodyText"/>
            </w:pPr>
            <w:r w:rsidRPr="003E2268">
              <w:t>Applicant</w:t>
            </w:r>
            <w:r w:rsidRPr="003E2268">
              <w:br/>
              <w:t>Natural England</w:t>
            </w:r>
            <w:r w:rsidRPr="003E2268">
              <w:br/>
              <w:t>RSPB</w:t>
            </w:r>
          </w:p>
        </w:tc>
        <w:tc>
          <w:tcPr>
            <w:tcW w:w="10704" w:type="dxa"/>
            <w:gridSpan w:val="3"/>
            <w:vAlign w:val="center"/>
          </w:tcPr>
          <w:p w14:paraId="023B71E1" w14:textId="77777777" w:rsidR="00BC15AB" w:rsidRDefault="00BC15AB" w:rsidP="00A45604">
            <w:pPr>
              <w:pStyle w:val="TableTextBold"/>
            </w:pPr>
            <w:r>
              <w:t>Seabird colony dynamics and population limiting factors</w:t>
            </w:r>
          </w:p>
          <w:p w14:paraId="3D8C8926" w14:textId="77777777" w:rsidR="00BC15AB" w:rsidRDefault="00BC15AB" w:rsidP="00A45604">
            <w:pPr>
              <w:tabs>
                <w:tab w:val="left" w:pos="5970"/>
              </w:tabs>
            </w:pPr>
            <w:r w:rsidRPr="003E2268">
              <w:t xml:space="preserve">The Applicant reports that the guillemot and razorbill colonies at Flamborough Head have increased in recent years [APP-196]. Are there national or regional differences in colony </w:t>
            </w:r>
            <w:r>
              <w:t>dynamics</w:t>
            </w:r>
            <w:r w:rsidRPr="003E2268">
              <w:t>, for example is there any evidence that warming waters along the south coast of the UK are causing reduced prey availability and affecting colonies on cliffs and islands there, including the Channel Islands?</w:t>
            </w:r>
          </w:p>
          <w:p w14:paraId="53764A6D" w14:textId="77777777" w:rsidR="00BC15AB" w:rsidRDefault="00BC15AB" w:rsidP="00A45604">
            <w:pPr>
              <w:tabs>
                <w:tab w:val="left" w:pos="5970"/>
              </w:tabs>
            </w:pPr>
            <w:r w:rsidRPr="003E2268">
              <w:t>What evidence is there that the auk colonies associated with islands targeted for rat eradication have been reduced or lost as a result of predation by rats rather than other influences such as reduced prey availability</w:t>
            </w:r>
            <w:r>
              <w:t>?</w:t>
            </w:r>
          </w:p>
          <w:p w14:paraId="7C121D59" w14:textId="77777777" w:rsidR="00BC15AB" w:rsidRPr="003E2268" w:rsidRDefault="00BC15AB" w:rsidP="00A45604">
            <w:pPr>
              <w:tabs>
                <w:tab w:val="left" w:pos="5970"/>
              </w:tabs>
            </w:pPr>
            <w:r w:rsidRPr="003E2268">
              <w:t xml:space="preserve">In its Relevant Representation [RR-029], Natural England considers it unclear if nesting habitat is a limiting factor for the breeding population of kittiwake in the southern North Sea. Is any further </w:t>
            </w:r>
            <w:r>
              <w:t>or updated</w:t>
            </w:r>
            <w:r w:rsidRPr="003E2268">
              <w:t xml:space="preserve"> evidence available to inform the Examination on this matter?</w:t>
            </w:r>
          </w:p>
          <w:p w14:paraId="5DFCD2CC" w14:textId="77777777" w:rsidR="00BC15AB" w:rsidRPr="003E2268" w:rsidRDefault="00BC15AB" w:rsidP="00A45604">
            <w:pPr>
              <w:pStyle w:val="QuestionMainBodyText"/>
            </w:pPr>
          </w:p>
        </w:tc>
      </w:tr>
      <w:tr w:rsidR="00BC15AB" w14:paraId="51AF04E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BDFC2E7"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2244C8B3"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43D43805" w14:textId="77777777" w:rsidR="00BC15AB" w:rsidRDefault="00BC15AB" w:rsidP="00A45604">
            <w:pPr>
              <w:pStyle w:val="QuestionMainBodyText"/>
            </w:pPr>
            <w:r w:rsidRPr="003E2268">
              <w:t>Applicant</w:t>
            </w:r>
            <w:r w:rsidRPr="003E2268">
              <w:br/>
            </w:r>
          </w:p>
        </w:tc>
        <w:tc>
          <w:tcPr>
            <w:tcW w:w="10704" w:type="dxa"/>
            <w:gridSpan w:val="3"/>
            <w:vAlign w:val="center"/>
          </w:tcPr>
          <w:p w14:paraId="3F75EC1C" w14:textId="77777777" w:rsidR="00BC15AB" w:rsidRDefault="00BC15AB" w:rsidP="00A45604">
            <w:pPr>
              <w:pStyle w:val="TableTextBold"/>
            </w:pPr>
            <w:r>
              <w:t>A</w:t>
            </w:r>
            <w:r w:rsidRPr="003E2268">
              <w:t xml:space="preserve">ssociation between seagrass beds and fish </w:t>
            </w:r>
            <w:r>
              <w:t>prey</w:t>
            </w:r>
          </w:p>
          <w:p w14:paraId="29EFD546" w14:textId="77777777" w:rsidR="00BC15AB" w:rsidRPr="003E2268" w:rsidRDefault="00BC15AB" w:rsidP="00A45604">
            <w:pPr>
              <w:tabs>
                <w:tab w:val="left" w:pos="5970"/>
              </w:tabs>
            </w:pPr>
            <w:r>
              <w:t xml:space="preserve">Natural England </w:t>
            </w:r>
            <w:r w:rsidRPr="003E2268">
              <w:t>[RR-029]</w:t>
            </w:r>
            <w:r>
              <w:t xml:space="preserve"> and RSPB </w:t>
            </w:r>
            <w:r w:rsidRPr="003E2268">
              <w:t>[RR-033]</w:t>
            </w:r>
            <w:r>
              <w:t xml:space="preserve"> have suggested that</w:t>
            </w:r>
            <w:r w:rsidRPr="003E2268">
              <w:t xml:space="preserve"> the ecological evidence provided by the Applicant [APP-198] </w:t>
            </w:r>
            <w:r>
              <w:t xml:space="preserve">does not </w:t>
            </w:r>
            <w:r w:rsidRPr="003E2268">
              <w:t xml:space="preserve">reliably demonstrate a positive association between healthy seagrass beds and the specific species of fish that are typically predated by the four target seabird species (guillemot, razorbill, gannet and kittiwake), and thus </w:t>
            </w:r>
            <w:r>
              <w:t xml:space="preserve">fails to </w:t>
            </w:r>
            <w:r w:rsidRPr="003E2268">
              <w:t>support a hypothesis that restoration of seagrass beds will help to increase the populations of the prey species and these seabirds</w:t>
            </w:r>
            <w:r>
              <w:t xml:space="preserve">. </w:t>
            </w:r>
            <w:r w:rsidRPr="008D2615">
              <w:t>If such evidence does not exist, should this measure be pursued further</w:t>
            </w:r>
            <w:r>
              <w:t>, and does the Applicant intend to do so</w:t>
            </w:r>
            <w:r w:rsidRPr="003E2268">
              <w:t>?</w:t>
            </w:r>
          </w:p>
          <w:p w14:paraId="5B576144" w14:textId="77777777" w:rsidR="00BC15AB" w:rsidRDefault="00BC15AB" w:rsidP="00A45604">
            <w:pPr>
              <w:pStyle w:val="QuestionMainBodyText"/>
            </w:pPr>
          </w:p>
          <w:p w14:paraId="70D5B5DE" w14:textId="4B501C38" w:rsidR="00B52E47" w:rsidRPr="003E2268" w:rsidRDefault="00B52E47" w:rsidP="00A45604">
            <w:pPr>
              <w:pStyle w:val="QuestionMainBodyText"/>
            </w:pPr>
          </w:p>
        </w:tc>
      </w:tr>
      <w:tr w:rsidR="00BC15AB" w14:paraId="423F111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25AEFB3"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35AA7634"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67856A00" w14:textId="77777777" w:rsidR="00BC15AB" w:rsidRDefault="00BC15AB" w:rsidP="00A45604">
            <w:pPr>
              <w:pStyle w:val="QuestionMainBodyText"/>
            </w:pPr>
            <w:r w:rsidRPr="003E2268">
              <w:t>Natural England</w:t>
            </w:r>
            <w:r w:rsidRPr="003E2268">
              <w:br/>
              <w:t>Applicant</w:t>
            </w:r>
          </w:p>
        </w:tc>
        <w:tc>
          <w:tcPr>
            <w:tcW w:w="10704" w:type="dxa"/>
            <w:gridSpan w:val="3"/>
            <w:vAlign w:val="center"/>
          </w:tcPr>
          <w:p w14:paraId="04407C49" w14:textId="77777777" w:rsidR="00BC15AB" w:rsidRDefault="00BC15AB" w:rsidP="00A45604">
            <w:pPr>
              <w:pStyle w:val="TableTextBold"/>
            </w:pPr>
            <w:r>
              <w:t>Level of detail and confidence in compensation measures</w:t>
            </w:r>
          </w:p>
          <w:p w14:paraId="38ECC0C8" w14:textId="77777777" w:rsidR="00BC15AB" w:rsidRDefault="00BC15AB" w:rsidP="00A45604">
            <w:pPr>
              <w:tabs>
                <w:tab w:val="left" w:pos="5970"/>
              </w:tabs>
            </w:pPr>
            <w:r w:rsidRPr="003E2268">
              <w:t>In its Relevant Representation [RR-029], Natural England raises concerns that, in the absence of specific locations and delivery mechanisms being identified, the confidence that any of the proposed compensation measures can or will be secured is significantly reduced. The RSPB, in its Relevant Representation [RR-033], explains why it considers that inadequate detail has been provided to enable proper scrutiny of the proposed compensation measures, and why this detail should be available in the application documentation before the Examination.</w:t>
            </w:r>
          </w:p>
          <w:p w14:paraId="6DAC7E56" w14:textId="77777777" w:rsidR="00BC15AB" w:rsidRPr="003E2268" w:rsidRDefault="00BC15AB" w:rsidP="00A45604">
            <w:pPr>
              <w:tabs>
                <w:tab w:val="left" w:pos="5970"/>
              </w:tabs>
            </w:pPr>
            <w:r w:rsidRPr="003E2268">
              <w:t>Given the lack of refinement of possible sites for the proposed compensation measures, how reliable is the shadow HRA, derogation case and compensation proposals [APP-179]?</w:t>
            </w:r>
          </w:p>
          <w:p w14:paraId="0D77A69A" w14:textId="77777777" w:rsidR="00BC15AB" w:rsidRPr="003E2268" w:rsidRDefault="00BC15AB" w:rsidP="00A45604">
            <w:pPr>
              <w:pStyle w:val="QuestionMainBodyText"/>
            </w:pPr>
          </w:p>
        </w:tc>
      </w:tr>
      <w:tr w:rsidR="00BC15AB" w14:paraId="412C15B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87EE969"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07CD1D04"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62DEDAF2" w14:textId="77777777" w:rsidR="00BC15AB" w:rsidRDefault="00BC15AB" w:rsidP="00A45604">
            <w:pPr>
              <w:pStyle w:val="QuestionMainBodyText"/>
            </w:pPr>
            <w:r w:rsidRPr="003E2268">
              <w:t>Applicant</w:t>
            </w:r>
          </w:p>
        </w:tc>
        <w:tc>
          <w:tcPr>
            <w:tcW w:w="10704" w:type="dxa"/>
            <w:gridSpan w:val="3"/>
            <w:vAlign w:val="center"/>
          </w:tcPr>
          <w:p w14:paraId="1A827478" w14:textId="77777777" w:rsidR="00BC15AB" w:rsidRDefault="00BC15AB" w:rsidP="00A45604">
            <w:pPr>
              <w:pStyle w:val="TableTextBold"/>
            </w:pPr>
            <w:r>
              <w:t>Mitigation commitments discounting potential compensation sites</w:t>
            </w:r>
          </w:p>
          <w:p w14:paraId="19BAF16B" w14:textId="47DD71CC" w:rsidR="00BC15AB" w:rsidRPr="003E2268" w:rsidRDefault="00BC15AB" w:rsidP="00A45604">
            <w:pPr>
              <w:tabs>
                <w:tab w:val="left" w:pos="5970"/>
              </w:tabs>
            </w:pPr>
            <w:r w:rsidRPr="003E2268">
              <w:t xml:space="preserve">How might the Examining Authority and Secretary of State deal with a hypothetical situation where compensation was deemed to be required to address an Adverse Effect on Integrity of a protected site, but where implementation of all of the relevant mitigation commitments in the registers might be considered to effectively discount all of the sites that might be suitable for that measure? Has an analysis been undertaken and provided to exclude such a possibility? </w:t>
            </w:r>
            <w:r w:rsidR="00EA104B">
              <w:t xml:space="preserve">If so, can this be submitted into the Examination. If not, why not? </w:t>
            </w:r>
          </w:p>
          <w:p w14:paraId="33CC56D6" w14:textId="77777777" w:rsidR="00BC15AB" w:rsidRPr="003E2268" w:rsidRDefault="00BC15AB" w:rsidP="00A45604">
            <w:pPr>
              <w:pStyle w:val="QuestionMainBodyText"/>
            </w:pPr>
          </w:p>
        </w:tc>
      </w:tr>
      <w:tr w:rsidR="00BC15AB" w14:paraId="243764C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34A4D12"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647B96D6"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74566DC6" w14:textId="77777777" w:rsidR="00BC15AB" w:rsidRDefault="00BC15AB" w:rsidP="00A45604">
            <w:pPr>
              <w:pStyle w:val="QuestionMainBodyText"/>
            </w:pPr>
            <w:r w:rsidRPr="003E2268">
              <w:t>Applicant</w:t>
            </w:r>
          </w:p>
        </w:tc>
        <w:tc>
          <w:tcPr>
            <w:tcW w:w="10704" w:type="dxa"/>
            <w:gridSpan w:val="3"/>
            <w:vAlign w:val="center"/>
          </w:tcPr>
          <w:p w14:paraId="32BE438F" w14:textId="77777777" w:rsidR="00BC15AB" w:rsidRDefault="00BC15AB" w:rsidP="00A45604">
            <w:pPr>
              <w:pStyle w:val="TableTextBold"/>
            </w:pPr>
            <w:r>
              <w:t>Quantum and timing of kittiwake offshore nesting structures</w:t>
            </w:r>
          </w:p>
          <w:p w14:paraId="48329DE4" w14:textId="77777777" w:rsidR="00BC15AB" w:rsidRPr="003E2268" w:rsidRDefault="00BC15AB" w:rsidP="00A45604">
            <w:pPr>
              <w:tabs>
                <w:tab w:val="left" w:pos="5970"/>
              </w:tabs>
            </w:pPr>
            <w:r w:rsidRPr="003E2268">
              <w:t>Natural England [RR-029] is concerned that the Applicant would propose to limit compensation to a single offshore nesting structure for kittiwake, with a lead in time of one to two breeding seasons before first generation from the Proposed Development. Natural England considers this 'very high risk' and suggest it is substantially less than the compensation proposed and accepted by the Secretary of State for Hornsea 3. What is the Applicant’s response?</w:t>
            </w:r>
            <w:r>
              <w:t xml:space="preserve"> Any relevance of the Secretary of State’s decisions for Norfolk Boreas and Norfolk Vanguard should be taken into account in replying. </w:t>
            </w:r>
          </w:p>
          <w:p w14:paraId="58DFFE9B" w14:textId="77777777" w:rsidR="00BC15AB" w:rsidRPr="003E2268" w:rsidRDefault="00BC15AB" w:rsidP="00A45604">
            <w:pPr>
              <w:pStyle w:val="QuestionMainBodyText"/>
            </w:pPr>
          </w:p>
        </w:tc>
      </w:tr>
      <w:tr w:rsidR="00BC15AB" w14:paraId="399F0EF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C22631C"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4E411F2F"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33562B36" w14:textId="30C89D71" w:rsidR="00BC15AB" w:rsidRDefault="00BC15AB" w:rsidP="00A45604">
            <w:pPr>
              <w:pStyle w:val="QuestionMainBodyText"/>
            </w:pPr>
            <w:r w:rsidRPr="003E2268">
              <w:t>Applicant</w:t>
            </w:r>
          </w:p>
        </w:tc>
        <w:tc>
          <w:tcPr>
            <w:tcW w:w="10704" w:type="dxa"/>
            <w:gridSpan w:val="3"/>
            <w:vAlign w:val="center"/>
          </w:tcPr>
          <w:p w14:paraId="0BC487FE" w14:textId="77777777" w:rsidR="00BC15AB" w:rsidRDefault="00BC15AB" w:rsidP="00A45604">
            <w:pPr>
              <w:pStyle w:val="TableTextBold"/>
            </w:pPr>
            <w:r>
              <w:t>S</w:t>
            </w:r>
            <w:r w:rsidRPr="003E2268">
              <w:t>ingle or separate offshore artificial nest structures for gannet and kittiwake</w:t>
            </w:r>
            <w:r>
              <w:t>?</w:t>
            </w:r>
          </w:p>
          <w:p w14:paraId="0DA1D8CB" w14:textId="77777777" w:rsidR="00BC15AB" w:rsidRPr="003E2268" w:rsidRDefault="00BC15AB" w:rsidP="00A45604">
            <w:pPr>
              <w:tabs>
                <w:tab w:val="left" w:pos="5970"/>
              </w:tabs>
            </w:pPr>
            <w:r w:rsidRPr="003E2268">
              <w:t xml:space="preserve">Can the Applicant clarify if the intention would be to provide a </w:t>
            </w:r>
            <w:r>
              <w:t>combined</w:t>
            </w:r>
            <w:r w:rsidRPr="003E2268">
              <w:t xml:space="preserve"> or separate offshore artificial nest structure</w:t>
            </w:r>
            <w:r>
              <w:t>s</w:t>
            </w:r>
            <w:r w:rsidRPr="003E2268">
              <w:t xml:space="preserve"> for gannet and kittiwake, if required for both species? Does the Applicant have any response to Natural England's concerns in this respect in its Relevant </w:t>
            </w:r>
            <w:r w:rsidRPr="003E2268">
              <w:lastRenderedPageBreak/>
              <w:t>Representation [RR-029]?</w:t>
            </w:r>
            <w:r>
              <w:t xml:space="preserve"> </w:t>
            </w:r>
            <w:r w:rsidRPr="003E2268">
              <w:t>(</w:t>
            </w:r>
            <w:r w:rsidRPr="00D7380A">
              <w:rPr>
                <w:i/>
                <w:iCs/>
              </w:rPr>
              <w:t>If not fully addressed in the Applicant's Deadline 1 response to Relevant Representations.)</w:t>
            </w:r>
          </w:p>
          <w:p w14:paraId="15069C18" w14:textId="77777777" w:rsidR="00BC15AB" w:rsidRPr="003E2268" w:rsidRDefault="00BC15AB" w:rsidP="00A45604">
            <w:pPr>
              <w:pStyle w:val="QuestionMainBodyText"/>
            </w:pPr>
          </w:p>
        </w:tc>
      </w:tr>
      <w:tr w:rsidR="00BC15AB" w14:paraId="4E75BA0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60E4086"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0BCE14E6"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7C046237" w14:textId="77777777" w:rsidR="00BC15AB" w:rsidRDefault="00BC15AB" w:rsidP="00A45604">
            <w:pPr>
              <w:pStyle w:val="QuestionMainBodyText"/>
            </w:pPr>
            <w:r w:rsidRPr="003E2268">
              <w:t>Natural England</w:t>
            </w:r>
            <w:r w:rsidRPr="003E2268">
              <w:br/>
              <w:t>Applicant</w:t>
            </w:r>
          </w:p>
        </w:tc>
        <w:tc>
          <w:tcPr>
            <w:tcW w:w="10704" w:type="dxa"/>
            <w:gridSpan w:val="3"/>
            <w:vAlign w:val="center"/>
          </w:tcPr>
          <w:p w14:paraId="4F38CDB1" w14:textId="77777777" w:rsidR="00BC15AB" w:rsidRDefault="00BC15AB" w:rsidP="00A45604">
            <w:pPr>
              <w:pStyle w:val="TableTextBold"/>
            </w:pPr>
            <w:r>
              <w:t>Likely success of further onshore nesting structures for kittiwake</w:t>
            </w:r>
          </w:p>
          <w:p w14:paraId="5137E6ED" w14:textId="77777777" w:rsidR="00BC15AB" w:rsidRPr="003E2268" w:rsidRDefault="00BC15AB" w:rsidP="00A45604">
            <w:pPr>
              <w:tabs>
                <w:tab w:val="left" w:pos="5970"/>
              </w:tabs>
            </w:pPr>
            <w:r w:rsidRPr="003E2268">
              <w:t>Could Natural England explain its view [RR-029] that further onshore artificial nesting structures for kittiwake are unlikely to result in sufficient benefits to provide adequate compensation. Nest for nest, why does it consider that offshore nesting structures might provide a higher level of compensation than onshore nesting structures? What is the Applicant's view on this?</w:t>
            </w:r>
          </w:p>
          <w:p w14:paraId="68A2F3F4" w14:textId="77777777" w:rsidR="00BC15AB" w:rsidRPr="003E2268" w:rsidRDefault="00BC15AB" w:rsidP="00A45604">
            <w:pPr>
              <w:pStyle w:val="QuestionMainBodyText"/>
            </w:pPr>
          </w:p>
        </w:tc>
      </w:tr>
      <w:tr w:rsidR="00BC15AB" w14:paraId="78D7B2B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56E3E9D"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4164DCFC"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557E821E" w14:textId="77777777" w:rsidR="00BC15AB" w:rsidRDefault="00BC15AB" w:rsidP="00A45604">
            <w:pPr>
              <w:pStyle w:val="QuestionMainBodyText"/>
            </w:pPr>
            <w:r w:rsidRPr="003E2268">
              <w:t>Natural England</w:t>
            </w:r>
            <w:r w:rsidRPr="003E2268">
              <w:br/>
              <w:t>Applicant</w:t>
            </w:r>
            <w:r w:rsidRPr="003E2268">
              <w:br/>
              <w:t>RSPB</w:t>
            </w:r>
          </w:p>
        </w:tc>
        <w:tc>
          <w:tcPr>
            <w:tcW w:w="10704" w:type="dxa"/>
            <w:gridSpan w:val="3"/>
            <w:vAlign w:val="center"/>
          </w:tcPr>
          <w:p w14:paraId="7152992E" w14:textId="77777777" w:rsidR="00BC15AB" w:rsidRDefault="00BC15AB" w:rsidP="00A45604">
            <w:pPr>
              <w:pStyle w:val="TableTextBold"/>
            </w:pPr>
            <w:r>
              <w:t>Effectiveness of bycatch compensation measures</w:t>
            </w:r>
          </w:p>
          <w:p w14:paraId="08CB6337" w14:textId="77777777" w:rsidR="00BC15AB" w:rsidRPr="003E2268" w:rsidRDefault="00BC15AB" w:rsidP="00A45604">
            <w:pPr>
              <w:tabs>
                <w:tab w:val="left" w:pos="5970"/>
              </w:tabs>
            </w:pPr>
            <w:r w:rsidRPr="003E2268">
              <w:t>Natural England [RR-029] highlights the high level of uncertainty associated with bycatch reduction compensation measures. The RSPB [RR-033] describes them as experimental research that could not yet be considered as a compensation measure. Are there any updates on research or trials? Is it the Applicant's intention to continue to put such measures forward as compensation?</w:t>
            </w:r>
          </w:p>
          <w:p w14:paraId="7DA9DEDD" w14:textId="77777777" w:rsidR="00BC15AB" w:rsidRPr="003E2268" w:rsidRDefault="00BC15AB" w:rsidP="00A45604">
            <w:pPr>
              <w:pStyle w:val="QuestionMainBodyText"/>
            </w:pPr>
          </w:p>
        </w:tc>
      </w:tr>
      <w:tr w:rsidR="00BC15AB" w14:paraId="6470EB3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5F07FE3"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7666D3BF"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61D62DA3" w14:textId="074D0515" w:rsidR="00BC15AB" w:rsidRDefault="00BC15AB" w:rsidP="00A45604">
            <w:pPr>
              <w:pStyle w:val="QuestionMainBodyText"/>
            </w:pPr>
            <w:r w:rsidRPr="003E2268">
              <w:t>Applicant</w:t>
            </w:r>
          </w:p>
        </w:tc>
        <w:tc>
          <w:tcPr>
            <w:tcW w:w="10704" w:type="dxa"/>
            <w:gridSpan w:val="3"/>
            <w:vAlign w:val="center"/>
          </w:tcPr>
          <w:p w14:paraId="70A1ABBD" w14:textId="77777777" w:rsidR="00BC15AB" w:rsidRDefault="00BC15AB" w:rsidP="00A45604">
            <w:pPr>
              <w:pStyle w:val="TableTextBold"/>
            </w:pPr>
            <w:r>
              <w:t>Effectiveness of predator control</w:t>
            </w:r>
          </w:p>
          <w:p w14:paraId="05467696" w14:textId="293BFC3F" w:rsidR="00BC15AB" w:rsidRPr="003E2268" w:rsidRDefault="00BC15AB" w:rsidP="00A45604">
            <w:pPr>
              <w:tabs>
                <w:tab w:val="left" w:pos="5970"/>
              </w:tabs>
            </w:pPr>
            <w:r w:rsidRPr="003E2268">
              <w:t>There is disagreement between the Applicant and several parties (eg [RR-029</w:t>
            </w:r>
            <w:r w:rsidRPr="003E2268">
              <w:br/>
              <w:t>and RR-033]</w:t>
            </w:r>
            <w:r>
              <w:t>)</w:t>
            </w:r>
            <w:r w:rsidRPr="003E2268">
              <w:t xml:space="preserve"> about the likely effectiveness of predator control (as opposed to predator eradication) as a compensation measure for auks. Is the Applicant intending to continue to promote predator control as a potential compensation measure in view of the evidence put forward? If so, why? (</w:t>
            </w:r>
            <w:r w:rsidRPr="00C6668C">
              <w:rPr>
                <w:i/>
                <w:iCs/>
              </w:rPr>
              <w:t>If not fully addressed in the Applicant's Deadline 1 response to Relevant Representations.)</w:t>
            </w:r>
          </w:p>
          <w:p w14:paraId="7B4014F5" w14:textId="77777777" w:rsidR="00BC15AB" w:rsidRPr="003E2268" w:rsidRDefault="00BC15AB" w:rsidP="00A45604">
            <w:pPr>
              <w:pStyle w:val="QuestionMainBodyText"/>
            </w:pPr>
          </w:p>
        </w:tc>
      </w:tr>
      <w:tr w:rsidR="00BC15AB" w14:paraId="0E58C37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AFDAD9F"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50FA8F84"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3760A43A" w14:textId="0885925F" w:rsidR="00BC15AB" w:rsidRDefault="00BC15AB" w:rsidP="00A45604">
            <w:pPr>
              <w:pStyle w:val="QuestionMainBodyText"/>
            </w:pPr>
            <w:r w:rsidRPr="003E2268">
              <w:t>Applicant</w:t>
            </w:r>
          </w:p>
        </w:tc>
        <w:tc>
          <w:tcPr>
            <w:tcW w:w="10704" w:type="dxa"/>
            <w:gridSpan w:val="3"/>
            <w:vAlign w:val="center"/>
          </w:tcPr>
          <w:p w14:paraId="118926C8" w14:textId="77777777" w:rsidR="00BC15AB" w:rsidRDefault="00BC15AB" w:rsidP="00A45604">
            <w:pPr>
              <w:pStyle w:val="TableTextBold"/>
            </w:pPr>
            <w:r>
              <w:t>Natural England comments on draft DCO Schedule</w:t>
            </w:r>
          </w:p>
          <w:p w14:paraId="55A174BC" w14:textId="77777777" w:rsidR="00BC15AB" w:rsidRPr="003E2268" w:rsidRDefault="00BC15AB" w:rsidP="00A45604">
            <w:pPr>
              <w:tabs>
                <w:tab w:val="left" w:pos="5970"/>
              </w:tabs>
            </w:pPr>
            <w:r w:rsidRPr="003E2268">
              <w:t xml:space="preserve">In addition to the issues highlighted in the ExA questions above, could the Applicant respond to entries 18 to 38 relating to the draft DCO Schedule, as set out by Natural England in Appendix A to its Relevant Representation [RR-029], focussing on those graded as red or </w:t>
            </w:r>
            <w:r w:rsidRPr="003E2268">
              <w:lastRenderedPageBreak/>
              <w:t>amber risk by Natural England.</w:t>
            </w:r>
            <w:r>
              <w:t xml:space="preserve"> </w:t>
            </w:r>
            <w:r w:rsidRPr="003E2268">
              <w:t>(</w:t>
            </w:r>
            <w:r w:rsidRPr="007A5606">
              <w:rPr>
                <w:i/>
                <w:iCs/>
              </w:rPr>
              <w:t>If not fully addressed in the Applicant's Deadline 1 response to Relevant Representations</w:t>
            </w:r>
            <w:r w:rsidRPr="003E2268">
              <w:t>.)</w:t>
            </w:r>
          </w:p>
          <w:p w14:paraId="2E084556" w14:textId="77777777" w:rsidR="00BC15AB" w:rsidRPr="003E2268" w:rsidRDefault="00BC15AB" w:rsidP="00A45604">
            <w:pPr>
              <w:pStyle w:val="QuestionMainBodyText"/>
            </w:pPr>
          </w:p>
        </w:tc>
      </w:tr>
      <w:tr w:rsidR="00BC15AB" w14:paraId="3DB2F4B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E4E9FA9"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29501FE4"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01E42D4C" w14:textId="7643223E" w:rsidR="00BC15AB" w:rsidRDefault="00BC15AB" w:rsidP="00A45604">
            <w:pPr>
              <w:pStyle w:val="QuestionMainBodyText"/>
            </w:pPr>
            <w:r w:rsidRPr="003E2268">
              <w:t>Applicant</w:t>
            </w:r>
          </w:p>
        </w:tc>
        <w:tc>
          <w:tcPr>
            <w:tcW w:w="10704" w:type="dxa"/>
            <w:gridSpan w:val="3"/>
            <w:vAlign w:val="center"/>
          </w:tcPr>
          <w:p w14:paraId="29AA6A51" w14:textId="77777777" w:rsidR="00BC15AB" w:rsidRDefault="00BC15AB" w:rsidP="00A45604">
            <w:pPr>
              <w:pStyle w:val="TableTextBold"/>
            </w:pPr>
            <w:r>
              <w:t>Natural England comments on the RIAA</w:t>
            </w:r>
          </w:p>
          <w:p w14:paraId="09BD77A1" w14:textId="77777777" w:rsidR="00BC15AB" w:rsidRPr="003E2268" w:rsidRDefault="00BC15AB" w:rsidP="00A45604">
            <w:pPr>
              <w:tabs>
                <w:tab w:val="left" w:pos="5970"/>
              </w:tabs>
            </w:pPr>
            <w:r w:rsidRPr="003E2268">
              <w:t>In addition to the issues highlighted in the ExA questions above, could the Applicant respond to the issues, discrepancies and questions relating to the RIAA (entries 70 to 130) set out by Natural England in Appendix B to its Relevant Representation [RR-029], focussing on those graded as red or amber risk by Natural England. (</w:t>
            </w:r>
            <w:r w:rsidRPr="00413C6F">
              <w:rPr>
                <w:i/>
                <w:iCs/>
              </w:rPr>
              <w:t>If not fully addressed in the Applicant's Deadline 1 response to Relevant Representations.</w:t>
            </w:r>
            <w:r w:rsidRPr="003E2268">
              <w:t>)</w:t>
            </w:r>
          </w:p>
          <w:p w14:paraId="44A30992" w14:textId="77777777" w:rsidR="00BC15AB" w:rsidRPr="003E2268" w:rsidRDefault="00BC15AB" w:rsidP="00A45604">
            <w:pPr>
              <w:pStyle w:val="QuestionMainBodyText"/>
            </w:pPr>
          </w:p>
        </w:tc>
      </w:tr>
      <w:tr w:rsidR="00BC15AB" w14:paraId="6FF5F45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562DFAF"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0D2BEFD4"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699C54C8" w14:textId="54951493" w:rsidR="00BC15AB" w:rsidRDefault="00BC15AB" w:rsidP="00A45604">
            <w:pPr>
              <w:pStyle w:val="QuestionMainBodyText"/>
            </w:pPr>
            <w:r w:rsidRPr="003E2268">
              <w:t>Applicant</w:t>
            </w:r>
          </w:p>
        </w:tc>
        <w:tc>
          <w:tcPr>
            <w:tcW w:w="10704" w:type="dxa"/>
            <w:gridSpan w:val="3"/>
            <w:vAlign w:val="center"/>
          </w:tcPr>
          <w:p w14:paraId="2D6D6269" w14:textId="77777777" w:rsidR="00BC15AB" w:rsidRDefault="00BC15AB" w:rsidP="00A45604">
            <w:pPr>
              <w:pStyle w:val="TableTextBold"/>
            </w:pPr>
            <w:r>
              <w:t>Natural England comments on the derogation case</w:t>
            </w:r>
          </w:p>
          <w:p w14:paraId="5865233F" w14:textId="77777777" w:rsidR="00BC15AB" w:rsidRPr="003E2268" w:rsidRDefault="00BC15AB" w:rsidP="00A45604">
            <w:pPr>
              <w:tabs>
                <w:tab w:val="left" w:pos="5970"/>
              </w:tabs>
            </w:pPr>
            <w:r w:rsidRPr="003E2268">
              <w:t>In addition to the issues highlighted in the ExA questions above, could the Applicant respond to the uncertainties and comments relating to the derogation case set out by Natural England in Appendix C to its Relevant Representation [RR-029], focussing on those graded as red or amber by Natural England. (</w:t>
            </w:r>
            <w:r w:rsidRPr="00B8367F">
              <w:rPr>
                <w:i/>
                <w:iCs/>
              </w:rPr>
              <w:t>If not fully addressed in the Applicant's Deadline 1 response to Relevant Representations.)</w:t>
            </w:r>
          </w:p>
          <w:p w14:paraId="3B05FE34" w14:textId="77777777" w:rsidR="00BC15AB" w:rsidRPr="003E2268" w:rsidRDefault="00BC15AB" w:rsidP="00A45604">
            <w:pPr>
              <w:pStyle w:val="QuestionMainBodyText"/>
            </w:pPr>
          </w:p>
        </w:tc>
      </w:tr>
      <w:tr w:rsidR="00BC15AB" w14:paraId="55AF1FB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9AAC90D"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37EFDADB"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07ABC2F4" w14:textId="714A9077" w:rsidR="00BC15AB" w:rsidRDefault="00BC15AB" w:rsidP="00A45604">
            <w:pPr>
              <w:pStyle w:val="QuestionMainBodyText"/>
            </w:pPr>
            <w:r w:rsidRPr="003E2268">
              <w:t>Applicant</w:t>
            </w:r>
          </w:p>
        </w:tc>
        <w:tc>
          <w:tcPr>
            <w:tcW w:w="10704" w:type="dxa"/>
            <w:gridSpan w:val="3"/>
            <w:vAlign w:val="center"/>
          </w:tcPr>
          <w:p w14:paraId="6362B160" w14:textId="77777777" w:rsidR="00BC15AB" w:rsidRDefault="00BC15AB" w:rsidP="00A45604">
            <w:pPr>
              <w:pStyle w:val="TableTextBold"/>
            </w:pPr>
            <w:r>
              <w:t>P</w:t>
            </w:r>
            <w:r w:rsidRPr="003E2268">
              <w:t xml:space="preserve">redator eradication on Rathlin </w:t>
            </w:r>
            <w:r>
              <w:t>I</w:t>
            </w:r>
            <w:r w:rsidRPr="003E2268">
              <w:t>sland</w:t>
            </w:r>
          </w:p>
          <w:p w14:paraId="5C3BAC8E" w14:textId="77777777" w:rsidR="00BC15AB" w:rsidRPr="00B33C36" w:rsidRDefault="00BC15AB" w:rsidP="00A45604">
            <w:pPr>
              <w:tabs>
                <w:tab w:val="left" w:pos="5970"/>
              </w:tabs>
            </w:pPr>
            <w:r w:rsidRPr="003E2268">
              <w:t xml:space="preserve">The RSPB's Relevant Representation [RR-033] notes that a funded project for predator eradication on Rathlin </w:t>
            </w:r>
            <w:r>
              <w:t>I</w:t>
            </w:r>
            <w:r w:rsidRPr="003E2268">
              <w:t>sland is going ahead. Is it the Applicant's intention to remove it from the list of possible compensation sites? If not, why not?</w:t>
            </w:r>
            <w:r>
              <w:t xml:space="preserve"> </w:t>
            </w:r>
            <w:r w:rsidRPr="003E2268">
              <w:t>(</w:t>
            </w:r>
            <w:r w:rsidRPr="00B8367F">
              <w:rPr>
                <w:i/>
                <w:iCs/>
              </w:rPr>
              <w:t>If not fully addressed in the Applicant's Deadline 1 response to Relevant Representations.)</w:t>
            </w:r>
          </w:p>
          <w:p w14:paraId="7857A703" w14:textId="77777777" w:rsidR="00BC15AB" w:rsidRPr="003E2268" w:rsidRDefault="00BC15AB" w:rsidP="00A45604">
            <w:pPr>
              <w:pStyle w:val="QuestionMainBodyText"/>
            </w:pPr>
          </w:p>
        </w:tc>
      </w:tr>
      <w:tr w:rsidR="00BC15AB" w14:paraId="1C7A246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A60929C"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25E5506D"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694B32B2" w14:textId="77777777" w:rsidR="00BC15AB" w:rsidRDefault="00BC15AB" w:rsidP="00A45604">
            <w:pPr>
              <w:pStyle w:val="QuestionMainBodyText"/>
            </w:pPr>
            <w:r w:rsidRPr="003E2268">
              <w:t>Applicant</w:t>
            </w:r>
          </w:p>
        </w:tc>
        <w:tc>
          <w:tcPr>
            <w:tcW w:w="10704" w:type="dxa"/>
            <w:gridSpan w:val="3"/>
            <w:vAlign w:val="center"/>
          </w:tcPr>
          <w:p w14:paraId="04E4D359" w14:textId="77777777" w:rsidR="00BC15AB" w:rsidRDefault="00BC15AB" w:rsidP="00A45604">
            <w:pPr>
              <w:pStyle w:val="TableTextBold"/>
            </w:pPr>
            <w:r>
              <w:t>Reinvasion of eradication sites</w:t>
            </w:r>
          </w:p>
          <w:p w14:paraId="598CBA66" w14:textId="4319517D" w:rsidR="00BC15AB" w:rsidRPr="003E2268" w:rsidRDefault="00BC15AB" w:rsidP="00A45604">
            <w:pPr>
              <w:tabs>
                <w:tab w:val="left" w:pos="5970"/>
              </w:tabs>
            </w:pPr>
            <w:r w:rsidRPr="003E2268">
              <w:t>The RSPB suggests [RR-033] that some of the possible predator eradication sites suggested by the Applicant would be at high risk of reinvasion, including some that have already been reinvaded after a successful eradication programme. Has this information been shared between the parties, and will the Applicant modify the list accordingly? If not, why not?</w:t>
            </w:r>
            <w:r>
              <w:t xml:space="preserve"> </w:t>
            </w:r>
            <w:r w:rsidRPr="003E2268">
              <w:t>(</w:t>
            </w:r>
            <w:r w:rsidRPr="00C6668C">
              <w:rPr>
                <w:i/>
                <w:iCs/>
              </w:rPr>
              <w:t>If not fully addressed in the Applicant's Deadline 1 response to Relevant Representations</w:t>
            </w:r>
            <w:r w:rsidRPr="003E2268">
              <w:t>.)</w:t>
            </w:r>
          </w:p>
          <w:p w14:paraId="06D7B652" w14:textId="77777777" w:rsidR="00BC15AB" w:rsidRPr="003E2268" w:rsidRDefault="00BC15AB" w:rsidP="00A45604">
            <w:pPr>
              <w:pStyle w:val="QuestionMainBodyText"/>
            </w:pPr>
          </w:p>
        </w:tc>
      </w:tr>
      <w:tr w:rsidR="00BC15AB" w14:paraId="29D6CE9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4D3819A" w14:textId="77777777" w:rsidR="00BC15AB" w:rsidRDefault="00BC15AB" w:rsidP="00A45604">
            <w:pPr>
              <w:pStyle w:val="QuestionPrefix"/>
            </w:pPr>
            <w:r>
              <w:lastRenderedPageBreak/>
              <w:t>HRA</w:t>
            </w:r>
          </w:p>
        </w:tc>
        <w:tc>
          <w:tcPr>
            <w:tcW w:w="727" w:type="dxa"/>
            <w:tcBorders>
              <w:left w:val="single" w:sz="4" w:space="0" w:color="FFFFFF" w:themeColor="background1"/>
            </w:tcBorders>
            <w:shd w:val="clear" w:color="auto" w:fill="auto"/>
            <w:tcMar>
              <w:left w:w="0" w:type="dxa"/>
              <w:right w:w="0" w:type="dxa"/>
            </w:tcMar>
          </w:tcPr>
          <w:p w14:paraId="111F9FEE"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05471CAB" w14:textId="77777777" w:rsidR="00BC15AB" w:rsidRDefault="00BC15AB" w:rsidP="00A45604">
            <w:pPr>
              <w:pStyle w:val="QuestionMainBodyText"/>
            </w:pPr>
            <w:r w:rsidRPr="003E2268">
              <w:t>Applicant</w:t>
            </w:r>
          </w:p>
        </w:tc>
        <w:tc>
          <w:tcPr>
            <w:tcW w:w="10704" w:type="dxa"/>
            <w:gridSpan w:val="3"/>
            <w:vAlign w:val="center"/>
          </w:tcPr>
          <w:p w14:paraId="1423903C" w14:textId="77777777" w:rsidR="00BC15AB" w:rsidRDefault="00BC15AB" w:rsidP="00A45604">
            <w:pPr>
              <w:pStyle w:val="TableTextBold"/>
            </w:pPr>
            <w:r>
              <w:t>G</w:t>
            </w:r>
            <w:r w:rsidRPr="003E2268">
              <w:t xml:space="preserve">rey seal interest feature </w:t>
            </w:r>
            <w:r>
              <w:t>of</w:t>
            </w:r>
            <w:r w:rsidRPr="003E2268">
              <w:t xml:space="preserve"> the Isles of Scilly Complex SAC </w:t>
            </w:r>
          </w:p>
          <w:p w14:paraId="3361058B" w14:textId="77777777" w:rsidR="00BC15AB" w:rsidRPr="003E2268" w:rsidRDefault="00BC15AB" w:rsidP="00A45604">
            <w:pPr>
              <w:tabs>
                <w:tab w:val="left" w:pos="5970"/>
              </w:tabs>
            </w:pPr>
            <w:r w:rsidRPr="003E2268">
              <w:t xml:space="preserve">The RSPB suggests [RR-033] that the </w:t>
            </w:r>
            <w:r w:rsidRPr="00C6668C">
              <w:t>HRA Compensation Measures Part 1</w:t>
            </w:r>
            <w:r w:rsidRPr="003E2268">
              <w:t xml:space="preserve"> [APP-179] should include the grey seal interest feature in the screening for the Isles of Scilly Complex SAC. Does the Applicant agree that this is a relevant and important omission in the context of an eradication plan? Are changes necessary? If not, why not?</w:t>
            </w:r>
            <w:r>
              <w:t xml:space="preserve"> </w:t>
            </w:r>
            <w:r w:rsidRPr="003E2268">
              <w:t>(</w:t>
            </w:r>
            <w:r w:rsidRPr="00C6668C">
              <w:rPr>
                <w:i/>
                <w:iCs/>
              </w:rPr>
              <w:t>If not fully addressed in the Applicant's Deadline 1 response to Relevant Representations</w:t>
            </w:r>
            <w:r w:rsidRPr="003E2268">
              <w:t>.)</w:t>
            </w:r>
          </w:p>
          <w:p w14:paraId="2C1E84BB" w14:textId="77777777" w:rsidR="00BC15AB" w:rsidRPr="003E2268" w:rsidRDefault="00BC15AB" w:rsidP="00A45604">
            <w:pPr>
              <w:pStyle w:val="QuestionMainBodyText"/>
            </w:pPr>
          </w:p>
        </w:tc>
      </w:tr>
      <w:tr w:rsidR="00BC15AB" w14:paraId="138E3B7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0C0CD87" w14:textId="77777777" w:rsidR="00BC15AB" w:rsidRDefault="00BC15AB" w:rsidP="00A45604">
            <w:pPr>
              <w:pStyle w:val="QuestionPrefix"/>
            </w:pPr>
            <w:r>
              <w:t>HRA</w:t>
            </w:r>
          </w:p>
        </w:tc>
        <w:tc>
          <w:tcPr>
            <w:tcW w:w="727" w:type="dxa"/>
            <w:tcBorders>
              <w:left w:val="single" w:sz="4" w:space="0" w:color="FFFFFF" w:themeColor="background1"/>
            </w:tcBorders>
            <w:shd w:val="clear" w:color="auto" w:fill="auto"/>
            <w:tcMar>
              <w:left w:w="0" w:type="dxa"/>
              <w:right w:w="0" w:type="dxa"/>
            </w:tcMar>
          </w:tcPr>
          <w:p w14:paraId="6F9976E0" w14:textId="77777777" w:rsidR="00BC15AB" w:rsidRDefault="00BC15AB" w:rsidP="00AB7222">
            <w:pPr>
              <w:pStyle w:val="Heading3"/>
              <w:numPr>
                <w:ilvl w:val="0"/>
                <w:numId w:val="44"/>
              </w:numPr>
              <w:ind w:hanging="693"/>
              <w:outlineLvl w:val="2"/>
            </w:pPr>
          </w:p>
        </w:tc>
        <w:tc>
          <w:tcPr>
            <w:tcW w:w="2731" w:type="dxa"/>
            <w:gridSpan w:val="2"/>
            <w:shd w:val="clear" w:color="auto" w:fill="auto"/>
          </w:tcPr>
          <w:p w14:paraId="6D727079" w14:textId="77777777" w:rsidR="00BC15AB" w:rsidRPr="003E2268" w:rsidRDefault="00BC15AB" w:rsidP="00A45604">
            <w:pPr>
              <w:pStyle w:val="QuestionMainBodyText"/>
            </w:pPr>
            <w:r w:rsidRPr="003E2268">
              <w:t>Applicant</w:t>
            </w:r>
          </w:p>
          <w:p w14:paraId="5A51D0F6" w14:textId="77777777" w:rsidR="00BC15AB" w:rsidRDefault="00BC15AB" w:rsidP="00A45604">
            <w:pPr>
              <w:pStyle w:val="QuestionMainBodyText"/>
            </w:pPr>
          </w:p>
        </w:tc>
        <w:tc>
          <w:tcPr>
            <w:tcW w:w="10704" w:type="dxa"/>
            <w:gridSpan w:val="3"/>
            <w:vAlign w:val="center"/>
          </w:tcPr>
          <w:p w14:paraId="0FCA42B7" w14:textId="77777777" w:rsidR="00BC15AB" w:rsidRDefault="00BC15AB" w:rsidP="00A45604">
            <w:pPr>
              <w:pStyle w:val="TableTextBold"/>
            </w:pPr>
            <w:r>
              <w:t>Estimated costs of the without prejudice compensation measures</w:t>
            </w:r>
          </w:p>
          <w:p w14:paraId="5D6E15AF" w14:textId="77777777" w:rsidR="00BC15AB" w:rsidRPr="003E2268" w:rsidRDefault="00BC15AB" w:rsidP="00A45604">
            <w:pPr>
              <w:pStyle w:val="QuestionMainBodyText"/>
            </w:pPr>
            <w:r>
              <w:t>Please provide a reasoned case to demonstrate the confidence levels that could be placed on</w:t>
            </w:r>
            <w:r w:rsidRPr="003E2268">
              <w:t xml:space="preserve"> the estimated costs [APP-202] of providing the without prejudice compensation measures, given that no sites have been identified or secured</w:t>
            </w:r>
            <w:r>
              <w:t>.</w:t>
            </w:r>
          </w:p>
          <w:p w14:paraId="6342C50C" w14:textId="77777777" w:rsidR="00BC15AB" w:rsidRPr="003E2268" w:rsidRDefault="00BC15AB" w:rsidP="00A45604">
            <w:pPr>
              <w:pStyle w:val="QuestionMainBodyText"/>
            </w:pPr>
          </w:p>
        </w:tc>
      </w:tr>
      <w:tr w:rsidR="00BC15AB" w:rsidRPr="00112E51" w14:paraId="6AF91EAF" w14:textId="77777777" w:rsidTr="009B7864">
        <w:trPr>
          <w:gridAfter w:val="2"/>
          <w:wAfter w:w="30" w:type="dxa"/>
        </w:trPr>
        <w:tc>
          <w:tcPr>
            <w:tcW w:w="14981" w:type="dxa"/>
            <w:gridSpan w:val="7"/>
            <w:shd w:val="clear" w:color="auto" w:fill="auto"/>
            <w:tcMar>
              <w:left w:w="85" w:type="dxa"/>
              <w:right w:w="0" w:type="dxa"/>
            </w:tcMar>
          </w:tcPr>
          <w:p w14:paraId="528C49D4" w14:textId="3E4A4123" w:rsidR="00BC15AB" w:rsidRPr="00112E51" w:rsidRDefault="00BC15AB" w:rsidP="00A45604">
            <w:pPr>
              <w:pStyle w:val="Heading1"/>
              <w:outlineLvl w:val="0"/>
            </w:pPr>
            <w:bookmarkStart w:id="7" w:name="_Toc96672600"/>
            <w:r>
              <w:t>HE</w:t>
            </w:r>
            <w:r>
              <w:tab/>
              <w:t>Historic Environment</w:t>
            </w:r>
            <w:r w:rsidR="000A48BC">
              <w:t xml:space="preserve"> including Marine Archaeology</w:t>
            </w:r>
            <w:bookmarkEnd w:id="7"/>
          </w:p>
        </w:tc>
      </w:tr>
      <w:tr w:rsidR="00E71833" w:rsidRPr="00112E51" w14:paraId="7F0048D4"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1154D872" w14:textId="40FC797A" w:rsidR="00E71833" w:rsidRDefault="00E71833" w:rsidP="00A45604">
            <w:pPr>
              <w:pStyle w:val="QuestionMainBodyTextBold"/>
            </w:pPr>
            <w:r>
              <w:t xml:space="preserve">Offshore heritage </w:t>
            </w:r>
            <w:r w:rsidRPr="00985A8A">
              <w:t>and marine archaeology</w:t>
            </w:r>
          </w:p>
        </w:tc>
      </w:tr>
      <w:tr w:rsidR="00BC15AB" w:rsidRPr="00112E51" w14:paraId="6FF92F0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8F6EECB" w14:textId="77777777" w:rsidR="00BC15AB" w:rsidRDefault="00BC15AB" w:rsidP="00A45604">
            <w:pPr>
              <w:pStyle w:val="QuestionPrefix"/>
            </w:pPr>
            <w:r>
              <w:t>HE</w:t>
            </w:r>
          </w:p>
        </w:tc>
        <w:tc>
          <w:tcPr>
            <w:tcW w:w="727" w:type="dxa"/>
            <w:tcBorders>
              <w:left w:val="single" w:sz="4" w:space="0" w:color="FFFFFF" w:themeColor="background1"/>
            </w:tcBorders>
            <w:shd w:val="clear" w:color="auto" w:fill="auto"/>
            <w:tcMar>
              <w:left w:w="0" w:type="dxa"/>
              <w:right w:w="0" w:type="dxa"/>
            </w:tcMar>
          </w:tcPr>
          <w:p w14:paraId="4433AC4D" w14:textId="77777777" w:rsidR="00BC15AB" w:rsidRDefault="00BC15AB" w:rsidP="00AB7222">
            <w:pPr>
              <w:pStyle w:val="Heading3"/>
              <w:numPr>
                <w:ilvl w:val="0"/>
                <w:numId w:val="45"/>
              </w:numPr>
              <w:ind w:hanging="693"/>
              <w:outlineLvl w:val="2"/>
            </w:pPr>
          </w:p>
        </w:tc>
        <w:tc>
          <w:tcPr>
            <w:tcW w:w="2731" w:type="dxa"/>
            <w:gridSpan w:val="2"/>
            <w:shd w:val="clear" w:color="auto" w:fill="auto"/>
          </w:tcPr>
          <w:p w14:paraId="0D65D58D" w14:textId="77777777" w:rsidR="00BC15AB" w:rsidRDefault="00BC15AB" w:rsidP="00A45604">
            <w:pPr>
              <w:pStyle w:val="QuestionMainBodyText"/>
            </w:pPr>
            <w:r w:rsidRPr="00BB29F2">
              <w:t>Historic England</w:t>
            </w:r>
          </w:p>
        </w:tc>
        <w:tc>
          <w:tcPr>
            <w:tcW w:w="10704" w:type="dxa"/>
            <w:gridSpan w:val="3"/>
          </w:tcPr>
          <w:p w14:paraId="16BE31F4" w14:textId="77777777" w:rsidR="00BC15AB" w:rsidRDefault="00BC15AB" w:rsidP="004D113B">
            <w:pPr>
              <w:pStyle w:val="TableTextBold"/>
            </w:pPr>
            <w:r>
              <w:t>E</w:t>
            </w:r>
            <w:r w:rsidRPr="00C451A7">
              <w:t xml:space="preserve">xpand on and clarify </w:t>
            </w:r>
            <w:r>
              <w:t>Relevant Representation</w:t>
            </w:r>
            <w:r w:rsidRPr="00C451A7">
              <w:t xml:space="preserve"> </w:t>
            </w:r>
            <w:r>
              <w:t>[</w:t>
            </w:r>
            <w:r w:rsidRPr="00C451A7">
              <w:t>RR-015</w:t>
            </w:r>
            <w:r>
              <w:t>]</w:t>
            </w:r>
            <w:r w:rsidRPr="00C451A7">
              <w:t xml:space="preserve"> </w:t>
            </w:r>
          </w:p>
          <w:p w14:paraId="45AF1A62" w14:textId="0D37B66E" w:rsidR="00BC15AB" w:rsidRDefault="00BC15AB" w:rsidP="00C84660">
            <w:pPr>
              <w:pStyle w:val="QuestionMainBodyText"/>
            </w:pPr>
            <w:r>
              <w:t xml:space="preserve">Would Historic England (HE) please expand on and clarify </w:t>
            </w:r>
            <w:r w:rsidR="004D113B">
              <w:t xml:space="preserve">the </w:t>
            </w:r>
            <w:r>
              <w:t xml:space="preserve">specific concerns </w:t>
            </w:r>
            <w:r w:rsidR="00C84660">
              <w:t xml:space="preserve">raised </w:t>
            </w:r>
            <w:r>
              <w:t>in its Relevant Representation [RR-015] about the proportionate approach to EIA</w:t>
            </w:r>
            <w:r w:rsidR="004D113B">
              <w:t xml:space="preserve"> </w:t>
            </w:r>
            <w:r w:rsidR="00C84660">
              <w:t>that has</w:t>
            </w:r>
            <w:r>
              <w:t xml:space="preserve"> been </w:t>
            </w:r>
            <w:r w:rsidR="00C84660">
              <w:t>taken in this application.</w:t>
            </w:r>
          </w:p>
          <w:p w14:paraId="69940E65" w14:textId="77777777" w:rsidR="00BC15AB" w:rsidRPr="00112E51" w:rsidRDefault="00BC15AB" w:rsidP="00A45604">
            <w:pPr>
              <w:pStyle w:val="Romannumerallist"/>
            </w:pPr>
          </w:p>
        </w:tc>
      </w:tr>
      <w:tr w:rsidR="00BC15AB" w14:paraId="6E27DF2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58D0BEF" w14:textId="77777777" w:rsidR="00BC15AB" w:rsidRPr="00BB29F2" w:rsidRDefault="00BC15AB" w:rsidP="00A45604">
            <w:pPr>
              <w:pStyle w:val="QuestionPrefix"/>
            </w:pPr>
            <w:r w:rsidRPr="00BC5013">
              <w:t>HE</w:t>
            </w:r>
          </w:p>
        </w:tc>
        <w:tc>
          <w:tcPr>
            <w:tcW w:w="727" w:type="dxa"/>
            <w:tcBorders>
              <w:left w:val="single" w:sz="4" w:space="0" w:color="FFFFFF" w:themeColor="background1"/>
            </w:tcBorders>
            <w:shd w:val="clear" w:color="auto" w:fill="auto"/>
            <w:tcMar>
              <w:left w:w="0" w:type="dxa"/>
              <w:right w:w="0" w:type="dxa"/>
            </w:tcMar>
          </w:tcPr>
          <w:p w14:paraId="4F0FB042" w14:textId="77777777" w:rsidR="00BC15AB" w:rsidRDefault="00BC15AB" w:rsidP="00AB7222">
            <w:pPr>
              <w:pStyle w:val="Heading3"/>
              <w:numPr>
                <w:ilvl w:val="0"/>
                <w:numId w:val="45"/>
              </w:numPr>
              <w:ind w:hanging="693"/>
              <w:outlineLvl w:val="2"/>
            </w:pPr>
          </w:p>
        </w:tc>
        <w:tc>
          <w:tcPr>
            <w:tcW w:w="2731" w:type="dxa"/>
            <w:gridSpan w:val="2"/>
            <w:shd w:val="clear" w:color="auto" w:fill="auto"/>
          </w:tcPr>
          <w:p w14:paraId="27E9A50D" w14:textId="77777777" w:rsidR="00BC15AB" w:rsidRPr="0098512A" w:rsidRDefault="00BC15AB" w:rsidP="00A45604">
            <w:pPr>
              <w:pStyle w:val="QuestionMainBodyText"/>
            </w:pPr>
            <w:r w:rsidRPr="00BC5013">
              <w:t>Historic England</w:t>
            </w:r>
          </w:p>
        </w:tc>
        <w:tc>
          <w:tcPr>
            <w:tcW w:w="10704" w:type="dxa"/>
            <w:gridSpan w:val="3"/>
          </w:tcPr>
          <w:p w14:paraId="75E9539D" w14:textId="1A0BF453" w:rsidR="00EF5D53" w:rsidRDefault="00EF5D53" w:rsidP="00611192">
            <w:pPr>
              <w:pStyle w:val="QuestionMainBodyText"/>
              <w:rPr>
                <w:b/>
              </w:rPr>
            </w:pPr>
            <w:r>
              <w:rPr>
                <w:b/>
              </w:rPr>
              <w:t xml:space="preserve">Comments on Outline </w:t>
            </w:r>
            <w:r w:rsidRPr="00EF5D53">
              <w:rPr>
                <w:b/>
              </w:rPr>
              <w:t xml:space="preserve">Marine Written Scheme of Investigation </w:t>
            </w:r>
          </w:p>
          <w:p w14:paraId="0F61EDC4" w14:textId="246A38A6" w:rsidR="00BC15AB" w:rsidRDefault="00BC15AB" w:rsidP="00A45604">
            <w:pPr>
              <w:pStyle w:val="QuestionMainBodyText"/>
            </w:pPr>
            <w:r>
              <w:t xml:space="preserve">Please comment in detail on whether the </w:t>
            </w:r>
            <w:r w:rsidR="0096797C">
              <w:t>O</w:t>
            </w:r>
            <w:r w:rsidR="004519E9">
              <w:t xml:space="preserve">utline </w:t>
            </w:r>
            <w:r>
              <w:t>Marine Written Scheme of Investigation [APP-239</w:t>
            </w:r>
            <w:r w:rsidR="004519E9">
              <w:t>]</w:t>
            </w:r>
            <w:r>
              <w:t xml:space="preserve"> is sufficient to satisfy HE's concerns </w:t>
            </w:r>
            <w:r w:rsidR="00EF5D53">
              <w:t xml:space="preserve">[RR-015] </w:t>
            </w:r>
            <w:r>
              <w:t xml:space="preserve">about management of risk to </w:t>
            </w:r>
            <w:r w:rsidR="004519E9">
              <w:t>marine archaeological</w:t>
            </w:r>
            <w:r>
              <w:t xml:space="preserve"> assets</w:t>
            </w:r>
            <w:r w:rsidR="0096797C">
              <w:t>, and if not, why not</w:t>
            </w:r>
            <w:r>
              <w:t>.</w:t>
            </w:r>
          </w:p>
          <w:p w14:paraId="3AEB40F6" w14:textId="77777777" w:rsidR="00BC15AB" w:rsidRDefault="00BC15AB" w:rsidP="00A45604">
            <w:pPr>
              <w:pStyle w:val="QuestionMainBodyText"/>
            </w:pPr>
          </w:p>
        </w:tc>
      </w:tr>
      <w:tr w:rsidR="00BC15AB" w14:paraId="79BF3E5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AA8C771" w14:textId="77777777" w:rsidR="00BC15AB" w:rsidRPr="00BB29F2" w:rsidRDefault="00BC15AB" w:rsidP="00A45604">
            <w:pPr>
              <w:pStyle w:val="QuestionPrefix"/>
            </w:pPr>
            <w:r w:rsidRPr="00BC5013">
              <w:t>HE</w:t>
            </w:r>
          </w:p>
        </w:tc>
        <w:tc>
          <w:tcPr>
            <w:tcW w:w="727" w:type="dxa"/>
            <w:tcBorders>
              <w:left w:val="single" w:sz="4" w:space="0" w:color="FFFFFF" w:themeColor="background1"/>
            </w:tcBorders>
            <w:shd w:val="clear" w:color="auto" w:fill="auto"/>
            <w:tcMar>
              <w:left w:w="0" w:type="dxa"/>
              <w:right w:w="0" w:type="dxa"/>
            </w:tcMar>
          </w:tcPr>
          <w:p w14:paraId="07F7FFAA" w14:textId="77777777" w:rsidR="00BC15AB" w:rsidRDefault="00BC15AB" w:rsidP="00AB7222">
            <w:pPr>
              <w:pStyle w:val="Heading3"/>
              <w:numPr>
                <w:ilvl w:val="0"/>
                <w:numId w:val="45"/>
              </w:numPr>
              <w:ind w:hanging="693"/>
              <w:outlineLvl w:val="2"/>
            </w:pPr>
          </w:p>
        </w:tc>
        <w:tc>
          <w:tcPr>
            <w:tcW w:w="2731" w:type="dxa"/>
            <w:gridSpan w:val="2"/>
            <w:shd w:val="clear" w:color="auto" w:fill="auto"/>
          </w:tcPr>
          <w:p w14:paraId="5017C66B" w14:textId="77777777" w:rsidR="00BC15AB" w:rsidRPr="0098512A" w:rsidRDefault="00BC15AB" w:rsidP="00A45604">
            <w:pPr>
              <w:pStyle w:val="QuestionMainBodyText"/>
            </w:pPr>
            <w:r w:rsidRPr="00BC5013">
              <w:t>Historic England</w:t>
            </w:r>
          </w:p>
        </w:tc>
        <w:tc>
          <w:tcPr>
            <w:tcW w:w="10704" w:type="dxa"/>
            <w:gridSpan w:val="3"/>
          </w:tcPr>
          <w:p w14:paraId="3B23D069" w14:textId="77777777" w:rsidR="00BC15AB" w:rsidRDefault="00BC15AB" w:rsidP="004D113B">
            <w:pPr>
              <w:pStyle w:val="TableTextBold"/>
            </w:pPr>
            <w:r>
              <w:t>Impact on historic seascapes</w:t>
            </w:r>
          </w:p>
          <w:p w14:paraId="42BA2236" w14:textId="12AF8C86" w:rsidR="00BC15AB" w:rsidRDefault="00BC15AB" w:rsidP="00A45604">
            <w:pPr>
              <w:pStyle w:val="QuestionMainBodyText"/>
            </w:pPr>
            <w:r>
              <w:t xml:space="preserve">Does HE accept the Applicant’s assessment [APP-021 para 9.7.2.18] that </w:t>
            </w:r>
            <w:r w:rsidRPr="003516D1">
              <w:rPr>
                <w:i/>
                <w:iCs/>
              </w:rPr>
              <w:t>"...it is considered that the impact on the historic seascapes by the introduction of wind farm infrastructure does not warrant further methodological development or mitigation</w:t>
            </w:r>
            <w:r>
              <w:t>"</w:t>
            </w:r>
            <w:r w:rsidR="00DC6BD6">
              <w:t xml:space="preserve"> and if not, why not</w:t>
            </w:r>
            <w:r>
              <w:t>?</w:t>
            </w:r>
          </w:p>
        </w:tc>
      </w:tr>
      <w:tr w:rsidR="00BC15AB" w14:paraId="12B0DA5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1BD4053" w14:textId="77777777" w:rsidR="00BC15AB" w:rsidRDefault="00BC15AB" w:rsidP="00A45604">
            <w:pPr>
              <w:pStyle w:val="QuestionPrefix"/>
            </w:pPr>
            <w:r w:rsidRPr="001B0683">
              <w:lastRenderedPageBreak/>
              <w:t>HE</w:t>
            </w:r>
          </w:p>
        </w:tc>
        <w:tc>
          <w:tcPr>
            <w:tcW w:w="727" w:type="dxa"/>
            <w:tcBorders>
              <w:left w:val="single" w:sz="4" w:space="0" w:color="FFFFFF" w:themeColor="background1"/>
            </w:tcBorders>
            <w:shd w:val="clear" w:color="auto" w:fill="auto"/>
            <w:tcMar>
              <w:left w:w="0" w:type="dxa"/>
              <w:right w:w="0" w:type="dxa"/>
            </w:tcMar>
          </w:tcPr>
          <w:p w14:paraId="14598353" w14:textId="77777777" w:rsidR="00BC15AB" w:rsidRDefault="00BC15AB" w:rsidP="00AB7222">
            <w:pPr>
              <w:pStyle w:val="Heading3"/>
              <w:numPr>
                <w:ilvl w:val="0"/>
                <w:numId w:val="45"/>
              </w:numPr>
              <w:ind w:hanging="693"/>
              <w:outlineLvl w:val="2"/>
            </w:pPr>
          </w:p>
        </w:tc>
        <w:tc>
          <w:tcPr>
            <w:tcW w:w="2731" w:type="dxa"/>
            <w:gridSpan w:val="2"/>
            <w:shd w:val="clear" w:color="auto" w:fill="auto"/>
          </w:tcPr>
          <w:p w14:paraId="490FD274" w14:textId="77777777" w:rsidR="00BC15AB" w:rsidRPr="006D5583" w:rsidRDefault="00BC15AB" w:rsidP="00A45604">
            <w:pPr>
              <w:pStyle w:val="QuestionMainBodyText"/>
            </w:pPr>
            <w:r w:rsidRPr="001B0683">
              <w:t>Applicant</w:t>
            </w:r>
          </w:p>
        </w:tc>
        <w:tc>
          <w:tcPr>
            <w:tcW w:w="10704" w:type="dxa"/>
            <w:gridSpan w:val="3"/>
          </w:tcPr>
          <w:p w14:paraId="7F099B08" w14:textId="77777777" w:rsidR="00BC15AB" w:rsidRDefault="00BC15AB" w:rsidP="00A45604">
            <w:pPr>
              <w:pStyle w:val="QuestionMainBodyTextBold"/>
            </w:pPr>
            <w:r>
              <w:t xml:space="preserve">Monitoring of archaeological receptors </w:t>
            </w:r>
          </w:p>
          <w:p w14:paraId="2E8D7B84" w14:textId="35B5F549" w:rsidR="00BC15AB" w:rsidRDefault="00BC15AB" w:rsidP="00A45604">
            <w:pPr>
              <w:pStyle w:val="QuestionMainBodyText"/>
            </w:pPr>
            <w:r>
              <w:t xml:space="preserve">Please explain what action would be </w:t>
            </w:r>
            <w:r w:rsidR="0016636D">
              <w:t>taken</w:t>
            </w:r>
            <w:r>
              <w:t xml:space="preserve"> as a result of the proposed monitoring identified during the pre-construction surveys</w:t>
            </w:r>
            <w:r w:rsidR="00A6331A">
              <w:t xml:space="preserve"> </w:t>
            </w:r>
            <w:r>
              <w:t>as included within Outline Marine W</w:t>
            </w:r>
            <w:r w:rsidR="00A6331A">
              <w:t>ritten Scheme of Investigation</w:t>
            </w:r>
            <w:r>
              <w:t xml:space="preserve"> [APP-239], and if none, why?</w:t>
            </w:r>
          </w:p>
          <w:p w14:paraId="04C8494E" w14:textId="77777777" w:rsidR="00BC15AB" w:rsidRDefault="00BC15AB" w:rsidP="00A45604">
            <w:pPr>
              <w:pStyle w:val="QuestionMainBodyText"/>
            </w:pPr>
          </w:p>
        </w:tc>
      </w:tr>
      <w:tr w:rsidR="00BC15AB" w:rsidRPr="00112E51" w14:paraId="1B7A185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5B57E32" w14:textId="77777777" w:rsidR="00BC15AB" w:rsidRDefault="00BC15AB" w:rsidP="00A45604">
            <w:pPr>
              <w:pStyle w:val="QuestionPrefix"/>
            </w:pPr>
            <w:r>
              <w:t>HE</w:t>
            </w:r>
          </w:p>
        </w:tc>
        <w:tc>
          <w:tcPr>
            <w:tcW w:w="727" w:type="dxa"/>
            <w:tcBorders>
              <w:left w:val="single" w:sz="4" w:space="0" w:color="FFFFFF" w:themeColor="background1"/>
            </w:tcBorders>
            <w:shd w:val="clear" w:color="auto" w:fill="auto"/>
            <w:tcMar>
              <w:left w:w="0" w:type="dxa"/>
              <w:right w:w="0" w:type="dxa"/>
            </w:tcMar>
          </w:tcPr>
          <w:p w14:paraId="3EB7134A" w14:textId="77777777" w:rsidR="00BC15AB" w:rsidRDefault="00BC15AB" w:rsidP="00AB7222">
            <w:pPr>
              <w:pStyle w:val="Heading3"/>
              <w:numPr>
                <w:ilvl w:val="0"/>
                <w:numId w:val="45"/>
              </w:numPr>
              <w:ind w:hanging="693"/>
              <w:outlineLvl w:val="2"/>
            </w:pPr>
          </w:p>
        </w:tc>
        <w:tc>
          <w:tcPr>
            <w:tcW w:w="2731" w:type="dxa"/>
            <w:gridSpan w:val="2"/>
            <w:shd w:val="clear" w:color="auto" w:fill="auto"/>
          </w:tcPr>
          <w:p w14:paraId="106BD088" w14:textId="77777777" w:rsidR="00BC15AB" w:rsidRDefault="00BC15AB" w:rsidP="00A45604">
            <w:pPr>
              <w:pStyle w:val="QuestionMainBodyText"/>
            </w:pPr>
            <w:r w:rsidRPr="006D5583">
              <w:t>Applicant</w:t>
            </w:r>
          </w:p>
        </w:tc>
        <w:tc>
          <w:tcPr>
            <w:tcW w:w="10704" w:type="dxa"/>
            <w:gridSpan w:val="3"/>
          </w:tcPr>
          <w:p w14:paraId="132BB24C" w14:textId="530933E9" w:rsidR="00BC15AB" w:rsidRDefault="00BC15AB" w:rsidP="00A45604">
            <w:pPr>
              <w:pStyle w:val="QuestionMainBodyTextBold"/>
            </w:pPr>
            <w:r>
              <w:t xml:space="preserve">Fishermen’s Fasteners and </w:t>
            </w:r>
            <w:r w:rsidR="0096797C" w:rsidRPr="0096797C">
              <w:t>Archaeological Exclusion Zones</w:t>
            </w:r>
            <w:r>
              <w:t xml:space="preserve"> </w:t>
            </w:r>
          </w:p>
          <w:p w14:paraId="0E63CCA1" w14:textId="02611429" w:rsidR="00BC15AB" w:rsidRDefault="00BC15AB" w:rsidP="00A45604">
            <w:pPr>
              <w:pStyle w:val="QuestionMainBodyText"/>
            </w:pPr>
            <w:r>
              <w:t xml:space="preserve">Please explain why the six ‘Fishermen's Fasteners’ identified in the </w:t>
            </w:r>
            <w:r w:rsidR="0016636D">
              <w:t>National Record of the Historic Environment</w:t>
            </w:r>
            <w:r>
              <w:t xml:space="preserve"> </w:t>
            </w:r>
            <w:r w:rsidR="0016636D">
              <w:t>(</w:t>
            </w:r>
            <w:r>
              <w:t>NHRE</w:t>
            </w:r>
            <w:r w:rsidR="0016636D">
              <w:t>)</w:t>
            </w:r>
            <w:r>
              <w:t xml:space="preserve"> have not been assigned </w:t>
            </w:r>
            <w:r w:rsidR="0016636D">
              <w:t>Archaeological Exclusion Zones (</w:t>
            </w:r>
            <w:r>
              <w:t>AEZs</w:t>
            </w:r>
            <w:r w:rsidR="0016636D">
              <w:t>)</w:t>
            </w:r>
            <w:r>
              <w:t xml:space="preserve"> [APP-021 para 3.4.1.3].</w:t>
            </w:r>
          </w:p>
          <w:p w14:paraId="25ADE6C0" w14:textId="77777777" w:rsidR="00BC15AB" w:rsidRPr="00112E51" w:rsidRDefault="00BC15AB" w:rsidP="00A45604">
            <w:pPr>
              <w:pStyle w:val="QuestionMainBodyText"/>
            </w:pPr>
          </w:p>
        </w:tc>
      </w:tr>
      <w:tr w:rsidR="00E71833" w14:paraId="51FA1DF7"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3CF65A7C" w14:textId="77777777" w:rsidR="00E71833" w:rsidRDefault="00E71833" w:rsidP="00E71833">
            <w:pPr>
              <w:pStyle w:val="QuestionMainBodyTextBold"/>
            </w:pPr>
            <w:r>
              <w:t>Onshore heritage</w:t>
            </w:r>
          </w:p>
        </w:tc>
      </w:tr>
      <w:tr w:rsidR="00BC15AB" w14:paraId="614C04F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35C5B2F" w14:textId="77777777" w:rsidR="00BC15AB" w:rsidRPr="001B0683" w:rsidRDefault="00BC15AB" w:rsidP="00A45604">
            <w:pPr>
              <w:pStyle w:val="QuestionPrefix"/>
            </w:pPr>
            <w:r>
              <w:t>HE</w:t>
            </w:r>
          </w:p>
        </w:tc>
        <w:tc>
          <w:tcPr>
            <w:tcW w:w="727" w:type="dxa"/>
            <w:tcBorders>
              <w:left w:val="single" w:sz="4" w:space="0" w:color="FFFFFF" w:themeColor="background1"/>
            </w:tcBorders>
            <w:shd w:val="clear" w:color="auto" w:fill="auto"/>
            <w:tcMar>
              <w:left w:w="0" w:type="dxa"/>
              <w:right w:w="0" w:type="dxa"/>
            </w:tcMar>
          </w:tcPr>
          <w:p w14:paraId="0922D45F" w14:textId="77777777" w:rsidR="00BC15AB" w:rsidRDefault="00BC15AB" w:rsidP="00AB7222">
            <w:pPr>
              <w:pStyle w:val="Heading3"/>
              <w:numPr>
                <w:ilvl w:val="0"/>
                <w:numId w:val="45"/>
              </w:numPr>
              <w:ind w:hanging="693"/>
              <w:outlineLvl w:val="2"/>
            </w:pPr>
          </w:p>
        </w:tc>
        <w:tc>
          <w:tcPr>
            <w:tcW w:w="2731" w:type="dxa"/>
            <w:gridSpan w:val="2"/>
            <w:shd w:val="clear" w:color="auto" w:fill="auto"/>
          </w:tcPr>
          <w:p w14:paraId="183A0021" w14:textId="77777777" w:rsidR="00BC15AB" w:rsidRDefault="00BC15AB" w:rsidP="00A45604">
            <w:pPr>
              <w:pStyle w:val="QuestionMainBodyText"/>
            </w:pPr>
            <w:r>
              <w:t>Historic England</w:t>
            </w:r>
          </w:p>
          <w:p w14:paraId="0423ADA3" w14:textId="77777777" w:rsidR="00BC15AB" w:rsidRPr="001B0683" w:rsidRDefault="00BC15AB" w:rsidP="00A45604">
            <w:pPr>
              <w:pStyle w:val="QuestionMainBodyText"/>
            </w:pPr>
            <w:r>
              <w:t>ERYC</w:t>
            </w:r>
          </w:p>
        </w:tc>
        <w:tc>
          <w:tcPr>
            <w:tcW w:w="10704" w:type="dxa"/>
            <w:gridSpan w:val="3"/>
          </w:tcPr>
          <w:p w14:paraId="67C8E9CE" w14:textId="77777777" w:rsidR="00BC15AB" w:rsidRDefault="00BC15AB" w:rsidP="00A45604">
            <w:pPr>
              <w:pStyle w:val="TableTextBold"/>
            </w:pPr>
            <w:r>
              <w:t>Impact assessment</w:t>
            </w:r>
          </w:p>
          <w:p w14:paraId="21BE6864" w14:textId="175D5F33" w:rsidR="00BC15AB" w:rsidRDefault="00BC15AB" w:rsidP="00A45604">
            <w:pPr>
              <w:pStyle w:val="QuestionMainBodyText"/>
            </w:pPr>
            <w:r>
              <w:t>The Applicant's Impact Register [APP-049, page 57] reports that, following a route refinement process, the onshore export cable corridor now incorporates a Scheduled Monument at York Road. For this reason, direct impacts on designated heritage assets during construction were scoped back in for assessment.</w:t>
            </w:r>
          </w:p>
          <w:p w14:paraId="20B79507" w14:textId="5C814B29" w:rsidR="00BC15AB" w:rsidRDefault="00BC15AB" w:rsidP="00A45604">
            <w:pPr>
              <w:pStyle w:val="QuestionMainBodyText"/>
            </w:pPr>
            <w:r>
              <w:t xml:space="preserve">The Impact Register suggests this was a 'Simple Assessment' rather than a 'Detailed Assessment'. Given the potential for an impact on a Scheduled Monument. Do you agree with this approach? </w:t>
            </w:r>
          </w:p>
          <w:p w14:paraId="2FED2374" w14:textId="5822469D" w:rsidR="00982DFF" w:rsidRDefault="00982DFF" w:rsidP="00611192">
            <w:pPr>
              <w:pStyle w:val="QuestionMainBodyText"/>
            </w:pPr>
            <w:r>
              <w:t>If you do not agree, please set out the reasons for this and indicate what further action you believe to be required.</w:t>
            </w:r>
          </w:p>
          <w:p w14:paraId="3DDCF912" w14:textId="77777777" w:rsidR="00BC15AB" w:rsidRDefault="00BC15AB" w:rsidP="00A45604">
            <w:pPr>
              <w:pStyle w:val="QuestionMainBodyTextBold"/>
            </w:pPr>
          </w:p>
        </w:tc>
      </w:tr>
      <w:tr w:rsidR="00BC15AB" w14:paraId="04500F9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C67B1B4" w14:textId="77777777" w:rsidR="00BC15AB" w:rsidRPr="001B0683" w:rsidRDefault="00BC15AB" w:rsidP="00A45604">
            <w:pPr>
              <w:pStyle w:val="QuestionPrefix"/>
            </w:pPr>
            <w:r>
              <w:t>HE</w:t>
            </w:r>
          </w:p>
        </w:tc>
        <w:tc>
          <w:tcPr>
            <w:tcW w:w="727" w:type="dxa"/>
            <w:tcBorders>
              <w:left w:val="single" w:sz="4" w:space="0" w:color="FFFFFF" w:themeColor="background1"/>
            </w:tcBorders>
            <w:shd w:val="clear" w:color="auto" w:fill="auto"/>
            <w:tcMar>
              <w:left w:w="0" w:type="dxa"/>
              <w:right w:w="0" w:type="dxa"/>
            </w:tcMar>
          </w:tcPr>
          <w:p w14:paraId="711919C8" w14:textId="77777777" w:rsidR="00BC15AB" w:rsidRDefault="00BC15AB" w:rsidP="00AB7222">
            <w:pPr>
              <w:pStyle w:val="Heading3"/>
              <w:numPr>
                <w:ilvl w:val="0"/>
                <w:numId w:val="45"/>
              </w:numPr>
              <w:ind w:hanging="693"/>
              <w:outlineLvl w:val="2"/>
            </w:pPr>
          </w:p>
        </w:tc>
        <w:tc>
          <w:tcPr>
            <w:tcW w:w="2731" w:type="dxa"/>
            <w:gridSpan w:val="2"/>
            <w:shd w:val="clear" w:color="auto" w:fill="auto"/>
          </w:tcPr>
          <w:p w14:paraId="6AFF143A" w14:textId="77777777" w:rsidR="00BC15AB" w:rsidRPr="001B0683" w:rsidRDefault="00BC15AB" w:rsidP="00A45604">
            <w:pPr>
              <w:pStyle w:val="QuestionMainBodyText"/>
            </w:pPr>
            <w:r>
              <w:t>Applicant</w:t>
            </w:r>
          </w:p>
        </w:tc>
        <w:tc>
          <w:tcPr>
            <w:tcW w:w="10704" w:type="dxa"/>
            <w:gridSpan w:val="3"/>
          </w:tcPr>
          <w:p w14:paraId="56B7D79A" w14:textId="34C7167D" w:rsidR="00BC15AB" w:rsidRDefault="00BC15AB" w:rsidP="00A45604">
            <w:pPr>
              <w:pStyle w:val="TableTextBold"/>
            </w:pPr>
            <w:r>
              <w:t>Historic significance of P</w:t>
            </w:r>
            <w:r w:rsidR="00A6331A">
              <w:t>RoW</w:t>
            </w:r>
          </w:p>
          <w:p w14:paraId="65D70363" w14:textId="77777777" w:rsidR="00BC15AB" w:rsidRDefault="00BC15AB" w:rsidP="00A45604">
            <w:pPr>
              <w:pStyle w:val="QuestionMainBodyText"/>
            </w:pPr>
            <w:r>
              <w:t>Provide a response, or provide signposting indicating where a response is provided, to the points raised in [RR-038] relating to the significance of Jillywoods Lane. In addition, provide signposting to the assessment of the historical significance of any PRoW affected by the Proposed Development.</w:t>
            </w:r>
          </w:p>
          <w:p w14:paraId="0F63529E" w14:textId="77777777" w:rsidR="00BC15AB" w:rsidRDefault="00BC15AB" w:rsidP="00A45604">
            <w:pPr>
              <w:pStyle w:val="QuestionMainBodyTextBold"/>
            </w:pPr>
          </w:p>
          <w:p w14:paraId="04A9E202" w14:textId="73AEAE58" w:rsidR="00B52E47" w:rsidRDefault="00B52E47" w:rsidP="00A45604">
            <w:pPr>
              <w:pStyle w:val="QuestionMainBodyTextBold"/>
            </w:pPr>
          </w:p>
        </w:tc>
      </w:tr>
      <w:tr w:rsidR="00BC15AB" w14:paraId="37E6749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E71E0EE" w14:textId="77777777" w:rsidR="00BC15AB" w:rsidRDefault="00BC15AB" w:rsidP="00A45604">
            <w:pPr>
              <w:pStyle w:val="QuestionPrefix"/>
            </w:pPr>
            <w:r>
              <w:lastRenderedPageBreak/>
              <w:t>HE</w:t>
            </w:r>
          </w:p>
        </w:tc>
        <w:tc>
          <w:tcPr>
            <w:tcW w:w="727" w:type="dxa"/>
            <w:tcBorders>
              <w:left w:val="single" w:sz="4" w:space="0" w:color="FFFFFF" w:themeColor="background1"/>
            </w:tcBorders>
            <w:shd w:val="clear" w:color="auto" w:fill="auto"/>
            <w:tcMar>
              <w:left w:w="0" w:type="dxa"/>
              <w:right w:w="0" w:type="dxa"/>
            </w:tcMar>
          </w:tcPr>
          <w:p w14:paraId="41CEC73A" w14:textId="77777777" w:rsidR="00BC15AB" w:rsidRDefault="00BC15AB" w:rsidP="00AB7222">
            <w:pPr>
              <w:pStyle w:val="Heading3"/>
              <w:numPr>
                <w:ilvl w:val="0"/>
                <w:numId w:val="45"/>
              </w:numPr>
              <w:ind w:hanging="693"/>
              <w:outlineLvl w:val="2"/>
            </w:pPr>
          </w:p>
        </w:tc>
        <w:tc>
          <w:tcPr>
            <w:tcW w:w="2731" w:type="dxa"/>
            <w:gridSpan w:val="2"/>
            <w:shd w:val="clear" w:color="auto" w:fill="auto"/>
          </w:tcPr>
          <w:p w14:paraId="34BDE1D3" w14:textId="77777777" w:rsidR="00BC15AB" w:rsidRDefault="00BC15AB" w:rsidP="00A45604">
            <w:pPr>
              <w:pStyle w:val="QuestionMainBodyText"/>
            </w:pPr>
            <w:r>
              <w:t>Applicant</w:t>
            </w:r>
          </w:p>
        </w:tc>
        <w:tc>
          <w:tcPr>
            <w:tcW w:w="10704" w:type="dxa"/>
            <w:gridSpan w:val="3"/>
          </w:tcPr>
          <w:p w14:paraId="738D28C0" w14:textId="77777777" w:rsidR="00BC15AB" w:rsidRDefault="00BC15AB" w:rsidP="00A45604">
            <w:pPr>
              <w:pStyle w:val="TableTextBold"/>
            </w:pPr>
            <w:r>
              <w:t>Priority archaeological geophysical surveys</w:t>
            </w:r>
          </w:p>
          <w:p w14:paraId="792940D5" w14:textId="77777777" w:rsidR="0057600E" w:rsidRDefault="00A6331A" w:rsidP="00611192">
            <w:pPr>
              <w:pStyle w:val="QuestionMainBodyText"/>
            </w:pPr>
            <w:r>
              <w:t xml:space="preserve">The </w:t>
            </w:r>
            <w:r w:rsidR="003709C3">
              <w:t xml:space="preserve">Applicant’s </w:t>
            </w:r>
            <w:r>
              <w:t xml:space="preserve">ES </w:t>
            </w:r>
            <w:r w:rsidR="003709C3">
              <w:t>Chapter 5. Historic Environment</w:t>
            </w:r>
            <w:r>
              <w:t xml:space="preserve"> </w:t>
            </w:r>
            <w:r w:rsidR="00BC15AB">
              <w:t>[APP-029, para 5.6.5.3] clarifies that three priority areas were not surveyed due to landowner access constraints. Please provide further detail setting out the constraints preventing the completion of these surveys. Will these surveys be carried out before the close of the examination?</w:t>
            </w:r>
          </w:p>
          <w:p w14:paraId="09614A6F" w14:textId="38CCFE38" w:rsidR="00BC15AB" w:rsidRDefault="00BC15AB" w:rsidP="00E8246D">
            <w:pPr>
              <w:pStyle w:val="QuestionMainBodyText"/>
            </w:pPr>
            <w:r>
              <w:t xml:space="preserve">If not, </w:t>
            </w:r>
            <w:r w:rsidR="0057600E">
              <w:t>please set out the reasons for this and clarify how this might be addressed post-decision if the application is consented.</w:t>
            </w:r>
          </w:p>
          <w:p w14:paraId="0526BC66" w14:textId="31B03664" w:rsidR="003709C3" w:rsidRDefault="003709C3" w:rsidP="00E8246D">
            <w:pPr>
              <w:pStyle w:val="QuestionMainBodyText"/>
            </w:pPr>
            <w:r>
              <w:t>What implications might the completion of these surveys have for the results</w:t>
            </w:r>
            <w:r w:rsidR="00A05373">
              <w:t xml:space="preserve"> of the Applicant’s ES</w:t>
            </w:r>
            <w:r w:rsidR="00411515">
              <w:t>?</w:t>
            </w:r>
          </w:p>
          <w:p w14:paraId="74714163" w14:textId="77777777" w:rsidR="00BC15AB" w:rsidRDefault="00BC15AB" w:rsidP="00A45604">
            <w:pPr>
              <w:pStyle w:val="QuestionMainBodyTextBold"/>
            </w:pPr>
          </w:p>
        </w:tc>
      </w:tr>
      <w:tr w:rsidR="00BC15AB" w14:paraId="65AFC68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F13A7FD" w14:textId="77777777" w:rsidR="00BC15AB" w:rsidRDefault="00BC15AB" w:rsidP="00A45604">
            <w:pPr>
              <w:pStyle w:val="QuestionPrefix"/>
            </w:pPr>
            <w:r>
              <w:t>HE</w:t>
            </w:r>
          </w:p>
        </w:tc>
        <w:tc>
          <w:tcPr>
            <w:tcW w:w="727" w:type="dxa"/>
            <w:tcBorders>
              <w:left w:val="single" w:sz="4" w:space="0" w:color="FFFFFF" w:themeColor="background1"/>
            </w:tcBorders>
            <w:shd w:val="clear" w:color="auto" w:fill="auto"/>
            <w:tcMar>
              <w:left w:w="0" w:type="dxa"/>
              <w:right w:w="0" w:type="dxa"/>
            </w:tcMar>
          </w:tcPr>
          <w:p w14:paraId="5020544D" w14:textId="77777777" w:rsidR="00BC15AB" w:rsidRDefault="00BC15AB" w:rsidP="00AB7222">
            <w:pPr>
              <w:pStyle w:val="Heading3"/>
              <w:numPr>
                <w:ilvl w:val="0"/>
                <w:numId w:val="45"/>
              </w:numPr>
              <w:ind w:hanging="693"/>
              <w:outlineLvl w:val="2"/>
            </w:pPr>
          </w:p>
        </w:tc>
        <w:tc>
          <w:tcPr>
            <w:tcW w:w="2731" w:type="dxa"/>
            <w:gridSpan w:val="2"/>
            <w:shd w:val="clear" w:color="auto" w:fill="auto"/>
          </w:tcPr>
          <w:p w14:paraId="034EDB14" w14:textId="77777777" w:rsidR="00BC15AB" w:rsidRDefault="00BC15AB" w:rsidP="00A45604">
            <w:pPr>
              <w:pStyle w:val="QuestionMainBodyText"/>
            </w:pPr>
            <w:r>
              <w:t>Applicant</w:t>
            </w:r>
          </w:p>
          <w:p w14:paraId="03373E39" w14:textId="77777777" w:rsidR="00BC15AB" w:rsidRDefault="00BC15AB" w:rsidP="00A45604">
            <w:pPr>
              <w:pStyle w:val="QuestionMainBodyText"/>
            </w:pPr>
            <w:r>
              <w:t>Historic England</w:t>
            </w:r>
          </w:p>
          <w:p w14:paraId="795ACDC6" w14:textId="77777777" w:rsidR="00BC15AB" w:rsidRDefault="00BC15AB" w:rsidP="00A45604">
            <w:pPr>
              <w:pStyle w:val="QuestionMainBodyText"/>
            </w:pPr>
            <w:r>
              <w:t>ERYC</w:t>
            </w:r>
          </w:p>
          <w:p w14:paraId="2B951731" w14:textId="77777777" w:rsidR="00BC15AB" w:rsidRDefault="00BC15AB" w:rsidP="00A45604">
            <w:pPr>
              <w:pStyle w:val="QuestionMainBodyText"/>
            </w:pPr>
          </w:p>
        </w:tc>
        <w:tc>
          <w:tcPr>
            <w:tcW w:w="10704" w:type="dxa"/>
            <w:gridSpan w:val="3"/>
          </w:tcPr>
          <w:p w14:paraId="11A78526" w14:textId="77777777" w:rsidR="00BC15AB" w:rsidRDefault="00BC15AB" w:rsidP="00A45604">
            <w:pPr>
              <w:pStyle w:val="TableTextBold"/>
            </w:pPr>
            <w:r>
              <w:t>Further mitigation measures</w:t>
            </w:r>
          </w:p>
          <w:p w14:paraId="62ABCE2E" w14:textId="6F80E618" w:rsidR="00BC15AB" w:rsidRDefault="00BC15AB" w:rsidP="00A45604">
            <w:pPr>
              <w:pStyle w:val="QuestionMainBodyText"/>
            </w:pPr>
            <w:r>
              <w:t xml:space="preserve">[APP-029, para 5.11] sets out a series of measures under the heading </w:t>
            </w:r>
            <w:r>
              <w:rPr>
                <w:i/>
                <w:iCs/>
              </w:rPr>
              <w:t>“Further mitigation: built heritage”</w:t>
            </w:r>
            <w:r>
              <w:t xml:space="preserve"> that could be put into effect in order to further lessen the impact from the Proposed Development prior to construction works commencing. Set out the barriers which exist that prevent these measures being agreed during the </w:t>
            </w:r>
            <w:r w:rsidR="00571BB6">
              <w:t>E</w:t>
            </w:r>
            <w:r>
              <w:t xml:space="preserve">xamination and the steps necessary to overcome these barriers so that agreement can be reached and secured during the </w:t>
            </w:r>
            <w:r w:rsidR="00571BB6">
              <w:t>E</w:t>
            </w:r>
            <w:r>
              <w:t xml:space="preserve">xamination. </w:t>
            </w:r>
          </w:p>
          <w:p w14:paraId="7411B092" w14:textId="3BC3D3FB" w:rsidR="007C1BB2" w:rsidRDefault="007C1BB2" w:rsidP="00A45604">
            <w:pPr>
              <w:pStyle w:val="QuestionMainBodyTextBold"/>
            </w:pPr>
          </w:p>
        </w:tc>
      </w:tr>
      <w:tr w:rsidR="00BC15AB" w:rsidRPr="00112E51" w14:paraId="34477631" w14:textId="77777777" w:rsidTr="009B7864">
        <w:trPr>
          <w:gridAfter w:val="2"/>
          <w:wAfter w:w="30" w:type="dxa"/>
        </w:trPr>
        <w:tc>
          <w:tcPr>
            <w:tcW w:w="14981" w:type="dxa"/>
            <w:gridSpan w:val="7"/>
            <w:shd w:val="clear" w:color="auto" w:fill="auto"/>
            <w:tcMar>
              <w:left w:w="85" w:type="dxa"/>
              <w:right w:w="0" w:type="dxa"/>
            </w:tcMar>
          </w:tcPr>
          <w:p w14:paraId="235FFBB1" w14:textId="69115048" w:rsidR="00BC15AB" w:rsidRPr="00112E51" w:rsidRDefault="00BC15AB" w:rsidP="00A45604">
            <w:pPr>
              <w:pStyle w:val="Heading1"/>
              <w:outlineLvl w:val="0"/>
            </w:pPr>
            <w:bookmarkStart w:id="8" w:name="_Toc96672601"/>
            <w:bookmarkStart w:id="9" w:name="_Hlk87265889"/>
            <w:r>
              <w:t>INF</w:t>
            </w:r>
            <w:r>
              <w:tab/>
              <w:t>Infrastructure and Other Users</w:t>
            </w:r>
            <w:bookmarkEnd w:id="8"/>
          </w:p>
        </w:tc>
      </w:tr>
      <w:tr w:rsidR="00E71833" w:rsidRPr="00112E51" w14:paraId="7319ACC9"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029D9995" w14:textId="35BAD3F3" w:rsidR="00E71833" w:rsidRDefault="00E71833" w:rsidP="00A45604">
            <w:pPr>
              <w:pStyle w:val="QuestionMainBodyTextBold"/>
            </w:pPr>
            <w:r>
              <w:t>Carbon Capture, Utilisation and Storage (CCUS)</w:t>
            </w:r>
          </w:p>
        </w:tc>
      </w:tr>
      <w:tr w:rsidR="00BC15AB" w:rsidRPr="00112E51" w14:paraId="5588E34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B9717F7" w14:textId="3AF0CBD4" w:rsidR="00BC15AB" w:rsidRDefault="00BC15AB"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1E7F3F64" w14:textId="77777777" w:rsidR="00BC15AB" w:rsidRDefault="00BC15AB" w:rsidP="00AB7222">
            <w:pPr>
              <w:pStyle w:val="Heading3"/>
              <w:numPr>
                <w:ilvl w:val="0"/>
                <w:numId w:val="46"/>
              </w:numPr>
              <w:ind w:hanging="693"/>
              <w:outlineLvl w:val="2"/>
            </w:pPr>
          </w:p>
        </w:tc>
        <w:tc>
          <w:tcPr>
            <w:tcW w:w="2731" w:type="dxa"/>
            <w:gridSpan w:val="2"/>
            <w:shd w:val="clear" w:color="auto" w:fill="auto"/>
          </w:tcPr>
          <w:p w14:paraId="12AF9F18" w14:textId="77777777" w:rsidR="00BC15AB" w:rsidRDefault="00BC15AB" w:rsidP="00A45604">
            <w:pPr>
              <w:pStyle w:val="QuestionMainBodyText"/>
            </w:pPr>
            <w:r>
              <w:t>Applicant</w:t>
            </w:r>
          </w:p>
        </w:tc>
        <w:tc>
          <w:tcPr>
            <w:tcW w:w="10704" w:type="dxa"/>
            <w:gridSpan w:val="3"/>
          </w:tcPr>
          <w:p w14:paraId="7677254C" w14:textId="77777777" w:rsidR="00BC15AB" w:rsidRDefault="00BC15AB" w:rsidP="00A45604">
            <w:pPr>
              <w:pStyle w:val="TableTextBold"/>
            </w:pPr>
            <w:r>
              <w:t>Pre-Application consultation with relevant stakeholders</w:t>
            </w:r>
          </w:p>
          <w:p w14:paraId="53DEBCAF" w14:textId="77777777" w:rsidR="00BC15AB" w:rsidRDefault="00BC15AB" w:rsidP="00A45604">
            <w:pPr>
              <w:pStyle w:val="QuestionMainBodyText"/>
            </w:pPr>
            <w:r>
              <w:t>Table 11.3 of Chapter 11 of the ES [APP-023] sets out the pre-application discussions that you undertook with a number of stakeholders. A number of these have submitted RR [RR-002, RR-004, RR-011, RR-012, RR-014, RR-027, RR-031, RR-035]. However, Drax Power Ltd [RR-007] does not appear on this list, why not?</w:t>
            </w:r>
          </w:p>
          <w:p w14:paraId="1DEB6A7E" w14:textId="77777777" w:rsidR="00BC15AB" w:rsidRDefault="00BC15AB" w:rsidP="00A45604">
            <w:pPr>
              <w:pStyle w:val="QuestionMainBodyText"/>
            </w:pPr>
          </w:p>
          <w:p w14:paraId="067267AD" w14:textId="77777777" w:rsidR="00B52E47" w:rsidRDefault="00B52E47" w:rsidP="00A45604">
            <w:pPr>
              <w:pStyle w:val="QuestionMainBodyText"/>
            </w:pPr>
          </w:p>
          <w:p w14:paraId="135A79D8" w14:textId="77777777" w:rsidR="00B52E47" w:rsidRDefault="00B52E47" w:rsidP="00A45604">
            <w:pPr>
              <w:pStyle w:val="QuestionMainBodyText"/>
            </w:pPr>
          </w:p>
          <w:p w14:paraId="22F96AF4" w14:textId="6E000F5E" w:rsidR="00B52E47" w:rsidRPr="00112E51" w:rsidRDefault="00B52E47" w:rsidP="00A45604">
            <w:pPr>
              <w:pStyle w:val="QuestionMainBodyText"/>
            </w:pPr>
          </w:p>
        </w:tc>
      </w:tr>
      <w:tr w:rsidR="00337204" w:rsidRPr="00112E51" w14:paraId="48A8301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EB5E5CC" w14:textId="577A2CCC" w:rsidR="00337204" w:rsidRDefault="008055F8" w:rsidP="00A45604">
            <w:pPr>
              <w:pStyle w:val="QuestionPrefix"/>
            </w:pPr>
            <w:r>
              <w:lastRenderedPageBreak/>
              <w:t>INF</w:t>
            </w:r>
          </w:p>
        </w:tc>
        <w:tc>
          <w:tcPr>
            <w:tcW w:w="727" w:type="dxa"/>
            <w:tcBorders>
              <w:left w:val="single" w:sz="4" w:space="0" w:color="FFFFFF" w:themeColor="background1"/>
            </w:tcBorders>
            <w:shd w:val="clear" w:color="auto" w:fill="auto"/>
            <w:tcMar>
              <w:left w:w="0" w:type="dxa"/>
              <w:right w:w="0" w:type="dxa"/>
            </w:tcMar>
          </w:tcPr>
          <w:p w14:paraId="533DB78C" w14:textId="77777777" w:rsidR="00337204" w:rsidRDefault="00337204" w:rsidP="00AB7222">
            <w:pPr>
              <w:pStyle w:val="Heading3"/>
              <w:numPr>
                <w:ilvl w:val="0"/>
                <w:numId w:val="46"/>
              </w:numPr>
              <w:ind w:hanging="693"/>
              <w:outlineLvl w:val="2"/>
            </w:pPr>
          </w:p>
        </w:tc>
        <w:tc>
          <w:tcPr>
            <w:tcW w:w="2731" w:type="dxa"/>
            <w:gridSpan w:val="2"/>
            <w:shd w:val="clear" w:color="auto" w:fill="auto"/>
          </w:tcPr>
          <w:p w14:paraId="01B75A31" w14:textId="0F312C03" w:rsidR="00337204" w:rsidRDefault="00B52E47" w:rsidP="00A45604">
            <w:pPr>
              <w:pStyle w:val="QuestionMainBodyText"/>
            </w:pPr>
            <w:r>
              <w:t>Applicant</w:t>
            </w:r>
          </w:p>
        </w:tc>
        <w:tc>
          <w:tcPr>
            <w:tcW w:w="10704" w:type="dxa"/>
            <w:gridSpan w:val="3"/>
          </w:tcPr>
          <w:p w14:paraId="1D19DD0E" w14:textId="2143DA16" w:rsidR="00337204" w:rsidRDefault="00A92DCF" w:rsidP="00A45604">
            <w:pPr>
              <w:pStyle w:val="TableTextBold"/>
            </w:pPr>
            <w:r>
              <w:t>Endurance</w:t>
            </w:r>
            <w:r w:rsidR="00170721">
              <w:t xml:space="preserve"> Carbon Capture and Storage (CCS)</w:t>
            </w:r>
          </w:p>
          <w:p w14:paraId="323183D1" w14:textId="22930AC0" w:rsidR="00F71FEB" w:rsidRDefault="00F71FEB" w:rsidP="00F71FEB">
            <w:pPr>
              <w:pStyle w:val="QuestionMainBodyText"/>
            </w:pPr>
            <w:r>
              <w:t>Chapter 11 of the ES [APP—023] acknowledges that in the absence of mitigation that the Proposed Development has the potential to effect Endurance CCS and it indicates that discussions with the promoters of this scheme are “on-going”. Can you:</w:t>
            </w:r>
          </w:p>
          <w:p w14:paraId="7D88F982" w14:textId="7089B5B3" w:rsidR="00F71FEB" w:rsidRPr="00E8246D" w:rsidRDefault="00E8246D" w:rsidP="00AB7222">
            <w:pPr>
              <w:pStyle w:val="Romannumerallist"/>
              <w:numPr>
                <w:ilvl w:val="0"/>
                <w:numId w:val="30"/>
              </w:numPr>
            </w:pPr>
            <w:r>
              <w:t>P</w:t>
            </w:r>
            <w:r w:rsidR="00F71FEB" w:rsidRPr="00E8246D">
              <w:t>rovide an update with regards to these discussions</w:t>
            </w:r>
            <w:r>
              <w:t>.</w:t>
            </w:r>
          </w:p>
          <w:p w14:paraId="7D6B2157" w14:textId="6C190761" w:rsidR="00F71FEB" w:rsidRPr="00E8246D" w:rsidRDefault="00E8246D" w:rsidP="00AB7222">
            <w:pPr>
              <w:pStyle w:val="Romannumerallist"/>
              <w:numPr>
                <w:ilvl w:val="0"/>
                <w:numId w:val="30"/>
              </w:numPr>
            </w:pPr>
            <w:r>
              <w:t>I</w:t>
            </w:r>
            <w:r w:rsidR="00F71FEB" w:rsidRPr="00E8246D">
              <w:t>ndicate how the proposed mitigation referred to in the ES [APP-023, eg paras 11.11.3.10, 11.11.7.7 and 11.11.13.7] would be secured</w:t>
            </w:r>
            <w:r>
              <w:t>.</w:t>
            </w:r>
          </w:p>
          <w:p w14:paraId="06324D80" w14:textId="5CE5A897" w:rsidR="00F71FEB" w:rsidRPr="00E8246D" w:rsidRDefault="00E8246D" w:rsidP="00AB7222">
            <w:pPr>
              <w:pStyle w:val="Romannumerallist"/>
              <w:numPr>
                <w:ilvl w:val="0"/>
                <w:numId w:val="30"/>
              </w:numPr>
            </w:pPr>
            <w:r>
              <w:t>A</w:t>
            </w:r>
            <w:r w:rsidR="00F71FEB" w:rsidRPr="00E8246D">
              <w:t>dvise how the conclusion that the impact on Endurance CCS would be negligible [APP-023, paras 11.11.3.12, 11.11.7.9 and 11.11.13.13] was reached when the mitigation that might be required is currently unknown and, in any event, appears unsecured</w:t>
            </w:r>
            <w:r>
              <w:t>.</w:t>
            </w:r>
          </w:p>
          <w:p w14:paraId="1A59349A" w14:textId="7325D225" w:rsidR="00170721" w:rsidRPr="00E8246D" w:rsidRDefault="00E8246D" w:rsidP="00AB7222">
            <w:pPr>
              <w:pStyle w:val="Romannumerallist"/>
              <w:numPr>
                <w:ilvl w:val="0"/>
                <w:numId w:val="30"/>
              </w:numPr>
            </w:pPr>
            <w:r>
              <w:t>E</w:t>
            </w:r>
            <w:r w:rsidR="00F71FEB" w:rsidRPr="00E8246D">
              <w:t>xplain what weight can be given to the conclusion that the impact on Endurance CCS would be negligible given that at this stage it would appear that the mitigation that might be required is unknown and, in any event, appears to be unsecured?</w:t>
            </w:r>
          </w:p>
          <w:p w14:paraId="720BC597" w14:textId="0D44901C" w:rsidR="00F71FEB" w:rsidRDefault="00F71FEB" w:rsidP="00F71FEB">
            <w:pPr>
              <w:pStyle w:val="Romannumerallist"/>
            </w:pPr>
          </w:p>
        </w:tc>
      </w:tr>
      <w:tr w:rsidR="00BC15AB" w:rsidRPr="00112E51" w14:paraId="0FAB71E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F836C42" w14:textId="77777777" w:rsidR="00BC15AB" w:rsidRDefault="00BC15AB"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6FDD27E5" w14:textId="77777777" w:rsidR="00BC15AB" w:rsidRDefault="00BC15AB" w:rsidP="00AB7222">
            <w:pPr>
              <w:pStyle w:val="Heading3"/>
              <w:numPr>
                <w:ilvl w:val="0"/>
                <w:numId w:val="46"/>
              </w:numPr>
              <w:ind w:hanging="693"/>
              <w:outlineLvl w:val="2"/>
            </w:pPr>
          </w:p>
        </w:tc>
        <w:tc>
          <w:tcPr>
            <w:tcW w:w="2731" w:type="dxa"/>
            <w:gridSpan w:val="2"/>
            <w:shd w:val="clear" w:color="auto" w:fill="auto"/>
          </w:tcPr>
          <w:p w14:paraId="12506937" w14:textId="77777777" w:rsidR="00BC15AB" w:rsidRDefault="00BC15AB" w:rsidP="00A45604">
            <w:pPr>
              <w:pStyle w:val="QuestionMainBodyText"/>
            </w:pPr>
            <w:r>
              <w:t>Applicant</w:t>
            </w:r>
          </w:p>
        </w:tc>
        <w:tc>
          <w:tcPr>
            <w:tcW w:w="10704" w:type="dxa"/>
            <w:gridSpan w:val="3"/>
          </w:tcPr>
          <w:p w14:paraId="31E1218C" w14:textId="006EAE96" w:rsidR="00BC15AB" w:rsidRDefault="00BC15AB" w:rsidP="00A45604">
            <w:pPr>
              <w:pStyle w:val="TableTextBold"/>
            </w:pPr>
            <w:r>
              <w:t>Proposed Kilmar to Ravenspurn North C</w:t>
            </w:r>
            <w:r w:rsidR="00EE062F">
              <w:t xml:space="preserve">arbon </w:t>
            </w:r>
            <w:r>
              <w:t>C</w:t>
            </w:r>
            <w:r w:rsidR="00EE062F">
              <w:t>apture</w:t>
            </w:r>
            <w:r w:rsidR="006A5F19">
              <w:t xml:space="preserve"> </w:t>
            </w:r>
            <w:r w:rsidR="005B248F">
              <w:t>(</w:t>
            </w:r>
            <w:r>
              <w:t>CC</w:t>
            </w:r>
            <w:r w:rsidR="005B248F">
              <w:t>)</w:t>
            </w:r>
            <w:r>
              <w:t xml:space="preserve"> pipeline</w:t>
            </w:r>
          </w:p>
          <w:p w14:paraId="24D0C50A" w14:textId="77777777" w:rsidR="00BC15AB" w:rsidRDefault="00BC15AB" w:rsidP="00A45604">
            <w:pPr>
              <w:pStyle w:val="QuestionMainBodyText"/>
            </w:pPr>
            <w:r>
              <w:t>Provide an update on whether details of the proposed Kilmar to Ravenspurn North CC pipeline [APP-023, para 11.7.1.33] are available or likely to be available during the course of the Examination and whether they therefore need to be assessed given that it is likely that this pipeline would cross the proposed array area.</w:t>
            </w:r>
          </w:p>
          <w:p w14:paraId="7823C78D" w14:textId="77777777" w:rsidR="00BC15AB" w:rsidRPr="00112E51" w:rsidRDefault="00BC15AB" w:rsidP="00A45604">
            <w:pPr>
              <w:pStyle w:val="QuestionMainBodyText"/>
            </w:pPr>
          </w:p>
        </w:tc>
      </w:tr>
      <w:tr w:rsidR="00B87F9D" w:rsidRPr="00112E51" w14:paraId="23789567"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70FFE171" w14:textId="4E7CFD5D" w:rsidR="00B87F9D" w:rsidRDefault="00B87F9D" w:rsidP="00B87F9D">
            <w:pPr>
              <w:pStyle w:val="QuestionMainBodyTextBold"/>
            </w:pPr>
            <w:r>
              <w:t>Pipelines and cables</w:t>
            </w:r>
          </w:p>
        </w:tc>
      </w:tr>
      <w:tr w:rsidR="00194647" w:rsidRPr="00112E51" w14:paraId="0364162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0FA3E21" w14:textId="2F3BA18B" w:rsidR="00194647" w:rsidRDefault="00194647"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6B2E34D4" w14:textId="77777777" w:rsidR="00194647" w:rsidRDefault="00194647" w:rsidP="00AB7222">
            <w:pPr>
              <w:pStyle w:val="Heading3"/>
              <w:numPr>
                <w:ilvl w:val="0"/>
                <w:numId w:val="46"/>
              </w:numPr>
              <w:ind w:hanging="693"/>
              <w:outlineLvl w:val="2"/>
            </w:pPr>
          </w:p>
        </w:tc>
        <w:tc>
          <w:tcPr>
            <w:tcW w:w="2731" w:type="dxa"/>
            <w:gridSpan w:val="2"/>
            <w:shd w:val="clear" w:color="auto" w:fill="auto"/>
          </w:tcPr>
          <w:p w14:paraId="66AD95BC" w14:textId="30DB2491" w:rsidR="00194647" w:rsidRPr="00F67597" w:rsidRDefault="00194647" w:rsidP="00A45604">
            <w:pPr>
              <w:pStyle w:val="QuestionMainBodyText"/>
            </w:pPr>
            <w:r>
              <w:t>Applicant</w:t>
            </w:r>
          </w:p>
        </w:tc>
        <w:tc>
          <w:tcPr>
            <w:tcW w:w="10704" w:type="dxa"/>
            <w:gridSpan w:val="3"/>
          </w:tcPr>
          <w:p w14:paraId="0AB675B2" w14:textId="77777777" w:rsidR="00194647" w:rsidRDefault="00D0138F" w:rsidP="00D0138F">
            <w:pPr>
              <w:pStyle w:val="TableTextBold"/>
            </w:pPr>
            <w:r>
              <w:t>Commercial Crossing Agreements</w:t>
            </w:r>
          </w:p>
          <w:p w14:paraId="7EB6BF38" w14:textId="4CD9FBC2" w:rsidR="00D0138F" w:rsidRDefault="00D0138F" w:rsidP="00D0138F">
            <w:pPr>
              <w:pStyle w:val="QuestionMainBodyText"/>
            </w:pPr>
            <w:r>
              <w:t xml:space="preserve">Chapter 11 of the ES [APP-023, para 11.7.1.51] advises that where the export cable would need to cross an active cable then a commercial crossing agreement would be entered into.  Can you </w:t>
            </w:r>
            <w:r w:rsidR="007C0771">
              <w:t xml:space="preserve">explain how many crossing agreements would be needed; </w:t>
            </w:r>
            <w:r>
              <w:t>advise whether these agreements would be made pre or post consent</w:t>
            </w:r>
            <w:r w:rsidR="007C0771">
              <w:t>; provide an update on the progress made and if agreements are to be made pre consent whether this information will be submitted into the Examination?</w:t>
            </w:r>
          </w:p>
          <w:p w14:paraId="724B9ED8" w14:textId="77777777" w:rsidR="007C0771" w:rsidRDefault="007C0771" w:rsidP="00D0138F">
            <w:pPr>
              <w:pStyle w:val="QuestionMainBodyText"/>
            </w:pPr>
          </w:p>
          <w:p w14:paraId="2C563CB7" w14:textId="6C7226E9" w:rsidR="00B52E47" w:rsidRDefault="00B52E47" w:rsidP="00D0138F">
            <w:pPr>
              <w:pStyle w:val="QuestionMainBodyText"/>
            </w:pPr>
          </w:p>
        </w:tc>
      </w:tr>
      <w:tr w:rsidR="00BC15AB" w:rsidRPr="00112E51" w14:paraId="43B8743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F3D39D4" w14:textId="77777777" w:rsidR="00BC15AB" w:rsidRDefault="00BC15AB" w:rsidP="00A45604">
            <w:pPr>
              <w:pStyle w:val="QuestionPrefix"/>
            </w:pPr>
            <w:r>
              <w:lastRenderedPageBreak/>
              <w:t>INF</w:t>
            </w:r>
          </w:p>
        </w:tc>
        <w:tc>
          <w:tcPr>
            <w:tcW w:w="727" w:type="dxa"/>
            <w:tcBorders>
              <w:left w:val="single" w:sz="4" w:space="0" w:color="FFFFFF" w:themeColor="background1"/>
            </w:tcBorders>
            <w:shd w:val="clear" w:color="auto" w:fill="auto"/>
            <w:tcMar>
              <w:left w:w="0" w:type="dxa"/>
              <w:right w:w="0" w:type="dxa"/>
            </w:tcMar>
          </w:tcPr>
          <w:p w14:paraId="2AE0597A" w14:textId="77777777" w:rsidR="00BC15AB" w:rsidRDefault="00BC15AB" w:rsidP="00AB7222">
            <w:pPr>
              <w:pStyle w:val="Heading3"/>
              <w:numPr>
                <w:ilvl w:val="0"/>
                <w:numId w:val="46"/>
              </w:numPr>
              <w:ind w:hanging="693"/>
              <w:outlineLvl w:val="2"/>
            </w:pPr>
          </w:p>
        </w:tc>
        <w:tc>
          <w:tcPr>
            <w:tcW w:w="2731" w:type="dxa"/>
            <w:gridSpan w:val="2"/>
            <w:shd w:val="clear" w:color="auto" w:fill="auto"/>
          </w:tcPr>
          <w:p w14:paraId="7BD56087" w14:textId="77777777" w:rsidR="00BC15AB" w:rsidRDefault="00BC15AB" w:rsidP="00A45604">
            <w:pPr>
              <w:pStyle w:val="QuestionMainBodyText"/>
            </w:pPr>
            <w:r w:rsidRPr="00F67597">
              <w:t>Applicant</w:t>
            </w:r>
          </w:p>
        </w:tc>
        <w:tc>
          <w:tcPr>
            <w:tcW w:w="10704" w:type="dxa"/>
            <w:gridSpan w:val="3"/>
          </w:tcPr>
          <w:p w14:paraId="43E5189F" w14:textId="77777777" w:rsidR="00BC15AB" w:rsidRDefault="00BC15AB" w:rsidP="00A45604">
            <w:pPr>
              <w:pStyle w:val="QuestionMainBodyTextBold"/>
            </w:pPr>
            <w:r>
              <w:t>Mitigation of risk to the Viking Link cable infrastructure</w:t>
            </w:r>
          </w:p>
          <w:p w14:paraId="46EE7616" w14:textId="77777777" w:rsidR="00BC15AB" w:rsidRDefault="00BC15AB" w:rsidP="00A45604">
            <w:pPr>
              <w:pStyle w:val="QuestionMainBodyText"/>
            </w:pPr>
            <w:r>
              <w:t>Please</w:t>
            </w:r>
            <w:r w:rsidRPr="00F67597">
              <w:t xml:space="preserve"> respond in detail to </w:t>
            </w:r>
            <w:r>
              <w:t>[</w:t>
            </w:r>
            <w:r w:rsidRPr="00F67597">
              <w:t>RR</w:t>
            </w:r>
            <w:r>
              <w:t>-012] from Eversheds on behalf of</w:t>
            </w:r>
            <w:r w:rsidRPr="00F67597">
              <w:t xml:space="preserve"> Viking Link </w:t>
            </w:r>
            <w:r>
              <w:t>with particular regard to</w:t>
            </w:r>
            <w:r w:rsidRPr="00F67597">
              <w:t xml:space="preserve"> the representation that</w:t>
            </w:r>
            <w:r>
              <w:t>:</w:t>
            </w:r>
          </w:p>
          <w:p w14:paraId="4534FA2A" w14:textId="77777777" w:rsidR="00BC15AB" w:rsidRDefault="00BC15AB" w:rsidP="00A45604">
            <w:pPr>
              <w:pStyle w:val="QuestionMainBodyText"/>
            </w:pPr>
            <w:r w:rsidRPr="00F67597">
              <w:t>"</w:t>
            </w:r>
            <w:r w:rsidRPr="007238A9">
              <w:rPr>
                <w:i/>
                <w:iCs/>
              </w:rPr>
              <w:t>mitigation will be required to ensure that the risk to the Viking Link cable from the Project is limited. It is considered that this mitigation could consist of either deeper cable burial or rock placement over the Viking Link cable, in addition to some form of traffic management (IMO routeing measures)".</w:t>
            </w:r>
          </w:p>
          <w:p w14:paraId="1C6E04BC" w14:textId="77777777" w:rsidR="00BC15AB" w:rsidRDefault="00BC15AB" w:rsidP="00A45604">
            <w:pPr>
              <w:pStyle w:val="QuestionMainBodyText"/>
            </w:pPr>
          </w:p>
        </w:tc>
      </w:tr>
      <w:tr w:rsidR="00BC15AB" w:rsidRPr="00112E51" w14:paraId="5BB8F28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64F4C9B" w14:textId="77777777" w:rsidR="00BC15AB" w:rsidRDefault="00BC15AB"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7B3A9BFD" w14:textId="77777777" w:rsidR="00BC15AB" w:rsidRDefault="00BC15AB" w:rsidP="00AB7222">
            <w:pPr>
              <w:pStyle w:val="Heading3"/>
              <w:numPr>
                <w:ilvl w:val="0"/>
                <w:numId w:val="46"/>
              </w:numPr>
              <w:ind w:hanging="693"/>
              <w:outlineLvl w:val="2"/>
            </w:pPr>
          </w:p>
        </w:tc>
        <w:tc>
          <w:tcPr>
            <w:tcW w:w="2731" w:type="dxa"/>
            <w:gridSpan w:val="2"/>
            <w:shd w:val="clear" w:color="auto" w:fill="auto"/>
          </w:tcPr>
          <w:p w14:paraId="127F3645" w14:textId="77777777" w:rsidR="00BC15AB" w:rsidRPr="00673CA4" w:rsidRDefault="00BC15AB" w:rsidP="00A45604">
            <w:pPr>
              <w:pStyle w:val="QuestionMainBodyText"/>
            </w:pPr>
            <w:r w:rsidRPr="00DC32B6">
              <w:t>National Grid Viking Link Limited</w:t>
            </w:r>
          </w:p>
        </w:tc>
        <w:tc>
          <w:tcPr>
            <w:tcW w:w="10704" w:type="dxa"/>
            <w:gridSpan w:val="3"/>
          </w:tcPr>
          <w:p w14:paraId="3551A433" w14:textId="77777777" w:rsidR="00BC15AB" w:rsidRDefault="00BC15AB" w:rsidP="00A45604">
            <w:pPr>
              <w:pStyle w:val="QuestionMainBodyTextBold"/>
            </w:pPr>
            <w:r>
              <w:t>A</w:t>
            </w:r>
            <w:r w:rsidRPr="00AB04E6">
              <w:t xml:space="preserve">ssessment of risks of harm to the Viking Link cable </w:t>
            </w:r>
            <w:r>
              <w:t>adjacent to the Proposed Development</w:t>
            </w:r>
          </w:p>
          <w:p w14:paraId="1814F5AC" w14:textId="77777777" w:rsidR="00BC15AB" w:rsidRDefault="00BC15AB" w:rsidP="00A45604">
            <w:pPr>
              <w:pStyle w:val="QuestionMainBodyText"/>
            </w:pPr>
            <w:r w:rsidRPr="000C7A3F">
              <w:t xml:space="preserve">Is Viking Link satisfied with the conclusions of the ES in regard to </w:t>
            </w:r>
            <w:r>
              <w:t xml:space="preserve">assessment of </w:t>
            </w:r>
            <w:r w:rsidRPr="000C7A3F">
              <w:t>risks of harm to the Viking Link cable</w:t>
            </w:r>
            <w:r>
              <w:t xml:space="preserve"> within the gap between the Proposed Development and Hornsea 2</w:t>
            </w:r>
            <w:r w:rsidRPr="000C7A3F">
              <w:t xml:space="preserve"> </w:t>
            </w:r>
            <w:r>
              <w:t>in particular due to other marine users such as shipping and fishing</w:t>
            </w:r>
            <w:r w:rsidRPr="000C7A3F">
              <w:t>?</w:t>
            </w:r>
          </w:p>
          <w:p w14:paraId="77218359" w14:textId="77777777" w:rsidR="00BC15AB" w:rsidRDefault="00BC15AB" w:rsidP="00A45604">
            <w:pPr>
              <w:pStyle w:val="QuestionMainBodyText"/>
            </w:pPr>
          </w:p>
        </w:tc>
      </w:tr>
      <w:tr w:rsidR="00D26684" w:rsidRPr="00112E51" w14:paraId="3C2E63B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3895574" w14:textId="1CAB191F" w:rsidR="00D26684" w:rsidRDefault="00D26684"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56A02299" w14:textId="77777777" w:rsidR="00D26684" w:rsidRDefault="00D26684" w:rsidP="00AB7222">
            <w:pPr>
              <w:pStyle w:val="Heading3"/>
              <w:numPr>
                <w:ilvl w:val="0"/>
                <w:numId w:val="46"/>
              </w:numPr>
              <w:ind w:hanging="693"/>
              <w:outlineLvl w:val="2"/>
            </w:pPr>
          </w:p>
        </w:tc>
        <w:tc>
          <w:tcPr>
            <w:tcW w:w="2731" w:type="dxa"/>
            <w:gridSpan w:val="2"/>
            <w:shd w:val="clear" w:color="auto" w:fill="auto"/>
          </w:tcPr>
          <w:p w14:paraId="3D0AE0D1" w14:textId="77777777" w:rsidR="00D26684" w:rsidRDefault="00D26684" w:rsidP="00A45604">
            <w:pPr>
              <w:pStyle w:val="QuestionMainBodyText"/>
            </w:pPr>
            <w:r>
              <w:t>The Applicant</w:t>
            </w:r>
          </w:p>
          <w:p w14:paraId="37D8D50B" w14:textId="77777777" w:rsidR="00170721" w:rsidRDefault="00170721" w:rsidP="00A45604">
            <w:pPr>
              <w:pStyle w:val="QuestionMainBodyText"/>
            </w:pPr>
            <w:r>
              <w:t>NGET</w:t>
            </w:r>
          </w:p>
          <w:p w14:paraId="585C3128" w14:textId="7E5EF227" w:rsidR="00170721" w:rsidRPr="00DC32B6" w:rsidRDefault="00170721" w:rsidP="00A45604">
            <w:pPr>
              <w:pStyle w:val="QuestionMainBodyText"/>
            </w:pPr>
            <w:r>
              <w:t>Relevant determining Authority’s</w:t>
            </w:r>
          </w:p>
        </w:tc>
        <w:tc>
          <w:tcPr>
            <w:tcW w:w="10704" w:type="dxa"/>
            <w:gridSpan w:val="3"/>
          </w:tcPr>
          <w:p w14:paraId="384BF1C0" w14:textId="7FEF0FB9" w:rsidR="00D26684" w:rsidRDefault="00EE5C43" w:rsidP="00A45604">
            <w:pPr>
              <w:pStyle w:val="QuestionMainBodyTextBold"/>
            </w:pPr>
            <w:r>
              <w:t xml:space="preserve">Update on </w:t>
            </w:r>
            <w:r w:rsidR="00D26684">
              <w:t>S</w:t>
            </w:r>
            <w:r w:rsidR="006723C2">
              <w:t>EGL2</w:t>
            </w:r>
          </w:p>
          <w:p w14:paraId="1953E9A1" w14:textId="3B3E5634" w:rsidR="00EE5C43" w:rsidRDefault="00170721" w:rsidP="00170721">
            <w:pPr>
              <w:pStyle w:val="QuestionMainBodyText"/>
            </w:pPr>
            <w:r w:rsidRPr="00170721">
              <w:t>Chapter 11 of the ES [APP-023, para 11.7.1.49] refers to survey work being underway for the SEGL2 and that planning applications are expected to be submitted in early 2022. Can you provide an update on this work; whether applications have been submitted and if so what the timescale for determination is; if applications have not been submitted provide an update on when this might happen.</w:t>
            </w:r>
          </w:p>
          <w:p w14:paraId="63D6A2BF" w14:textId="1B7CAF0B" w:rsidR="00170721" w:rsidRDefault="00170721" w:rsidP="00170721">
            <w:pPr>
              <w:pStyle w:val="QuestionMainBodyText"/>
            </w:pPr>
          </w:p>
        </w:tc>
      </w:tr>
      <w:tr w:rsidR="00B103E6" w:rsidRPr="00112E51" w14:paraId="075424EA" w14:textId="77777777" w:rsidTr="009B7864">
        <w:tc>
          <w:tcPr>
            <w:tcW w:w="819" w:type="dxa"/>
            <w:tcBorders>
              <w:right w:val="single" w:sz="4" w:space="0" w:color="FFFFFF" w:themeColor="background1"/>
            </w:tcBorders>
            <w:shd w:val="clear" w:color="auto" w:fill="auto"/>
            <w:tcMar>
              <w:left w:w="85" w:type="dxa"/>
              <w:right w:w="0" w:type="dxa"/>
            </w:tcMar>
          </w:tcPr>
          <w:p w14:paraId="0E39B897" w14:textId="34EDEF54" w:rsidR="00B103E6" w:rsidRDefault="00B103E6"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576B2DAE" w14:textId="77777777" w:rsidR="00B103E6" w:rsidRDefault="00B103E6" w:rsidP="00AB7222">
            <w:pPr>
              <w:pStyle w:val="Heading3"/>
              <w:numPr>
                <w:ilvl w:val="0"/>
                <w:numId w:val="46"/>
              </w:numPr>
              <w:ind w:hanging="693"/>
              <w:outlineLvl w:val="2"/>
            </w:pPr>
          </w:p>
        </w:tc>
        <w:tc>
          <w:tcPr>
            <w:tcW w:w="2731" w:type="dxa"/>
            <w:gridSpan w:val="2"/>
            <w:shd w:val="clear" w:color="auto" w:fill="auto"/>
          </w:tcPr>
          <w:p w14:paraId="291EA74A" w14:textId="77777777" w:rsidR="00B103E6" w:rsidRDefault="00691BB0" w:rsidP="00A45604">
            <w:pPr>
              <w:pStyle w:val="QuestionMainBodyText"/>
            </w:pPr>
            <w:r>
              <w:t>Northern Gas Networks</w:t>
            </w:r>
          </w:p>
          <w:p w14:paraId="45C44839" w14:textId="3CC6FBBF" w:rsidR="00772125" w:rsidRDefault="00772125" w:rsidP="00A45604">
            <w:pPr>
              <w:pStyle w:val="QuestionMainBodyText"/>
            </w:pPr>
            <w:r>
              <w:t>National Grid Gas PLC</w:t>
            </w:r>
          </w:p>
        </w:tc>
        <w:tc>
          <w:tcPr>
            <w:tcW w:w="10734" w:type="dxa"/>
            <w:gridSpan w:val="5"/>
          </w:tcPr>
          <w:p w14:paraId="5B6AF18D" w14:textId="77777777" w:rsidR="00B103E6" w:rsidRDefault="00691BB0" w:rsidP="00691BB0">
            <w:pPr>
              <w:pStyle w:val="TableTextBold"/>
            </w:pPr>
            <w:r>
              <w:t>Location of Pipelines</w:t>
            </w:r>
          </w:p>
          <w:p w14:paraId="326D0D52" w14:textId="77777777" w:rsidR="00691BB0" w:rsidRDefault="00691BB0" w:rsidP="00691BB0">
            <w:pPr>
              <w:pStyle w:val="QuestionMainBodyText"/>
            </w:pPr>
            <w:r>
              <w:t xml:space="preserve">In your </w:t>
            </w:r>
            <w:r w:rsidR="00D3264B">
              <w:t>Relevant Representation [RR-3</w:t>
            </w:r>
            <w:r w:rsidR="00317A76">
              <w:t>0 and RR-026</w:t>
            </w:r>
            <w:r w:rsidR="00D3264B">
              <w:t xml:space="preserve">] </w:t>
            </w:r>
            <w:r w:rsidR="00317A76">
              <w:t>Northern Gas Networks</w:t>
            </w:r>
            <w:r w:rsidR="007D4F97">
              <w:t xml:space="preserve"> </w:t>
            </w:r>
            <w:r w:rsidR="00D3264B">
              <w:t xml:space="preserve">you indicate that the onshore cable route would cross two </w:t>
            </w:r>
            <w:r w:rsidR="009A3B67">
              <w:t>high pressure bulk supply gas pipelines and three medium pressure gas mains</w:t>
            </w:r>
            <w:r w:rsidR="007D4F97">
              <w:t xml:space="preserve"> and National Grid Gas PLC you indicate that you have two high p</w:t>
            </w:r>
            <w:r w:rsidR="00A214A1">
              <w:t>ower gas transmission lines in close proximity to the Order limits</w:t>
            </w:r>
            <w:r w:rsidR="00CC79FE">
              <w:t xml:space="preserve"> can you</w:t>
            </w:r>
            <w:r w:rsidR="00A214A1">
              <w:t xml:space="preserve"> both</w:t>
            </w:r>
            <w:r w:rsidR="00CC79FE">
              <w:t xml:space="preserve"> provide a plan showing the location of these pipelines in relation to the proposed Order limits</w:t>
            </w:r>
            <w:r w:rsidR="00772125">
              <w:t>.</w:t>
            </w:r>
          </w:p>
          <w:p w14:paraId="28365C45" w14:textId="77777777" w:rsidR="00A214A1" w:rsidRDefault="00A214A1" w:rsidP="00691BB0">
            <w:pPr>
              <w:pStyle w:val="QuestionMainBodyText"/>
            </w:pPr>
          </w:p>
          <w:p w14:paraId="16138EA6" w14:textId="5A19BB61" w:rsidR="00B52E47" w:rsidRDefault="00B52E47" w:rsidP="00691BB0">
            <w:pPr>
              <w:pStyle w:val="QuestionMainBodyText"/>
            </w:pPr>
          </w:p>
        </w:tc>
      </w:tr>
      <w:tr w:rsidR="00B87F9D" w:rsidRPr="00112E51" w14:paraId="3DC69445"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200A14A4" w14:textId="26C2A83B" w:rsidR="00B87F9D" w:rsidRDefault="00B87F9D" w:rsidP="00B87F9D">
            <w:pPr>
              <w:pStyle w:val="QuestionMainBodyTextBold"/>
            </w:pPr>
            <w:r>
              <w:lastRenderedPageBreak/>
              <w:t xml:space="preserve">Oil </w:t>
            </w:r>
            <w:r w:rsidR="00374E1C">
              <w:t>and gas operations</w:t>
            </w:r>
          </w:p>
        </w:tc>
      </w:tr>
      <w:tr w:rsidR="00BC15AB" w:rsidRPr="00112E51" w14:paraId="37A3483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13E09ED" w14:textId="77777777" w:rsidR="00BC15AB" w:rsidRDefault="00BC15AB"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240FA8DC" w14:textId="77777777" w:rsidR="00BC15AB" w:rsidRDefault="00BC15AB" w:rsidP="00AB7222">
            <w:pPr>
              <w:pStyle w:val="Heading3"/>
              <w:numPr>
                <w:ilvl w:val="0"/>
                <w:numId w:val="46"/>
              </w:numPr>
              <w:ind w:hanging="693"/>
              <w:outlineLvl w:val="2"/>
            </w:pPr>
          </w:p>
        </w:tc>
        <w:tc>
          <w:tcPr>
            <w:tcW w:w="2731" w:type="dxa"/>
            <w:gridSpan w:val="2"/>
            <w:shd w:val="clear" w:color="auto" w:fill="auto"/>
          </w:tcPr>
          <w:p w14:paraId="07CDB8A5" w14:textId="77777777" w:rsidR="00BC15AB" w:rsidRDefault="00BC15AB" w:rsidP="00A45604">
            <w:pPr>
              <w:pStyle w:val="QuestionMainBodyText"/>
            </w:pPr>
            <w:r w:rsidRPr="00673CA4">
              <w:t>Applicant</w:t>
            </w:r>
          </w:p>
        </w:tc>
        <w:tc>
          <w:tcPr>
            <w:tcW w:w="10704" w:type="dxa"/>
            <w:gridSpan w:val="3"/>
          </w:tcPr>
          <w:p w14:paraId="5070FD54" w14:textId="212BED1E" w:rsidR="001F1A82" w:rsidRPr="00472534" w:rsidRDefault="004A0005" w:rsidP="00472534">
            <w:pPr>
              <w:pStyle w:val="TableTextBold"/>
            </w:pPr>
            <w:r>
              <w:t>Ravenspurn North and Trent Platforms</w:t>
            </w:r>
          </w:p>
          <w:p w14:paraId="7A3158AC" w14:textId="49EE2793" w:rsidR="00BC15AB" w:rsidRPr="001F1A82" w:rsidRDefault="00BC15AB" w:rsidP="00A45604">
            <w:pPr>
              <w:pStyle w:val="TableTextBold"/>
              <w:rPr>
                <w:b w:val="0"/>
                <w:bCs/>
              </w:rPr>
            </w:pPr>
            <w:r w:rsidRPr="001F1A82">
              <w:rPr>
                <w:b w:val="0"/>
                <w:bCs/>
              </w:rPr>
              <w:t>Please respond in detail to [RR-031] from Perenco UK Limited concerning:</w:t>
            </w:r>
          </w:p>
          <w:p w14:paraId="5223AA4E" w14:textId="77777777" w:rsidR="00BC15AB" w:rsidRPr="00597F4F" w:rsidRDefault="00BC15AB" w:rsidP="00597F4F">
            <w:pPr>
              <w:pStyle w:val="Romannumerallist"/>
              <w:numPr>
                <w:ilvl w:val="0"/>
                <w:numId w:val="61"/>
              </w:numPr>
            </w:pPr>
            <w:r w:rsidRPr="00597F4F">
              <w:t>Obstruction of access by helicopter to the 43/26 Ravenspurn North platform.</w:t>
            </w:r>
          </w:p>
          <w:p w14:paraId="3D495ADD" w14:textId="68279787" w:rsidR="00BC15AB" w:rsidRPr="00597F4F" w:rsidRDefault="00BC15AB" w:rsidP="00597F4F">
            <w:pPr>
              <w:pStyle w:val="Romannumerallist"/>
              <w:numPr>
                <w:ilvl w:val="0"/>
                <w:numId w:val="61"/>
              </w:numPr>
            </w:pPr>
            <w:r w:rsidRPr="00597F4F">
              <w:t xml:space="preserve">Obstruction of microwave communications with the 43/24A Trent platform. </w:t>
            </w:r>
          </w:p>
          <w:p w14:paraId="422F92AC" w14:textId="4C78BBD2" w:rsidR="00BC15AB" w:rsidRPr="00597F4F" w:rsidRDefault="00BC15AB" w:rsidP="00597F4F">
            <w:pPr>
              <w:pStyle w:val="Romannumerallist"/>
              <w:numPr>
                <w:ilvl w:val="0"/>
                <w:numId w:val="61"/>
              </w:numPr>
            </w:pPr>
            <w:r w:rsidRPr="00597F4F">
              <w:t>Obstruction of the marine/</w:t>
            </w:r>
            <w:r w:rsidR="00133C91" w:rsidRPr="00597F4F">
              <w:t xml:space="preserve"> </w:t>
            </w:r>
            <w:r w:rsidRPr="00597F4F">
              <w:t>shipping collision Radar Early Warning system located on the Ravenspurn North platform.</w:t>
            </w:r>
          </w:p>
          <w:p w14:paraId="361AA7C7" w14:textId="77777777" w:rsidR="00BC15AB" w:rsidRDefault="00BC15AB" w:rsidP="00A45604">
            <w:pPr>
              <w:pStyle w:val="Romannumerallist"/>
            </w:pPr>
          </w:p>
        </w:tc>
      </w:tr>
      <w:tr w:rsidR="00BC15AB" w:rsidRPr="00112E51" w14:paraId="7C0A657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E167EC3" w14:textId="77777777" w:rsidR="00BC15AB" w:rsidRDefault="00BC15AB"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1009C055" w14:textId="77777777" w:rsidR="00BC15AB" w:rsidRDefault="00BC15AB" w:rsidP="00AB7222">
            <w:pPr>
              <w:pStyle w:val="Heading3"/>
              <w:numPr>
                <w:ilvl w:val="0"/>
                <w:numId w:val="46"/>
              </w:numPr>
              <w:ind w:hanging="693"/>
              <w:outlineLvl w:val="2"/>
            </w:pPr>
          </w:p>
        </w:tc>
        <w:tc>
          <w:tcPr>
            <w:tcW w:w="2731" w:type="dxa"/>
            <w:gridSpan w:val="2"/>
            <w:shd w:val="clear" w:color="auto" w:fill="auto"/>
          </w:tcPr>
          <w:p w14:paraId="5CB1A987" w14:textId="77777777" w:rsidR="003A1A0C" w:rsidRDefault="00BC15AB" w:rsidP="00611192">
            <w:pPr>
              <w:pStyle w:val="QuestionMainBodyText"/>
            </w:pPr>
            <w:r w:rsidRPr="00AC7FEC">
              <w:t>Applicant</w:t>
            </w:r>
            <w:r w:rsidR="003A1A0C">
              <w:t xml:space="preserve"> and </w:t>
            </w:r>
          </w:p>
          <w:p w14:paraId="612426E9" w14:textId="49516FDF" w:rsidR="00BC15AB" w:rsidRPr="00673CA4" w:rsidRDefault="00BE2EC0" w:rsidP="00A45604">
            <w:pPr>
              <w:pStyle w:val="QuestionMainBodyText"/>
            </w:pPr>
            <w:r>
              <w:t>Alpha Petroleum Resources Limited</w:t>
            </w:r>
          </w:p>
        </w:tc>
        <w:tc>
          <w:tcPr>
            <w:tcW w:w="10704" w:type="dxa"/>
            <w:gridSpan w:val="3"/>
          </w:tcPr>
          <w:p w14:paraId="42F5B507" w14:textId="77777777" w:rsidR="00BC15AB" w:rsidRDefault="00BC15AB" w:rsidP="00A45604">
            <w:pPr>
              <w:pStyle w:val="QuestionMainBodyTextBold"/>
            </w:pPr>
            <w:r w:rsidRPr="004C604B">
              <w:t xml:space="preserve">Alpha Petroleum Resources </w:t>
            </w:r>
            <w:r>
              <w:t xml:space="preserve">wish to be kept updated about the DCO Examination </w:t>
            </w:r>
          </w:p>
          <w:p w14:paraId="672E9519" w14:textId="5A315EA3" w:rsidR="00BC15AB" w:rsidRDefault="00BC15AB" w:rsidP="00A45604">
            <w:pPr>
              <w:pStyle w:val="QuestionMainBodyText"/>
            </w:pPr>
            <w:r>
              <w:t xml:space="preserve">In a letter of comfort dated September 2021 between the Applicant and </w:t>
            </w:r>
            <w:r w:rsidRPr="004D15AB">
              <w:t xml:space="preserve">Alpha Petroleum Resources Limited </w:t>
            </w:r>
            <w:r>
              <w:t>[APP-162, pages 58-61], Alpha’s concerns in regard to allision risk, microwave communications effects, helicopter operations and a proposed pipeline are agreed as matters</w:t>
            </w:r>
            <w:r w:rsidR="0043091C">
              <w:t xml:space="preserve"> not</w:t>
            </w:r>
            <w:r>
              <w:t xml:space="preserve"> “</w:t>
            </w:r>
            <w:r w:rsidRPr="005D3DEA">
              <w:rPr>
                <w:i/>
                <w:iCs/>
              </w:rPr>
              <w:t>needing further consideration during the DCO Examination</w:t>
            </w:r>
            <w:r>
              <w:t>”. However, in an annex to th</w:t>
            </w:r>
            <w:r w:rsidR="00C441EF">
              <w:t>at</w:t>
            </w:r>
            <w:r>
              <w:t xml:space="preserve"> letter</w:t>
            </w:r>
            <w:r w:rsidR="00C441EF">
              <w:t xml:space="preserve"> of comfort</w:t>
            </w:r>
            <w:r>
              <w:t xml:space="preserve">, Alpha </w:t>
            </w:r>
            <w:r w:rsidRPr="00330EAC">
              <w:t xml:space="preserve">noted a wish to make </w:t>
            </w:r>
            <w:r>
              <w:t>r</w:t>
            </w:r>
            <w:r w:rsidRPr="00330EAC">
              <w:t>epresentation</w:t>
            </w:r>
            <w:r>
              <w:t>s</w:t>
            </w:r>
            <w:r w:rsidRPr="00330EAC">
              <w:t xml:space="preserve"> to the Examination but </w:t>
            </w:r>
            <w:r w:rsidR="00C441EF">
              <w:t>has</w:t>
            </w:r>
            <w:r w:rsidRPr="00330EAC">
              <w:t xml:space="preserve"> not made a Relevant </w:t>
            </w:r>
            <w:r>
              <w:t>R</w:t>
            </w:r>
            <w:r w:rsidRPr="00330EAC">
              <w:t>epresentation</w:t>
            </w:r>
            <w:r>
              <w:t>. Would the Applicant clarify the status of that annex to the letter of comfort</w:t>
            </w:r>
            <w:r w:rsidR="003A1A0C">
              <w:t xml:space="preserve"> and</w:t>
            </w:r>
            <w:r>
              <w:t xml:space="preserve"> confirm the latest communication with Alpha</w:t>
            </w:r>
            <w:r w:rsidR="008F1652">
              <w:t>;</w:t>
            </w:r>
            <w:r>
              <w:t xml:space="preserve"> and </w:t>
            </w:r>
            <w:r w:rsidR="008F1652">
              <w:t>w</w:t>
            </w:r>
            <w:r w:rsidR="003A1A0C">
              <w:t>ould</w:t>
            </w:r>
            <w:r>
              <w:t xml:space="preserve"> Alpha </w:t>
            </w:r>
            <w:r w:rsidR="008F1652">
              <w:t xml:space="preserve">please confirm if it </w:t>
            </w:r>
            <w:r w:rsidR="009A6C9D">
              <w:t>still</w:t>
            </w:r>
            <w:r>
              <w:t xml:space="preserve"> wishes to </w:t>
            </w:r>
            <w:r w:rsidR="009A6C9D">
              <w:t>make a representation to</w:t>
            </w:r>
            <w:r>
              <w:t xml:space="preserve"> the Examination</w:t>
            </w:r>
            <w:r w:rsidR="009A6C9D">
              <w:t xml:space="preserve"> and if so, what </w:t>
            </w:r>
            <w:r w:rsidR="00624004">
              <w:t xml:space="preserve">the nature of </w:t>
            </w:r>
            <w:r w:rsidR="006E2C87">
              <w:t>that representation will be</w:t>
            </w:r>
            <w:r w:rsidR="00A267B0">
              <w:t>.</w:t>
            </w:r>
          </w:p>
          <w:p w14:paraId="011ACBD5" w14:textId="77777777" w:rsidR="00BC15AB" w:rsidRDefault="00BC15AB" w:rsidP="00A45604">
            <w:pPr>
              <w:pStyle w:val="QuestionMainBodyText"/>
            </w:pPr>
          </w:p>
        </w:tc>
      </w:tr>
      <w:tr w:rsidR="00BC15AB" w:rsidRPr="00112E51" w14:paraId="30039B1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5E49F0B" w14:textId="77777777" w:rsidR="00BC15AB" w:rsidRDefault="00BC15AB"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1EB62936" w14:textId="77777777" w:rsidR="00BC15AB" w:rsidRDefault="00BC15AB" w:rsidP="00AB7222">
            <w:pPr>
              <w:pStyle w:val="Heading3"/>
              <w:numPr>
                <w:ilvl w:val="0"/>
                <w:numId w:val="46"/>
              </w:numPr>
              <w:ind w:hanging="693"/>
              <w:outlineLvl w:val="2"/>
            </w:pPr>
          </w:p>
        </w:tc>
        <w:tc>
          <w:tcPr>
            <w:tcW w:w="2731" w:type="dxa"/>
            <w:gridSpan w:val="2"/>
            <w:shd w:val="clear" w:color="auto" w:fill="auto"/>
          </w:tcPr>
          <w:p w14:paraId="4D57C9A5" w14:textId="77777777" w:rsidR="00BC15AB" w:rsidRDefault="00BC15AB" w:rsidP="00A45604">
            <w:pPr>
              <w:pStyle w:val="QuestionMainBodyText"/>
            </w:pPr>
            <w:r>
              <w:t>Applicant</w:t>
            </w:r>
          </w:p>
        </w:tc>
        <w:tc>
          <w:tcPr>
            <w:tcW w:w="10704" w:type="dxa"/>
            <w:gridSpan w:val="3"/>
          </w:tcPr>
          <w:p w14:paraId="3BDF8E4B" w14:textId="77777777" w:rsidR="00BC15AB" w:rsidRDefault="00BC15AB" w:rsidP="00A45604">
            <w:pPr>
              <w:pStyle w:val="TableTextBold"/>
            </w:pPr>
            <w:r>
              <w:t>Update on commercial crossing agreements</w:t>
            </w:r>
          </w:p>
          <w:p w14:paraId="02E54137" w14:textId="2356B816" w:rsidR="00BC15AB" w:rsidRDefault="00BC15AB" w:rsidP="00A45604">
            <w:pPr>
              <w:pStyle w:val="QuestionMainBodyText"/>
            </w:pPr>
            <w:r>
              <w:t>Provide an update on progress with commercial crossing agreements [APP-023, para 11.7.1.34] and whether these will be in place before the close of the Examination or if it is intended that these will be agreed and issued post consent.</w:t>
            </w:r>
          </w:p>
        </w:tc>
      </w:tr>
      <w:tr w:rsidR="00934D60" w:rsidRPr="00112E51" w14:paraId="756CFB1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28BAB7D" w14:textId="60C74D4E" w:rsidR="00934D60" w:rsidRDefault="00934D60"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333E9A7A" w14:textId="77777777" w:rsidR="00934D60" w:rsidRDefault="00934D60" w:rsidP="00AB7222">
            <w:pPr>
              <w:pStyle w:val="Heading3"/>
              <w:numPr>
                <w:ilvl w:val="0"/>
                <w:numId w:val="46"/>
              </w:numPr>
              <w:ind w:hanging="693"/>
              <w:outlineLvl w:val="2"/>
            </w:pPr>
          </w:p>
        </w:tc>
        <w:tc>
          <w:tcPr>
            <w:tcW w:w="2731" w:type="dxa"/>
            <w:gridSpan w:val="2"/>
            <w:shd w:val="clear" w:color="auto" w:fill="auto"/>
          </w:tcPr>
          <w:p w14:paraId="03B8F96A" w14:textId="4F895758" w:rsidR="00934D60" w:rsidRDefault="00934D60" w:rsidP="00A45604">
            <w:pPr>
              <w:pStyle w:val="QuestionMainBodyText"/>
            </w:pPr>
            <w:r>
              <w:t>Relevant Interested Parties</w:t>
            </w:r>
          </w:p>
        </w:tc>
        <w:tc>
          <w:tcPr>
            <w:tcW w:w="10704" w:type="dxa"/>
            <w:gridSpan w:val="3"/>
          </w:tcPr>
          <w:p w14:paraId="71A16992" w14:textId="77777777" w:rsidR="00934D60" w:rsidRDefault="00E5307C" w:rsidP="00A45604">
            <w:pPr>
              <w:pStyle w:val="TableTextBold"/>
            </w:pPr>
            <w:r>
              <w:t>Notification p</w:t>
            </w:r>
            <w:r w:rsidR="0034518A">
              <w:t>eriod</w:t>
            </w:r>
          </w:p>
          <w:p w14:paraId="0C5BDF8C" w14:textId="77777777" w:rsidR="0034518A" w:rsidRDefault="00E13B46" w:rsidP="0034518A">
            <w:pPr>
              <w:pStyle w:val="QuestionMainBodyText"/>
            </w:pPr>
            <w:r w:rsidRPr="00E13B46">
              <w:t>The Applicant is proposing, during construction, to provide a minimum of 14 days’ notice of installation activities [APP-023, paras 11.11.4.6 and 11.11.4.14] is this sufficient? If not, why not and what notice period would be appropriate?</w:t>
            </w:r>
          </w:p>
          <w:p w14:paraId="396803B5" w14:textId="77777777" w:rsidR="00E13B46" w:rsidRDefault="00E13B46" w:rsidP="0034518A">
            <w:pPr>
              <w:pStyle w:val="QuestionMainBodyText"/>
            </w:pPr>
          </w:p>
          <w:p w14:paraId="6A4508BC" w14:textId="487E8959" w:rsidR="00B52E47" w:rsidRDefault="00B52E47" w:rsidP="0034518A">
            <w:pPr>
              <w:pStyle w:val="QuestionMainBodyText"/>
            </w:pPr>
          </w:p>
        </w:tc>
      </w:tr>
      <w:tr w:rsidR="00E13B46" w:rsidRPr="00112E51" w14:paraId="5728051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21318EF" w14:textId="5DFE87E9" w:rsidR="00E13B46" w:rsidRDefault="00E13B46" w:rsidP="00A45604">
            <w:pPr>
              <w:pStyle w:val="QuestionPrefix"/>
            </w:pPr>
            <w:r>
              <w:lastRenderedPageBreak/>
              <w:t>INF</w:t>
            </w:r>
          </w:p>
        </w:tc>
        <w:tc>
          <w:tcPr>
            <w:tcW w:w="727" w:type="dxa"/>
            <w:tcBorders>
              <w:left w:val="single" w:sz="4" w:space="0" w:color="FFFFFF" w:themeColor="background1"/>
            </w:tcBorders>
            <w:shd w:val="clear" w:color="auto" w:fill="auto"/>
            <w:tcMar>
              <w:left w:w="0" w:type="dxa"/>
              <w:right w:w="0" w:type="dxa"/>
            </w:tcMar>
          </w:tcPr>
          <w:p w14:paraId="21B0613E" w14:textId="77777777" w:rsidR="00E13B46" w:rsidRDefault="00E13B46" w:rsidP="00AB7222">
            <w:pPr>
              <w:pStyle w:val="Heading3"/>
              <w:numPr>
                <w:ilvl w:val="0"/>
                <w:numId w:val="46"/>
              </w:numPr>
              <w:ind w:hanging="693"/>
              <w:outlineLvl w:val="2"/>
            </w:pPr>
          </w:p>
        </w:tc>
        <w:tc>
          <w:tcPr>
            <w:tcW w:w="2731" w:type="dxa"/>
            <w:gridSpan w:val="2"/>
            <w:shd w:val="clear" w:color="auto" w:fill="auto"/>
          </w:tcPr>
          <w:p w14:paraId="55D769E5" w14:textId="77777777" w:rsidR="00E13B46" w:rsidRDefault="001A2BD2" w:rsidP="00A45604">
            <w:pPr>
              <w:pStyle w:val="QuestionMainBodyText"/>
            </w:pPr>
            <w:r>
              <w:t>Applicant</w:t>
            </w:r>
          </w:p>
          <w:p w14:paraId="068F47E4" w14:textId="00B236D2" w:rsidR="001A2BD2" w:rsidRDefault="001A2BD2" w:rsidP="00A45604">
            <w:pPr>
              <w:pStyle w:val="QuestionMainBodyText"/>
            </w:pPr>
            <w:r>
              <w:t>Relevant Interested Parties</w:t>
            </w:r>
          </w:p>
        </w:tc>
        <w:tc>
          <w:tcPr>
            <w:tcW w:w="10704" w:type="dxa"/>
            <w:gridSpan w:val="3"/>
          </w:tcPr>
          <w:p w14:paraId="4705DD32" w14:textId="77777777" w:rsidR="00E13B46" w:rsidRDefault="004A0E97" w:rsidP="00A45604">
            <w:pPr>
              <w:pStyle w:val="TableTextBold"/>
            </w:pPr>
            <w:r>
              <w:t>Emergency activities</w:t>
            </w:r>
          </w:p>
          <w:p w14:paraId="009C7654" w14:textId="69122417" w:rsidR="004A0E97" w:rsidRDefault="00EE0173" w:rsidP="00EE0173">
            <w:pPr>
              <w:pStyle w:val="QuestionMainBodyText"/>
            </w:pPr>
            <w:r w:rsidRPr="00EE0173">
              <w:t>Chapter 11 of the ES [APP-023] acknowledges that there would need to be restrictions in place for oil and gas operators accessing rigs, platforms and pipelines during construction. Can you explain what if any procedures/ processes would be in place to deal with emergencies eg divers needing to access a pipeline for repairs, vessels accessing platforms. If no procedure/ processes are proposed, would they be required and how would they need to be secured?</w:t>
            </w:r>
          </w:p>
          <w:p w14:paraId="41C5AA6E" w14:textId="59F7559E" w:rsidR="00EE0173" w:rsidRDefault="00EE0173" w:rsidP="00EE0173">
            <w:pPr>
              <w:pStyle w:val="QuestionMainBodyText"/>
            </w:pPr>
          </w:p>
        </w:tc>
      </w:tr>
      <w:tr w:rsidR="006B4099" w:rsidRPr="00112E51" w14:paraId="2B0A9DD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61B0C7F" w14:textId="40B24B49" w:rsidR="006B4099" w:rsidRDefault="006B4099"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16BB4878" w14:textId="77777777" w:rsidR="006B4099" w:rsidRDefault="006B4099" w:rsidP="00AB7222">
            <w:pPr>
              <w:pStyle w:val="Heading3"/>
              <w:numPr>
                <w:ilvl w:val="0"/>
                <w:numId w:val="46"/>
              </w:numPr>
              <w:ind w:hanging="693"/>
              <w:outlineLvl w:val="2"/>
            </w:pPr>
          </w:p>
        </w:tc>
        <w:tc>
          <w:tcPr>
            <w:tcW w:w="2731" w:type="dxa"/>
            <w:gridSpan w:val="2"/>
            <w:shd w:val="clear" w:color="auto" w:fill="auto"/>
          </w:tcPr>
          <w:p w14:paraId="00A9C433" w14:textId="77777777" w:rsidR="006B4099" w:rsidRDefault="006B4099" w:rsidP="00A45604">
            <w:pPr>
              <w:pStyle w:val="QuestionMainBodyText"/>
            </w:pPr>
            <w:r>
              <w:t>Applicant</w:t>
            </w:r>
          </w:p>
          <w:p w14:paraId="29D7DF63" w14:textId="3CB1E331" w:rsidR="006B4099" w:rsidRDefault="006B4099" w:rsidP="00A45604">
            <w:pPr>
              <w:pStyle w:val="QuestionMainBodyText"/>
            </w:pPr>
            <w:r>
              <w:t>Harbour Energy</w:t>
            </w:r>
          </w:p>
        </w:tc>
        <w:tc>
          <w:tcPr>
            <w:tcW w:w="10704" w:type="dxa"/>
            <w:gridSpan w:val="3"/>
          </w:tcPr>
          <w:p w14:paraId="5980E1A8" w14:textId="6B3830C3" w:rsidR="006B4099" w:rsidRDefault="00B868F3" w:rsidP="00A45604">
            <w:pPr>
              <w:pStyle w:val="TableTextBold"/>
            </w:pPr>
            <w:r>
              <w:t>Co-existence agreement – update</w:t>
            </w:r>
          </w:p>
          <w:p w14:paraId="36A0E69B" w14:textId="77777777" w:rsidR="00B868F3" w:rsidRDefault="002D1C09" w:rsidP="002D1C09">
            <w:pPr>
              <w:pStyle w:val="QuestionMainBodyText"/>
            </w:pPr>
            <w:r w:rsidRPr="002D1C09">
              <w:t>Chapter 11 of the ES [APP-023, para 11.11.6.14] refers to on-going discussions between the Applicant and Harbour Energy regarding a co-existence agreement in relation to the Johnston Oil Field. Provide an update on the progress with this agreement, what it agrees and whether it would be completed before the close of the Examination.</w:t>
            </w:r>
          </w:p>
          <w:p w14:paraId="59A1B0DB" w14:textId="7A980FBE" w:rsidR="002D1C09" w:rsidRDefault="002D1C09" w:rsidP="002D1C09">
            <w:pPr>
              <w:pStyle w:val="QuestionMainBodyText"/>
            </w:pPr>
          </w:p>
        </w:tc>
      </w:tr>
      <w:tr w:rsidR="00BC15AB" w:rsidRPr="00112E51" w14:paraId="3AAC5C4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562BA53" w14:textId="77777777" w:rsidR="00BC15AB" w:rsidRDefault="00BC15AB" w:rsidP="00A45604">
            <w:pPr>
              <w:pStyle w:val="QuestionPrefix"/>
            </w:pPr>
            <w:r>
              <w:t>INF</w:t>
            </w:r>
          </w:p>
        </w:tc>
        <w:tc>
          <w:tcPr>
            <w:tcW w:w="727" w:type="dxa"/>
            <w:tcBorders>
              <w:left w:val="single" w:sz="4" w:space="0" w:color="FFFFFF" w:themeColor="background1"/>
            </w:tcBorders>
            <w:shd w:val="clear" w:color="auto" w:fill="auto"/>
            <w:tcMar>
              <w:left w:w="0" w:type="dxa"/>
              <w:right w:w="0" w:type="dxa"/>
            </w:tcMar>
          </w:tcPr>
          <w:p w14:paraId="0792C644" w14:textId="77777777" w:rsidR="00BC15AB" w:rsidRDefault="00BC15AB" w:rsidP="00AB7222">
            <w:pPr>
              <w:pStyle w:val="Heading3"/>
              <w:numPr>
                <w:ilvl w:val="0"/>
                <w:numId w:val="46"/>
              </w:numPr>
              <w:ind w:hanging="693"/>
              <w:outlineLvl w:val="2"/>
            </w:pPr>
          </w:p>
        </w:tc>
        <w:tc>
          <w:tcPr>
            <w:tcW w:w="2731" w:type="dxa"/>
            <w:gridSpan w:val="2"/>
            <w:shd w:val="clear" w:color="auto" w:fill="auto"/>
          </w:tcPr>
          <w:p w14:paraId="24CCD674" w14:textId="77777777" w:rsidR="00BC15AB" w:rsidRDefault="00BC15AB" w:rsidP="00A45604">
            <w:pPr>
              <w:pStyle w:val="QuestionMainBodyText"/>
            </w:pPr>
            <w:r>
              <w:t>Applicant</w:t>
            </w:r>
          </w:p>
        </w:tc>
        <w:tc>
          <w:tcPr>
            <w:tcW w:w="10704" w:type="dxa"/>
            <w:gridSpan w:val="3"/>
          </w:tcPr>
          <w:p w14:paraId="614BD902" w14:textId="39F1EAAE" w:rsidR="00BC15AB" w:rsidRDefault="00BC15AB" w:rsidP="00040762">
            <w:pPr>
              <w:pStyle w:val="TableTextBold"/>
            </w:pPr>
            <w:r>
              <w:t>Update on side agreements with other infrastructure stakeholders</w:t>
            </w:r>
          </w:p>
          <w:p w14:paraId="35D11CC2" w14:textId="414F7D14" w:rsidR="00BC15AB" w:rsidRDefault="00BC15AB" w:rsidP="00A45604">
            <w:pPr>
              <w:pStyle w:val="QuestionMainBodyText"/>
            </w:pPr>
            <w:r w:rsidRPr="008B68B5">
              <w:t xml:space="preserve">Please advise current status of </w:t>
            </w:r>
            <w:r w:rsidR="00CD541F">
              <w:t xml:space="preserve">any proposed </w:t>
            </w:r>
            <w:r w:rsidR="00C61604">
              <w:t xml:space="preserve">side </w:t>
            </w:r>
            <w:r w:rsidRPr="008B68B5">
              <w:t>agreements with O</w:t>
            </w:r>
            <w:r w:rsidR="00CD541F">
              <w:t xml:space="preserve">il and </w:t>
            </w:r>
            <w:r w:rsidRPr="008B68B5">
              <w:t>G</w:t>
            </w:r>
            <w:r w:rsidR="00CD541F">
              <w:t>as</w:t>
            </w:r>
            <w:r w:rsidRPr="008B68B5">
              <w:t xml:space="preserve"> operators and </w:t>
            </w:r>
            <w:r w:rsidR="00CD541F">
              <w:t xml:space="preserve">their </w:t>
            </w:r>
            <w:r w:rsidRPr="008B68B5">
              <w:t>expected status by end of the Examination</w:t>
            </w:r>
            <w:r>
              <w:t xml:space="preserve">. The ExA notes, in particular, </w:t>
            </w:r>
            <w:r w:rsidRPr="008B68B5">
              <w:t xml:space="preserve">[APP-023 page 18] </w:t>
            </w:r>
            <w:r w:rsidRPr="00CD541F">
              <w:rPr>
                <w:i/>
                <w:iCs/>
              </w:rPr>
              <w:t>“delay in execution of a side agreement due to change in owner (merger of Premier and Chrysaor)”</w:t>
            </w:r>
            <w:r>
              <w:t xml:space="preserve"> within the table entry for Shell.</w:t>
            </w:r>
          </w:p>
          <w:p w14:paraId="3249220F" w14:textId="4F68ACA6" w:rsidR="007C1BB2" w:rsidRDefault="007C1BB2" w:rsidP="00A45604">
            <w:pPr>
              <w:pStyle w:val="QuestionMainBodyText"/>
            </w:pPr>
          </w:p>
        </w:tc>
      </w:tr>
      <w:tr w:rsidR="00BC15AB" w:rsidRPr="00112E51" w14:paraId="5C176841" w14:textId="77777777" w:rsidTr="009B7864">
        <w:trPr>
          <w:gridAfter w:val="2"/>
          <w:wAfter w:w="30" w:type="dxa"/>
        </w:trPr>
        <w:tc>
          <w:tcPr>
            <w:tcW w:w="14981" w:type="dxa"/>
            <w:gridSpan w:val="7"/>
            <w:shd w:val="clear" w:color="auto" w:fill="auto"/>
            <w:tcMar>
              <w:left w:w="85" w:type="dxa"/>
              <w:right w:w="0" w:type="dxa"/>
            </w:tcMar>
          </w:tcPr>
          <w:p w14:paraId="0C881843" w14:textId="77777777" w:rsidR="00BC15AB" w:rsidRPr="00112E51" w:rsidRDefault="00BC15AB" w:rsidP="00A45604">
            <w:pPr>
              <w:pStyle w:val="Heading1"/>
              <w:outlineLvl w:val="0"/>
            </w:pPr>
            <w:bookmarkStart w:id="10" w:name="_Toc96672602"/>
            <w:bookmarkStart w:id="11" w:name="_Hlk87265913"/>
            <w:r>
              <w:t>LV</w:t>
            </w:r>
            <w:r>
              <w:tab/>
              <w:t>Landscape and Visual Effects</w:t>
            </w:r>
            <w:bookmarkEnd w:id="10"/>
          </w:p>
        </w:tc>
      </w:tr>
      <w:tr w:rsidR="00BC15AB" w:rsidRPr="00112E51" w14:paraId="3C384E7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5F9B27A" w14:textId="77777777" w:rsidR="00BC15AB" w:rsidRDefault="00BC15AB" w:rsidP="00A45604">
            <w:pPr>
              <w:pStyle w:val="QuestionPrefix"/>
            </w:pPr>
            <w:r>
              <w:t>LV</w:t>
            </w:r>
          </w:p>
        </w:tc>
        <w:tc>
          <w:tcPr>
            <w:tcW w:w="727" w:type="dxa"/>
            <w:tcBorders>
              <w:left w:val="single" w:sz="4" w:space="0" w:color="FFFFFF" w:themeColor="background1"/>
            </w:tcBorders>
            <w:shd w:val="clear" w:color="auto" w:fill="auto"/>
            <w:tcMar>
              <w:left w:w="0" w:type="dxa"/>
              <w:right w:w="0" w:type="dxa"/>
            </w:tcMar>
          </w:tcPr>
          <w:p w14:paraId="5740A618"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6630D443" w14:textId="77777777" w:rsidR="00BC15AB" w:rsidRDefault="00BC15AB" w:rsidP="00A45604">
            <w:pPr>
              <w:pStyle w:val="QuestionMainBodyText"/>
            </w:pPr>
            <w:r>
              <w:t>ERYC</w:t>
            </w:r>
          </w:p>
        </w:tc>
        <w:tc>
          <w:tcPr>
            <w:tcW w:w="10704" w:type="dxa"/>
            <w:gridSpan w:val="3"/>
          </w:tcPr>
          <w:p w14:paraId="7A4BFD9B" w14:textId="77777777" w:rsidR="00BC15AB" w:rsidRDefault="00BC15AB" w:rsidP="00A45604">
            <w:pPr>
              <w:pStyle w:val="TableTextBold"/>
            </w:pPr>
            <w:r w:rsidRPr="00D03B70">
              <w:t>Study area parameters</w:t>
            </w:r>
          </w:p>
          <w:p w14:paraId="504D1965" w14:textId="074BB07A" w:rsidR="00BC15AB" w:rsidRDefault="00FE5CDD" w:rsidP="00A45604">
            <w:pPr>
              <w:pStyle w:val="QuestionMainBodyText"/>
            </w:pPr>
            <w:r>
              <w:t>Are</w:t>
            </w:r>
            <w:r w:rsidR="00BC15AB">
              <w:t xml:space="preserve"> you </w:t>
            </w:r>
            <w:r>
              <w:t>satisfied with</w:t>
            </w:r>
            <w:r w:rsidR="00BC15AB">
              <w:t xml:space="preserve"> the study areas adopted </w:t>
            </w:r>
            <w:r>
              <w:t xml:space="preserve">by the Applicant </w:t>
            </w:r>
            <w:r w:rsidR="00BC15AB">
              <w:t>for the onshore substation and the landfall site</w:t>
            </w:r>
            <w:r w:rsidR="00AB6506">
              <w:t>? If not, please set out the reasons for this position</w:t>
            </w:r>
            <w:r w:rsidR="00BC15AB">
              <w:t xml:space="preserve"> and </w:t>
            </w:r>
            <w:r w:rsidR="00AB6506">
              <w:t>indicate what additional areas should be included and the reasons why these areas should be included.</w:t>
            </w:r>
          </w:p>
          <w:p w14:paraId="38D41BB9" w14:textId="77777777" w:rsidR="00BC15AB" w:rsidRPr="00112E51" w:rsidRDefault="00BC15AB" w:rsidP="00A45604">
            <w:pPr>
              <w:pStyle w:val="QuestionMainBodyText"/>
            </w:pPr>
          </w:p>
        </w:tc>
      </w:tr>
      <w:tr w:rsidR="009847F0" w:rsidRPr="00112E51" w14:paraId="49853FB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EF66BE0" w14:textId="3BAF8F5E" w:rsidR="009847F0" w:rsidRPr="0076151E" w:rsidRDefault="0076151E" w:rsidP="0076151E">
            <w:pPr>
              <w:pStyle w:val="QuestionPrefix"/>
            </w:pPr>
            <w:r>
              <w:t>LV</w:t>
            </w:r>
          </w:p>
        </w:tc>
        <w:tc>
          <w:tcPr>
            <w:tcW w:w="727" w:type="dxa"/>
            <w:tcBorders>
              <w:left w:val="single" w:sz="4" w:space="0" w:color="FFFFFF" w:themeColor="background1"/>
            </w:tcBorders>
            <w:shd w:val="clear" w:color="auto" w:fill="auto"/>
            <w:tcMar>
              <w:left w:w="0" w:type="dxa"/>
              <w:right w:w="0" w:type="dxa"/>
            </w:tcMar>
          </w:tcPr>
          <w:p w14:paraId="1E952A12" w14:textId="77777777" w:rsidR="009847F0" w:rsidRDefault="009847F0" w:rsidP="00AB7222">
            <w:pPr>
              <w:pStyle w:val="Heading3"/>
              <w:numPr>
                <w:ilvl w:val="0"/>
                <w:numId w:val="47"/>
              </w:numPr>
              <w:ind w:hanging="693"/>
              <w:outlineLvl w:val="2"/>
            </w:pPr>
          </w:p>
        </w:tc>
        <w:tc>
          <w:tcPr>
            <w:tcW w:w="2731" w:type="dxa"/>
            <w:gridSpan w:val="2"/>
            <w:shd w:val="clear" w:color="auto" w:fill="auto"/>
          </w:tcPr>
          <w:p w14:paraId="1637D771" w14:textId="77777777" w:rsidR="009847F0" w:rsidRDefault="009847F0" w:rsidP="00611192">
            <w:pPr>
              <w:pStyle w:val="QuestionMainBodyText"/>
            </w:pPr>
            <w:r>
              <w:t>ERYC</w:t>
            </w:r>
          </w:p>
          <w:p w14:paraId="1F7BA484" w14:textId="77777777" w:rsidR="00767484" w:rsidRDefault="00767484" w:rsidP="00611192">
            <w:pPr>
              <w:pStyle w:val="QuestionMainBodyText"/>
            </w:pPr>
            <w:r>
              <w:t>Historic England</w:t>
            </w:r>
          </w:p>
          <w:p w14:paraId="205AD127" w14:textId="77777777" w:rsidR="00767484" w:rsidRDefault="00767484" w:rsidP="00611192">
            <w:pPr>
              <w:pStyle w:val="QuestionMainBodyText"/>
            </w:pPr>
            <w:r>
              <w:t>Natural England</w:t>
            </w:r>
          </w:p>
          <w:p w14:paraId="5B7BC922" w14:textId="306A9758" w:rsidR="00767484" w:rsidRDefault="00767484" w:rsidP="00611192">
            <w:pPr>
              <w:pStyle w:val="QuestionMainBodyText"/>
            </w:pPr>
            <w:r>
              <w:t>HCC</w:t>
            </w:r>
          </w:p>
        </w:tc>
        <w:tc>
          <w:tcPr>
            <w:tcW w:w="10704" w:type="dxa"/>
            <w:gridSpan w:val="3"/>
          </w:tcPr>
          <w:p w14:paraId="7258021D" w14:textId="77777777" w:rsidR="009847F0" w:rsidRDefault="009847F0" w:rsidP="00611192">
            <w:pPr>
              <w:pStyle w:val="TableTextBold"/>
            </w:pPr>
            <w:r>
              <w:t>Representative viewpoints</w:t>
            </w:r>
          </w:p>
          <w:p w14:paraId="2CE5CA34" w14:textId="77777777" w:rsidR="009847F0" w:rsidRDefault="007B2175" w:rsidP="009847F0">
            <w:pPr>
              <w:pStyle w:val="QuestionMainBodyText"/>
            </w:pPr>
            <w:r>
              <w:t>The Applicant notes [APP-028, Table 4.4] that the viewpoints presented have been agreed by all stakeholders</w:t>
            </w:r>
            <w:r w:rsidR="00767484">
              <w:t>.</w:t>
            </w:r>
          </w:p>
          <w:p w14:paraId="10A9ACBE" w14:textId="19B2A2F5" w:rsidR="00767484" w:rsidRDefault="00767484" w:rsidP="007B4505">
            <w:pPr>
              <w:pStyle w:val="Romannumerallist"/>
            </w:pPr>
            <w:r>
              <w:lastRenderedPageBreak/>
              <w:t xml:space="preserve">Is the selection of viewpoints presented by the Applicant </w:t>
            </w:r>
            <w:r w:rsidR="003767ED">
              <w:t xml:space="preserve">satisfactory </w:t>
            </w:r>
            <w:r>
              <w:t xml:space="preserve">or </w:t>
            </w:r>
            <w:r w:rsidR="003767ED">
              <w:t>do you believe that</w:t>
            </w:r>
            <w:r>
              <w:t xml:space="preserve"> additional viewpoints </w:t>
            </w:r>
            <w:r w:rsidR="003767ED">
              <w:t xml:space="preserve">are </w:t>
            </w:r>
            <w:r>
              <w:t>required?</w:t>
            </w:r>
          </w:p>
          <w:p w14:paraId="15B5D094" w14:textId="77777777" w:rsidR="00767484" w:rsidRDefault="00767484" w:rsidP="00472486">
            <w:pPr>
              <w:pStyle w:val="Romannumerallist"/>
            </w:pPr>
            <w:r>
              <w:t>If you believe additional viewpoints are required</w:t>
            </w:r>
            <w:r w:rsidR="003767ED">
              <w:t>, please provide further details to explain why they are required.</w:t>
            </w:r>
          </w:p>
          <w:p w14:paraId="36DFF9F7" w14:textId="0CAE4C67" w:rsidR="003767ED" w:rsidRPr="00D03B70" w:rsidRDefault="003767ED" w:rsidP="003767ED">
            <w:pPr>
              <w:pStyle w:val="Romannumerallist"/>
              <w:ind w:left="360" w:hanging="360"/>
            </w:pPr>
          </w:p>
        </w:tc>
      </w:tr>
      <w:tr w:rsidR="00BC15AB" w:rsidRPr="00112E51" w14:paraId="6C49DC7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727F9C9" w14:textId="77777777" w:rsidR="00BC15AB" w:rsidRDefault="00BC15AB" w:rsidP="00A45604">
            <w:pPr>
              <w:pStyle w:val="QuestionPrefix"/>
            </w:pPr>
            <w:r>
              <w:lastRenderedPageBreak/>
              <w:t>LV</w:t>
            </w:r>
          </w:p>
        </w:tc>
        <w:tc>
          <w:tcPr>
            <w:tcW w:w="727" w:type="dxa"/>
            <w:tcBorders>
              <w:left w:val="single" w:sz="4" w:space="0" w:color="FFFFFF" w:themeColor="background1"/>
            </w:tcBorders>
            <w:shd w:val="clear" w:color="auto" w:fill="auto"/>
            <w:tcMar>
              <w:left w:w="0" w:type="dxa"/>
              <w:right w:w="0" w:type="dxa"/>
            </w:tcMar>
          </w:tcPr>
          <w:p w14:paraId="33A66ED5"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12F6C0EA" w14:textId="77777777" w:rsidR="00BC15AB" w:rsidRDefault="00BC15AB" w:rsidP="00A45604">
            <w:pPr>
              <w:pStyle w:val="QuestionMainBodyText"/>
            </w:pPr>
            <w:r>
              <w:t>ERYC</w:t>
            </w:r>
          </w:p>
          <w:p w14:paraId="1F539B30" w14:textId="77777777" w:rsidR="00BC15AB" w:rsidRDefault="00BC15AB" w:rsidP="00A45604">
            <w:pPr>
              <w:pStyle w:val="QuestionMainBodyText"/>
            </w:pPr>
            <w:r>
              <w:t>Other Interested Parties</w:t>
            </w:r>
          </w:p>
        </w:tc>
        <w:tc>
          <w:tcPr>
            <w:tcW w:w="10704" w:type="dxa"/>
            <w:gridSpan w:val="3"/>
          </w:tcPr>
          <w:p w14:paraId="65755388" w14:textId="77777777" w:rsidR="00BC15AB" w:rsidRDefault="00BC15AB" w:rsidP="00A45604">
            <w:pPr>
              <w:pStyle w:val="TableTextBold"/>
            </w:pPr>
            <w:r>
              <w:t>Cumulative effects</w:t>
            </w:r>
          </w:p>
          <w:p w14:paraId="6112731A" w14:textId="4A722FF6" w:rsidR="00BC15AB" w:rsidRDefault="00BC15AB" w:rsidP="00A45604">
            <w:pPr>
              <w:pStyle w:val="QuestionMainBodyText"/>
            </w:pPr>
            <w:r>
              <w:t xml:space="preserve">Are you </w:t>
            </w:r>
            <w:r w:rsidR="002024CD">
              <w:t>satisfied</w:t>
            </w:r>
            <w:r>
              <w:t xml:space="preserve"> with the list of projects included in the assessment of potential cumulative landscape and visual effects [APP-028, Tables 4.23 and 4.24]?</w:t>
            </w:r>
          </w:p>
          <w:p w14:paraId="1BD69F76" w14:textId="6DC9B573" w:rsidR="00BC15AB" w:rsidRDefault="00BC15AB" w:rsidP="00A45604">
            <w:pPr>
              <w:pStyle w:val="QuestionMainBodyText"/>
            </w:pPr>
            <w:r>
              <w:t xml:space="preserve">If not, identify </w:t>
            </w:r>
            <w:r w:rsidR="002024CD">
              <w:t>those projects</w:t>
            </w:r>
            <w:r>
              <w:t xml:space="preserve"> that you believe should be included</w:t>
            </w:r>
            <w:r w:rsidR="0096373E">
              <w:t xml:space="preserve"> and indicate why you believe that they should be included. </w:t>
            </w:r>
          </w:p>
          <w:p w14:paraId="13B044BE" w14:textId="77777777" w:rsidR="00BC15AB" w:rsidRPr="00112E51" w:rsidRDefault="00BC15AB" w:rsidP="00A45604">
            <w:pPr>
              <w:pStyle w:val="QuestionMainBodyText"/>
            </w:pPr>
          </w:p>
        </w:tc>
      </w:tr>
      <w:tr w:rsidR="00BC15AB" w:rsidRPr="00112E51" w14:paraId="0545785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89B2727" w14:textId="77777777" w:rsidR="00BC15AB" w:rsidRDefault="00BC15AB" w:rsidP="00A45604">
            <w:pPr>
              <w:pStyle w:val="QuestionPrefix"/>
              <w:tabs>
                <w:tab w:val="left" w:pos="255"/>
              </w:tabs>
            </w:pPr>
            <w:r>
              <w:t>LV</w:t>
            </w:r>
          </w:p>
        </w:tc>
        <w:tc>
          <w:tcPr>
            <w:tcW w:w="727" w:type="dxa"/>
            <w:tcBorders>
              <w:left w:val="single" w:sz="4" w:space="0" w:color="FFFFFF" w:themeColor="background1"/>
            </w:tcBorders>
            <w:shd w:val="clear" w:color="auto" w:fill="auto"/>
            <w:tcMar>
              <w:left w:w="0" w:type="dxa"/>
              <w:right w:w="0" w:type="dxa"/>
            </w:tcMar>
          </w:tcPr>
          <w:p w14:paraId="2339FB48"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0269B328" w14:textId="77777777" w:rsidR="00BC15AB" w:rsidRDefault="00BC15AB" w:rsidP="00A45604">
            <w:pPr>
              <w:pStyle w:val="QuestionMainBodyText"/>
            </w:pPr>
            <w:r>
              <w:t>Applicant</w:t>
            </w:r>
          </w:p>
        </w:tc>
        <w:tc>
          <w:tcPr>
            <w:tcW w:w="10704" w:type="dxa"/>
            <w:gridSpan w:val="3"/>
          </w:tcPr>
          <w:p w14:paraId="2C0AA946" w14:textId="77777777" w:rsidR="00BC15AB" w:rsidRDefault="00BC15AB" w:rsidP="00A45604">
            <w:pPr>
              <w:pStyle w:val="TableTextBold"/>
            </w:pPr>
            <w:r>
              <w:t>Cumulative effects</w:t>
            </w:r>
          </w:p>
          <w:p w14:paraId="300CAE8F" w14:textId="7B7EFDA7" w:rsidR="00BC15AB" w:rsidRDefault="00BC15AB" w:rsidP="00A45604">
            <w:pPr>
              <w:pStyle w:val="QuestionMainBodyText"/>
            </w:pPr>
            <w:r w:rsidRPr="0032128C">
              <w:t xml:space="preserve">The </w:t>
            </w:r>
            <w:r>
              <w:t xml:space="preserve">Cumulative Effects Assessment [APP-028, para 4.12.3.5] notes that there are five projects which may, when considered as part of the assessment baseline, give rise to cumulative effects that may be significant. </w:t>
            </w:r>
            <w:r w:rsidR="00304A6A">
              <w:t>I</w:t>
            </w:r>
            <w:r>
              <w:t xml:space="preserve">t then goes on to list </w:t>
            </w:r>
            <w:r w:rsidR="00040762">
              <w:t xml:space="preserve">only </w:t>
            </w:r>
            <w:r>
              <w:t>four projects.</w:t>
            </w:r>
          </w:p>
          <w:p w14:paraId="71918368" w14:textId="685772C0" w:rsidR="00BC15AB" w:rsidRDefault="00DF27F8" w:rsidP="00A45604">
            <w:pPr>
              <w:pStyle w:val="QuestionMainBodyText"/>
            </w:pPr>
            <w:r>
              <w:t>Please c</w:t>
            </w:r>
            <w:r w:rsidR="002024CD">
              <w:t>onfirm</w:t>
            </w:r>
            <w:r w:rsidR="00BC15AB">
              <w:t xml:space="preserve"> the</w:t>
            </w:r>
            <w:r w:rsidR="002024CD">
              <w:t xml:space="preserve"> </w:t>
            </w:r>
            <w:r w:rsidR="00BC15AB">
              <w:t xml:space="preserve">number of projects which may, when considered as part of the assessment baseline, give rise to cumulative effects that may be significant and </w:t>
            </w:r>
            <w:r w:rsidR="00040762">
              <w:t xml:space="preserve">explain </w:t>
            </w:r>
            <w:r w:rsidR="00BC15AB">
              <w:t>what they</w:t>
            </w:r>
            <w:r w:rsidR="00040762">
              <w:t xml:space="preserve"> are</w:t>
            </w:r>
            <w:r w:rsidR="00BC15AB">
              <w:t>?</w:t>
            </w:r>
          </w:p>
          <w:p w14:paraId="766B165A" w14:textId="77777777" w:rsidR="00BC15AB" w:rsidRPr="0032128C" w:rsidRDefault="00BC15AB" w:rsidP="00A45604">
            <w:pPr>
              <w:pStyle w:val="QuestionMainBodyText"/>
            </w:pPr>
          </w:p>
        </w:tc>
      </w:tr>
      <w:tr w:rsidR="00BC15AB" w:rsidRPr="00112E51" w14:paraId="0590050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526DFB3" w14:textId="77777777" w:rsidR="00BC15AB" w:rsidRDefault="00BC15AB" w:rsidP="00A45604">
            <w:pPr>
              <w:pStyle w:val="QuestionPrefix"/>
              <w:tabs>
                <w:tab w:val="left" w:pos="255"/>
              </w:tabs>
            </w:pPr>
            <w:r>
              <w:t>LV</w:t>
            </w:r>
          </w:p>
        </w:tc>
        <w:tc>
          <w:tcPr>
            <w:tcW w:w="727" w:type="dxa"/>
            <w:tcBorders>
              <w:left w:val="single" w:sz="4" w:space="0" w:color="FFFFFF" w:themeColor="background1"/>
            </w:tcBorders>
            <w:shd w:val="clear" w:color="auto" w:fill="auto"/>
            <w:tcMar>
              <w:left w:w="0" w:type="dxa"/>
              <w:right w:w="0" w:type="dxa"/>
            </w:tcMar>
          </w:tcPr>
          <w:p w14:paraId="4F60A90C"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4A421517" w14:textId="77777777" w:rsidR="00BC15AB" w:rsidRDefault="00BC15AB" w:rsidP="00A45604">
            <w:pPr>
              <w:pStyle w:val="QuestionMainBodyText"/>
            </w:pPr>
            <w:r>
              <w:t>Applicant</w:t>
            </w:r>
          </w:p>
        </w:tc>
        <w:tc>
          <w:tcPr>
            <w:tcW w:w="10704" w:type="dxa"/>
            <w:gridSpan w:val="3"/>
          </w:tcPr>
          <w:p w14:paraId="642FE420" w14:textId="60B524C7" w:rsidR="00BC15AB" w:rsidRDefault="00BC15AB" w:rsidP="00A45604">
            <w:pPr>
              <w:pStyle w:val="TableTextBold"/>
            </w:pPr>
            <w:r>
              <w:t>Cumulative effects</w:t>
            </w:r>
          </w:p>
          <w:p w14:paraId="1C4F987D" w14:textId="1D19D8D1" w:rsidR="00BC15AB" w:rsidRDefault="00BC15AB" w:rsidP="00A45604">
            <w:pPr>
              <w:pStyle w:val="QuestionMainBodyText"/>
            </w:pPr>
            <w:r>
              <w:t>The Cumulative Effect</w:t>
            </w:r>
            <w:r w:rsidR="00AF6A62">
              <w:t>s</w:t>
            </w:r>
            <w:r>
              <w:t xml:space="preserve"> Assessment [APP-028, section 4.12] makes reference to </w:t>
            </w:r>
            <w:r w:rsidRPr="00AC5A56">
              <w:rPr>
                <w:i/>
                <w:iCs/>
              </w:rPr>
              <w:t>“Dogger Bank A and B”</w:t>
            </w:r>
            <w:r>
              <w:t xml:space="preserve">. In the interests of clarity for all parties, can you confirm that references to this project refer to </w:t>
            </w:r>
            <w:r w:rsidR="002850F2">
              <w:t>pa</w:t>
            </w:r>
            <w:r w:rsidR="007F4821">
              <w:t xml:space="preserve">rt of the </w:t>
            </w:r>
            <w:r>
              <w:t>development originally known as Dogger Bank Creyke Beck, for which the SoS made a Development Consent Order on</w:t>
            </w:r>
            <w:r w:rsidR="00040762">
              <w:t xml:space="preserve"> 17 </w:t>
            </w:r>
            <w:r>
              <w:t>February</w:t>
            </w:r>
            <w:r w:rsidR="00040762">
              <w:t xml:space="preserve"> </w:t>
            </w:r>
            <w:r>
              <w:t>2015</w:t>
            </w:r>
            <w:r w:rsidR="00040762">
              <w:t>?</w:t>
            </w:r>
            <w:r w:rsidR="007F4821">
              <w:t xml:space="preserve"> If not can you confirm what i</w:t>
            </w:r>
            <w:r w:rsidR="002B1815">
              <w:t>s meant by this reference.</w:t>
            </w:r>
          </w:p>
          <w:p w14:paraId="3499A65D" w14:textId="77777777" w:rsidR="00BC15AB" w:rsidRPr="00AC5A56" w:rsidRDefault="00BC15AB" w:rsidP="00A45604">
            <w:pPr>
              <w:pStyle w:val="QuestionMainBodyText"/>
            </w:pPr>
          </w:p>
        </w:tc>
      </w:tr>
      <w:tr w:rsidR="00BC15AB" w:rsidRPr="00112E51" w14:paraId="3313893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11E46E0" w14:textId="77777777" w:rsidR="00BC15AB" w:rsidRDefault="00BC15AB" w:rsidP="00A45604">
            <w:pPr>
              <w:pStyle w:val="QuestionPrefix"/>
              <w:tabs>
                <w:tab w:val="left" w:pos="255"/>
              </w:tabs>
            </w:pPr>
            <w:r>
              <w:t>LV</w:t>
            </w:r>
          </w:p>
        </w:tc>
        <w:tc>
          <w:tcPr>
            <w:tcW w:w="727" w:type="dxa"/>
            <w:tcBorders>
              <w:left w:val="single" w:sz="4" w:space="0" w:color="FFFFFF" w:themeColor="background1"/>
            </w:tcBorders>
            <w:shd w:val="clear" w:color="auto" w:fill="auto"/>
            <w:tcMar>
              <w:left w:w="0" w:type="dxa"/>
              <w:right w:w="0" w:type="dxa"/>
            </w:tcMar>
          </w:tcPr>
          <w:p w14:paraId="0191A49E"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4B64FF71" w14:textId="77777777" w:rsidR="00BC15AB" w:rsidRDefault="00BC15AB" w:rsidP="00A45604">
            <w:pPr>
              <w:pStyle w:val="QuestionMainBodyText"/>
            </w:pPr>
            <w:r>
              <w:t>Applicant</w:t>
            </w:r>
          </w:p>
        </w:tc>
        <w:tc>
          <w:tcPr>
            <w:tcW w:w="10704" w:type="dxa"/>
            <w:gridSpan w:val="3"/>
          </w:tcPr>
          <w:p w14:paraId="7CA8604F" w14:textId="77777777" w:rsidR="00BC15AB" w:rsidRDefault="00BC15AB" w:rsidP="00A45604">
            <w:pPr>
              <w:pStyle w:val="TableTextBold"/>
            </w:pPr>
            <w:r>
              <w:t>Cumulative effects</w:t>
            </w:r>
          </w:p>
          <w:p w14:paraId="6283A883" w14:textId="77777777" w:rsidR="00BC15AB" w:rsidRDefault="00BC15AB" w:rsidP="00A45604">
            <w:pPr>
              <w:pStyle w:val="QuestionMainBodyText"/>
            </w:pPr>
            <w:r>
              <w:t xml:space="preserve">How </w:t>
            </w:r>
            <w:r w:rsidRPr="002317B9">
              <w:t xml:space="preserve">does the analysis of receptor-led, inter-related cumulative effects </w:t>
            </w:r>
            <w:r>
              <w:t xml:space="preserve">[APP-028, table 4.25] </w:t>
            </w:r>
            <w:r w:rsidRPr="002317B9">
              <w:t>consider the cumulative effects from various construction and operational impacts on the amenity of the worst-affected residential receptors? (For example, visual, noise, air quality impacts experienced by the occupiers of the residential properties at Burn Park Farm.)</w:t>
            </w:r>
          </w:p>
          <w:p w14:paraId="6FE4A67E" w14:textId="77777777" w:rsidR="00BC15AB" w:rsidRDefault="00BC15AB" w:rsidP="00A45604">
            <w:pPr>
              <w:pStyle w:val="QuestionMainBodyText"/>
            </w:pPr>
            <w:r>
              <w:lastRenderedPageBreak/>
              <w:t>Provide signposting which details where inter-related cumulative effects as described above and their mitigation are set out.</w:t>
            </w:r>
          </w:p>
          <w:p w14:paraId="31D4281C" w14:textId="77777777" w:rsidR="00BC15AB" w:rsidRPr="00917BD9" w:rsidRDefault="00BC15AB" w:rsidP="00A45604">
            <w:pPr>
              <w:pStyle w:val="QuestionMainBodyText"/>
            </w:pPr>
          </w:p>
        </w:tc>
      </w:tr>
      <w:tr w:rsidR="00BC15AB" w:rsidRPr="00112E51" w14:paraId="30071F6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F841B63" w14:textId="77777777" w:rsidR="00BC15AB" w:rsidRDefault="00BC15AB" w:rsidP="00A45604">
            <w:pPr>
              <w:pStyle w:val="QuestionPrefix"/>
              <w:tabs>
                <w:tab w:val="left" w:pos="255"/>
              </w:tabs>
            </w:pPr>
            <w:r>
              <w:lastRenderedPageBreak/>
              <w:t>LV</w:t>
            </w:r>
          </w:p>
        </w:tc>
        <w:tc>
          <w:tcPr>
            <w:tcW w:w="727" w:type="dxa"/>
            <w:tcBorders>
              <w:left w:val="single" w:sz="4" w:space="0" w:color="FFFFFF" w:themeColor="background1"/>
            </w:tcBorders>
            <w:shd w:val="clear" w:color="auto" w:fill="auto"/>
            <w:tcMar>
              <w:left w:w="0" w:type="dxa"/>
              <w:right w:w="0" w:type="dxa"/>
            </w:tcMar>
          </w:tcPr>
          <w:p w14:paraId="5A1B69F9"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68BD5A75" w14:textId="77777777" w:rsidR="00BC15AB" w:rsidRDefault="00BC15AB" w:rsidP="00A45604">
            <w:pPr>
              <w:pStyle w:val="QuestionMainBodyText"/>
            </w:pPr>
            <w:r>
              <w:t>ERYC</w:t>
            </w:r>
          </w:p>
          <w:p w14:paraId="43443503" w14:textId="0DEB96D0" w:rsidR="00BC15AB" w:rsidRDefault="00BC15AB" w:rsidP="00A45604">
            <w:pPr>
              <w:pStyle w:val="QuestionMainBodyText"/>
            </w:pPr>
            <w:r>
              <w:t xml:space="preserve">Other </w:t>
            </w:r>
            <w:r w:rsidR="005077F0">
              <w:t>relevant parties</w:t>
            </w:r>
          </w:p>
        </w:tc>
        <w:tc>
          <w:tcPr>
            <w:tcW w:w="10704" w:type="dxa"/>
            <w:gridSpan w:val="3"/>
          </w:tcPr>
          <w:p w14:paraId="2AB28D42" w14:textId="77777777" w:rsidR="00BC15AB" w:rsidRDefault="00BC15AB" w:rsidP="00A45604">
            <w:pPr>
              <w:pStyle w:val="TableTextBold"/>
            </w:pPr>
            <w:r>
              <w:t>Outline Landscape Management Plan (LMP)</w:t>
            </w:r>
          </w:p>
          <w:p w14:paraId="1EE1D64D" w14:textId="04516E13" w:rsidR="00BC15AB" w:rsidRDefault="00BC15AB" w:rsidP="00A45604">
            <w:pPr>
              <w:pStyle w:val="QuestionMainBodyText"/>
            </w:pPr>
            <w:r>
              <w:t xml:space="preserve">Are you satisfied that </w:t>
            </w:r>
            <w:r w:rsidR="00EF41C8">
              <w:t xml:space="preserve">the </w:t>
            </w:r>
            <w:r>
              <w:t xml:space="preserve">details of location, number, species, size and density of proposed planting around the </w:t>
            </w:r>
            <w:r w:rsidR="00A90B5B">
              <w:t>o</w:t>
            </w:r>
            <w:r>
              <w:t xml:space="preserve">nshore substation need not be considered during the </w:t>
            </w:r>
            <w:r w:rsidR="00571BB6">
              <w:t>Ex</w:t>
            </w:r>
            <w:r>
              <w:t>amination?</w:t>
            </w:r>
          </w:p>
          <w:p w14:paraId="58E6F9B9" w14:textId="77777777" w:rsidR="00BC15AB" w:rsidRPr="00851C03" w:rsidRDefault="00BC15AB" w:rsidP="00A45604">
            <w:pPr>
              <w:pStyle w:val="QuestionMainBodyText"/>
            </w:pPr>
          </w:p>
        </w:tc>
      </w:tr>
      <w:tr w:rsidR="00BC15AB" w:rsidRPr="00112E51" w14:paraId="165A6E3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C4D5DAF" w14:textId="77777777" w:rsidR="00BC15AB" w:rsidRDefault="00BC15AB" w:rsidP="00A45604">
            <w:pPr>
              <w:pStyle w:val="QuestionPrefix"/>
              <w:tabs>
                <w:tab w:val="left" w:pos="255"/>
              </w:tabs>
            </w:pPr>
            <w:r>
              <w:t>LV</w:t>
            </w:r>
          </w:p>
        </w:tc>
        <w:tc>
          <w:tcPr>
            <w:tcW w:w="727" w:type="dxa"/>
            <w:tcBorders>
              <w:left w:val="single" w:sz="4" w:space="0" w:color="FFFFFF" w:themeColor="background1"/>
            </w:tcBorders>
            <w:shd w:val="clear" w:color="auto" w:fill="auto"/>
            <w:tcMar>
              <w:left w:w="0" w:type="dxa"/>
              <w:right w:w="0" w:type="dxa"/>
            </w:tcMar>
          </w:tcPr>
          <w:p w14:paraId="5F0FC82E"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7B7F8318" w14:textId="77777777" w:rsidR="00BC15AB" w:rsidRDefault="00BC15AB" w:rsidP="00A45604">
            <w:pPr>
              <w:pStyle w:val="QuestionMainBodyText"/>
            </w:pPr>
            <w:r>
              <w:t>Applicant</w:t>
            </w:r>
          </w:p>
        </w:tc>
        <w:tc>
          <w:tcPr>
            <w:tcW w:w="10704" w:type="dxa"/>
            <w:gridSpan w:val="3"/>
          </w:tcPr>
          <w:p w14:paraId="65D52F9F" w14:textId="77777777" w:rsidR="00BC15AB" w:rsidRDefault="00BC15AB" w:rsidP="00A45604">
            <w:pPr>
              <w:pStyle w:val="TableTextBold"/>
            </w:pPr>
            <w:r>
              <w:t>Computer-generated Zone of Theoretical Visibility (ZTV) maps</w:t>
            </w:r>
          </w:p>
          <w:p w14:paraId="3E90C300" w14:textId="5F72067F" w:rsidR="00BC15AB" w:rsidRDefault="00BC15AB" w:rsidP="00A45604">
            <w:pPr>
              <w:pStyle w:val="QuestionMainBodyText"/>
            </w:pPr>
            <w:r>
              <w:t xml:space="preserve">ZTV maps are indicated [APP-028, para 4.6.2.2] as having been generated for the Onshore substation, assuming a maximum height of 25m above </w:t>
            </w:r>
            <w:r w:rsidR="00040762">
              <w:t>‘</w:t>
            </w:r>
            <w:r w:rsidRPr="00040762">
              <w:t>ground level</w:t>
            </w:r>
            <w:r w:rsidR="00040762">
              <w:t>’</w:t>
            </w:r>
            <w:r>
              <w:t xml:space="preserve"> for the Onshore substation and 15m for the Energy Balancing Infrastructure.</w:t>
            </w:r>
          </w:p>
          <w:p w14:paraId="5160B44A" w14:textId="7C5EDE1B" w:rsidR="00BC15AB" w:rsidRDefault="00BC15AB" w:rsidP="00A45604">
            <w:pPr>
              <w:pStyle w:val="QuestionMainBodyText"/>
            </w:pPr>
            <w:r>
              <w:t xml:space="preserve">Are the indicative heights above the ground level datum </w:t>
            </w:r>
            <w:r w:rsidR="00744C0F">
              <w:t>modelled with finished</w:t>
            </w:r>
            <w:r>
              <w:t xml:space="preserve"> ground level</w:t>
            </w:r>
            <w:r w:rsidR="00BE3BA6">
              <w:t xml:space="preserve"> datum points</w:t>
            </w:r>
            <w:r w:rsidR="00744C0F">
              <w:t xml:space="preserve"> as confirmed in [AS-024]?</w:t>
            </w:r>
          </w:p>
          <w:p w14:paraId="05F1551A" w14:textId="77777777" w:rsidR="00BC15AB" w:rsidRPr="00BA4ECF" w:rsidRDefault="00BC15AB" w:rsidP="00A45604">
            <w:pPr>
              <w:pStyle w:val="QuestionMainBodyText"/>
            </w:pPr>
          </w:p>
        </w:tc>
      </w:tr>
      <w:tr w:rsidR="00BC15AB" w:rsidRPr="00112E51" w14:paraId="24DE101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643B895" w14:textId="77777777" w:rsidR="00BC15AB" w:rsidRDefault="00BC15AB" w:rsidP="00A45604">
            <w:pPr>
              <w:pStyle w:val="QuestionPrefix"/>
              <w:tabs>
                <w:tab w:val="left" w:pos="255"/>
              </w:tabs>
            </w:pPr>
            <w:r>
              <w:t>LV</w:t>
            </w:r>
          </w:p>
        </w:tc>
        <w:tc>
          <w:tcPr>
            <w:tcW w:w="727" w:type="dxa"/>
            <w:tcBorders>
              <w:left w:val="single" w:sz="4" w:space="0" w:color="FFFFFF" w:themeColor="background1"/>
            </w:tcBorders>
            <w:shd w:val="clear" w:color="auto" w:fill="auto"/>
            <w:tcMar>
              <w:left w:w="0" w:type="dxa"/>
              <w:right w:w="0" w:type="dxa"/>
            </w:tcMar>
          </w:tcPr>
          <w:p w14:paraId="0F0CFC3B"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00351D95" w14:textId="77777777" w:rsidR="00BC15AB" w:rsidRDefault="00BC15AB" w:rsidP="00A45604">
            <w:pPr>
              <w:pStyle w:val="QuestionMainBodyText"/>
            </w:pPr>
            <w:r>
              <w:t>Applicant</w:t>
            </w:r>
          </w:p>
        </w:tc>
        <w:tc>
          <w:tcPr>
            <w:tcW w:w="10704" w:type="dxa"/>
            <w:gridSpan w:val="3"/>
          </w:tcPr>
          <w:p w14:paraId="10BC8ECF" w14:textId="77777777" w:rsidR="00BC15AB" w:rsidRDefault="00BC15AB" w:rsidP="00A45604">
            <w:pPr>
              <w:pStyle w:val="TableTextBold"/>
            </w:pPr>
            <w:r>
              <w:t>Proposed existing and finished ground levels</w:t>
            </w:r>
          </w:p>
          <w:p w14:paraId="2CBF5F16" w14:textId="73A91704" w:rsidR="00BC15AB" w:rsidRDefault="00BC15AB" w:rsidP="00A45604">
            <w:pPr>
              <w:pStyle w:val="QuestionMainBodyText"/>
            </w:pPr>
            <w:r>
              <w:t>The Outline Design Plan [APP-248, para 6.2.1.1] indicates that finished ground levels for</w:t>
            </w:r>
            <w:r w:rsidR="00B97BB9">
              <w:t xml:space="preserve"> o</w:t>
            </w:r>
            <w:r>
              <w:t xml:space="preserve">nshore substation infrastructure are likely to be set at approximately 13.0m Above Ordnance Datum (AOD) for the </w:t>
            </w:r>
            <w:r w:rsidR="00B97BB9">
              <w:t>o</w:t>
            </w:r>
            <w:r>
              <w:t xml:space="preserve">nshore substation and at approximately 14.5m AOD for the </w:t>
            </w:r>
            <w:r w:rsidR="00B97BB9">
              <w:t>energy balancing infrastructure</w:t>
            </w:r>
            <w:r>
              <w:t>.</w:t>
            </w:r>
          </w:p>
          <w:p w14:paraId="44AFA691" w14:textId="358544EF" w:rsidR="00BC15AB" w:rsidRDefault="00BC15AB" w:rsidP="00A45604">
            <w:pPr>
              <w:pStyle w:val="QuestionMainBodyText"/>
            </w:pPr>
            <w:r>
              <w:t xml:space="preserve">[AS-024, para 2.1.1.1] confirms that the topographical profile of the </w:t>
            </w:r>
            <w:r w:rsidR="00784D35">
              <w:t>o</w:t>
            </w:r>
            <w:r>
              <w:t xml:space="preserve">nshore substation and </w:t>
            </w:r>
            <w:r w:rsidR="00880248">
              <w:t>energy balancing infrastructure</w:t>
            </w:r>
            <w:r>
              <w:t xml:space="preserve"> site has been </w:t>
            </w:r>
            <w:r w:rsidR="00725376">
              <w:t>established</w:t>
            </w:r>
            <w:r>
              <w:t xml:space="preserve"> and [A</w:t>
            </w:r>
            <w:r w:rsidR="008204EF">
              <w:t>S</w:t>
            </w:r>
            <w:r>
              <w:t>-024, para 2.1.1.2] clarifies that finished ground levels as set out above will not be ‘approximate’; the Applicant proposes removal of the word ‘approximate’ from [APP-248, section 6.2].</w:t>
            </w:r>
          </w:p>
          <w:p w14:paraId="2195D0FC" w14:textId="4EED5E43" w:rsidR="00BC15AB" w:rsidRDefault="00BC15AB" w:rsidP="00A45604">
            <w:pPr>
              <w:pStyle w:val="QuestionMainBodyText"/>
            </w:pPr>
            <w:r>
              <w:t xml:space="preserve">Since the topographical profile of the </w:t>
            </w:r>
            <w:r w:rsidR="00B97BB9">
              <w:t>o</w:t>
            </w:r>
            <w:r>
              <w:t xml:space="preserve">nshore substation and </w:t>
            </w:r>
            <w:r w:rsidR="00880248">
              <w:t>energy balancing infrastructure</w:t>
            </w:r>
            <w:r>
              <w:t xml:space="preserve"> site is confirmed, </w:t>
            </w:r>
            <w:r w:rsidR="00D22C7B">
              <w:t>please</w:t>
            </w:r>
            <w:r>
              <w:t xml:space="preserve"> also confirm the existing ground level</w:t>
            </w:r>
            <w:r w:rsidR="00D22C7B">
              <w:t>(s)</w:t>
            </w:r>
            <w:r>
              <w:t xml:space="preserve"> (AOD) of the </w:t>
            </w:r>
            <w:r w:rsidR="00B97BB9">
              <w:t>o</w:t>
            </w:r>
            <w:r>
              <w:t xml:space="preserve">nshore substation and </w:t>
            </w:r>
            <w:r w:rsidR="00B97BB9">
              <w:t>energy balancing infrastructure</w:t>
            </w:r>
            <w:r>
              <w:t xml:space="preserve"> site?</w:t>
            </w:r>
          </w:p>
          <w:p w14:paraId="0B7F11E4" w14:textId="77777777" w:rsidR="00BC15AB" w:rsidRPr="00C8282D" w:rsidRDefault="00BC15AB" w:rsidP="00A45604">
            <w:pPr>
              <w:pStyle w:val="QuestionMainBodyText"/>
            </w:pPr>
          </w:p>
        </w:tc>
      </w:tr>
      <w:tr w:rsidR="00BC15AB" w:rsidRPr="00112E51" w14:paraId="1CD0C10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61C78BA" w14:textId="77777777" w:rsidR="00BC15AB" w:rsidRDefault="00BC15AB" w:rsidP="00A45604">
            <w:pPr>
              <w:pStyle w:val="QuestionPrefix"/>
              <w:tabs>
                <w:tab w:val="left" w:pos="255"/>
              </w:tabs>
            </w:pPr>
            <w:r>
              <w:t>LV</w:t>
            </w:r>
          </w:p>
        </w:tc>
        <w:tc>
          <w:tcPr>
            <w:tcW w:w="727" w:type="dxa"/>
            <w:tcBorders>
              <w:left w:val="single" w:sz="4" w:space="0" w:color="FFFFFF" w:themeColor="background1"/>
            </w:tcBorders>
            <w:shd w:val="clear" w:color="auto" w:fill="auto"/>
            <w:tcMar>
              <w:left w:w="0" w:type="dxa"/>
              <w:right w:w="0" w:type="dxa"/>
            </w:tcMar>
          </w:tcPr>
          <w:p w14:paraId="3D507C1E"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53B6712D" w14:textId="77777777" w:rsidR="00BC15AB" w:rsidRDefault="00BC15AB" w:rsidP="00A45604">
            <w:pPr>
              <w:pStyle w:val="QuestionMainBodyText"/>
            </w:pPr>
            <w:r>
              <w:t>Owners/ operators of Burn Park Farm</w:t>
            </w:r>
          </w:p>
          <w:p w14:paraId="1920A2DE" w14:textId="2CE5BA53" w:rsidR="00BC15AB" w:rsidRDefault="00BC15AB" w:rsidP="00A45604">
            <w:pPr>
              <w:pStyle w:val="QuestionMainBodyText"/>
            </w:pPr>
            <w:r>
              <w:lastRenderedPageBreak/>
              <w:t xml:space="preserve">Other </w:t>
            </w:r>
            <w:r w:rsidR="00722671">
              <w:t>relevant parties</w:t>
            </w:r>
          </w:p>
          <w:p w14:paraId="1414D81F" w14:textId="77777777" w:rsidR="00BC15AB" w:rsidRDefault="00BC15AB" w:rsidP="00A45604">
            <w:pPr>
              <w:pStyle w:val="QuestionMainBodyText"/>
            </w:pPr>
            <w:r>
              <w:t>Applicant</w:t>
            </w:r>
          </w:p>
        </w:tc>
        <w:tc>
          <w:tcPr>
            <w:tcW w:w="10704" w:type="dxa"/>
            <w:gridSpan w:val="3"/>
          </w:tcPr>
          <w:p w14:paraId="7EB3DCF3" w14:textId="77777777" w:rsidR="00BC15AB" w:rsidRDefault="00BC15AB" w:rsidP="00A45604">
            <w:pPr>
              <w:pStyle w:val="TableTextBold"/>
            </w:pPr>
            <w:r>
              <w:lastRenderedPageBreak/>
              <w:t>Residential Visual Amenity Assessment (RVAA)</w:t>
            </w:r>
          </w:p>
          <w:p w14:paraId="55303F40" w14:textId="7B86703A" w:rsidR="00BC15AB" w:rsidRDefault="00BC15AB" w:rsidP="00A45604">
            <w:pPr>
              <w:pStyle w:val="QuestionMainBodyText"/>
            </w:pPr>
            <w:r>
              <w:t xml:space="preserve">The Applicant notes [APP-028, para 4.11.2.43] that a RVAA has not been undertaken but </w:t>
            </w:r>
            <w:r w:rsidR="00040762">
              <w:t xml:space="preserve">that it </w:t>
            </w:r>
            <w:r>
              <w:t xml:space="preserve">has considered the potential for effects on residential visual amenity or ‘living conditions’ at </w:t>
            </w:r>
            <w:r>
              <w:lastRenderedPageBreak/>
              <w:t>Burn Park Farm. The setting and context of, as well as views from, the dwelling at Burn Park Farm are described and the Applicant notes that:</w:t>
            </w:r>
          </w:p>
          <w:p w14:paraId="36F76686" w14:textId="77777777" w:rsidR="00BC15AB" w:rsidRDefault="00BC15AB" w:rsidP="00A45604">
            <w:pPr>
              <w:pStyle w:val="QuestionMainBodyText"/>
            </w:pPr>
            <w:r w:rsidRPr="00615B9B">
              <w:rPr>
                <w:i/>
                <w:iCs/>
              </w:rPr>
              <w:t>“It is not considered likely that these views will be so extensive or inescapable that ‘living conditions’ at the property would be affected.”</w:t>
            </w:r>
          </w:p>
          <w:p w14:paraId="306DCF85" w14:textId="77777777" w:rsidR="0092683D" w:rsidRDefault="00BC15AB" w:rsidP="00A45604">
            <w:pPr>
              <w:pStyle w:val="QuestionMainBodyText"/>
              <w:rPr>
                <w:b/>
                <w:bCs/>
              </w:rPr>
            </w:pPr>
            <w:r w:rsidRPr="00607834">
              <w:rPr>
                <w:b/>
                <w:bCs/>
              </w:rPr>
              <w:t>To the owners/ operators of Burn Park Farm:</w:t>
            </w:r>
            <w:r w:rsidR="00A45604">
              <w:rPr>
                <w:b/>
                <w:bCs/>
              </w:rPr>
              <w:t xml:space="preserve"> </w:t>
            </w:r>
          </w:p>
          <w:p w14:paraId="3EED4F09" w14:textId="3F8D727C" w:rsidR="00BC15AB" w:rsidRPr="00A45604" w:rsidRDefault="00BC15AB" w:rsidP="00A45604">
            <w:pPr>
              <w:pStyle w:val="QuestionMainBodyText"/>
              <w:rPr>
                <w:b/>
                <w:bCs/>
              </w:rPr>
            </w:pPr>
            <w:r>
              <w:t>Does the Applicant’s description of the dwelling house give a reasonable depiction of the setting, context and views from the dwelling house?</w:t>
            </w:r>
            <w:r w:rsidR="00285B0B">
              <w:t xml:space="preserve"> Do you agree that a residential visual amenity assessment is not necessary?</w:t>
            </w:r>
          </w:p>
          <w:p w14:paraId="5D2EB9C5" w14:textId="77777777" w:rsidR="0092683D" w:rsidRDefault="00BC15AB" w:rsidP="00A45604">
            <w:pPr>
              <w:pStyle w:val="QuestionMainBodyText"/>
              <w:rPr>
                <w:b/>
                <w:bCs/>
              </w:rPr>
            </w:pPr>
            <w:r w:rsidRPr="00607834">
              <w:rPr>
                <w:b/>
                <w:bCs/>
              </w:rPr>
              <w:t xml:space="preserve">To </w:t>
            </w:r>
            <w:r>
              <w:rPr>
                <w:b/>
                <w:bCs/>
              </w:rPr>
              <w:t xml:space="preserve">other </w:t>
            </w:r>
            <w:r w:rsidR="005077F0">
              <w:rPr>
                <w:b/>
                <w:bCs/>
              </w:rPr>
              <w:t>relevant parties</w:t>
            </w:r>
            <w:r w:rsidRPr="00607834">
              <w:rPr>
                <w:b/>
                <w:bCs/>
              </w:rPr>
              <w:t>:</w:t>
            </w:r>
            <w:r w:rsidR="00A45604">
              <w:rPr>
                <w:b/>
                <w:bCs/>
              </w:rPr>
              <w:t xml:space="preserve"> </w:t>
            </w:r>
          </w:p>
          <w:p w14:paraId="18042B40" w14:textId="7FBEFE4D" w:rsidR="00BC15AB" w:rsidRPr="00A45604" w:rsidRDefault="00BC15AB" w:rsidP="00A45604">
            <w:pPr>
              <w:pStyle w:val="QuestionMainBodyText"/>
              <w:rPr>
                <w:b/>
                <w:bCs/>
              </w:rPr>
            </w:pPr>
            <w:r>
              <w:t>Do you agree that a residential visual amenity assessment is not necessary?</w:t>
            </w:r>
          </w:p>
          <w:p w14:paraId="150EAB22" w14:textId="77777777" w:rsidR="002F4765" w:rsidRDefault="00BC15AB" w:rsidP="00A45604">
            <w:pPr>
              <w:pStyle w:val="QuestionMainBodyText"/>
            </w:pPr>
            <w:r>
              <w:rPr>
                <w:b/>
                <w:bCs/>
              </w:rPr>
              <w:t>Applicant:</w:t>
            </w:r>
            <w:r w:rsidR="00A45604">
              <w:t xml:space="preserve"> </w:t>
            </w:r>
          </w:p>
          <w:p w14:paraId="4830947D" w14:textId="7091664E" w:rsidR="00BC15AB" w:rsidRPr="001D52D3" w:rsidRDefault="0082536F" w:rsidP="00A45604">
            <w:pPr>
              <w:pStyle w:val="QuestionMainBodyText"/>
            </w:pPr>
            <w:r>
              <w:t>Can you confirm if</w:t>
            </w:r>
            <w:r w:rsidR="00BC15AB">
              <w:t xml:space="preserve"> the visual receptors referred to [APP-028, para 4.11.2.38 to para 4.11.2.43] </w:t>
            </w:r>
            <w:r>
              <w:t xml:space="preserve">are </w:t>
            </w:r>
            <w:r w:rsidR="00BC15AB">
              <w:t>the ones shown in accompanying photography and photomontages [APP-115]?</w:t>
            </w:r>
          </w:p>
          <w:p w14:paraId="0ABD5774" w14:textId="77777777" w:rsidR="00BC15AB" w:rsidRPr="00F02EA2" w:rsidRDefault="00BC15AB" w:rsidP="00A45604">
            <w:pPr>
              <w:pStyle w:val="QuestionMainBodyText"/>
            </w:pPr>
          </w:p>
        </w:tc>
      </w:tr>
      <w:tr w:rsidR="00BC15AB" w:rsidRPr="00112E51" w14:paraId="70FB3A6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F89F2C0" w14:textId="77777777" w:rsidR="00BC15AB" w:rsidRDefault="00BC15AB" w:rsidP="00A45604">
            <w:pPr>
              <w:pStyle w:val="QuestionPrefix"/>
              <w:tabs>
                <w:tab w:val="left" w:pos="255"/>
              </w:tabs>
            </w:pPr>
            <w:r>
              <w:lastRenderedPageBreak/>
              <w:t>LV</w:t>
            </w:r>
          </w:p>
        </w:tc>
        <w:tc>
          <w:tcPr>
            <w:tcW w:w="727" w:type="dxa"/>
            <w:tcBorders>
              <w:left w:val="single" w:sz="4" w:space="0" w:color="FFFFFF" w:themeColor="background1"/>
            </w:tcBorders>
            <w:shd w:val="clear" w:color="auto" w:fill="auto"/>
            <w:tcMar>
              <w:left w:w="0" w:type="dxa"/>
              <w:right w:w="0" w:type="dxa"/>
            </w:tcMar>
          </w:tcPr>
          <w:p w14:paraId="3A3274FC"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3CBEBB18" w14:textId="77777777" w:rsidR="00BC15AB" w:rsidRDefault="00BC15AB" w:rsidP="00A45604">
            <w:pPr>
              <w:pStyle w:val="QuestionMainBodyText"/>
            </w:pPr>
            <w:r>
              <w:t>Applicant</w:t>
            </w:r>
          </w:p>
        </w:tc>
        <w:tc>
          <w:tcPr>
            <w:tcW w:w="10704" w:type="dxa"/>
            <w:gridSpan w:val="3"/>
          </w:tcPr>
          <w:p w14:paraId="7C1C4F7F" w14:textId="77777777" w:rsidR="00BC15AB" w:rsidRDefault="00BC15AB" w:rsidP="00A45604">
            <w:pPr>
              <w:pStyle w:val="TableTextBold"/>
            </w:pPr>
            <w:r>
              <w:t>Landscape mitigation planting</w:t>
            </w:r>
          </w:p>
          <w:p w14:paraId="6522BBC9" w14:textId="77777777" w:rsidR="00BC15AB" w:rsidRDefault="00BC15AB" w:rsidP="00A45604">
            <w:pPr>
              <w:pStyle w:val="QuestionMainBodyText"/>
            </w:pPr>
            <w:r w:rsidRPr="007D2E75">
              <w:t>The Outline Landscape Management Plan [APP-243] commits to early landscape mitigation planting, however not specifically in advance of stripping of soil and other vegetation.</w:t>
            </w:r>
            <w:r>
              <w:t xml:space="preserve"> The Applicant’s Landscape and Visual Assessment [APP-028 para 4.11.1.10] indicates that mitigation planting should ideally be established before the stripping of soil and other vegetation from site.</w:t>
            </w:r>
            <w:r w:rsidRPr="007D2E75">
              <w:t xml:space="preserve"> Is the Applicant willing to update the Outline Landscape Management Plan to reflect this?</w:t>
            </w:r>
          </w:p>
          <w:p w14:paraId="008B0995" w14:textId="50E0E388" w:rsidR="007C1BB2" w:rsidRPr="004C59B3" w:rsidRDefault="007C1BB2" w:rsidP="00A45604">
            <w:pPr>
              <w:pStyle w:val="QuestionMainBodyText"/>
            </w:pPr>
          </w:p>
        </w:tc>
      </w:tr>
      <w:tr w:rsidR="00BC15AB" w:rsidRPr="00112E51" w14:paraId="73997A2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0FC2768" w14:textId="59DD3A6F" w:rsidR="00BC15AB" w:rsidRDefault="006C222B" w:rsidP="00A45604">
            <w:pPr>
              <w:pStyle w:val="QuestionPrefix"/>
              <w:tabs>
                <w:tab w:val="left" w:pos="255"/>
              </w:tabs>
            </w:pPr>
            <w:r>
              <w:t>LV</w:t>
            </w:r>
          </w:p>
        </w:tc>
        <w:tc>
          <w:tcPr>
            <w:tcW w:w="727" w:type="dxa"/>
            <w:tcBorders>
              <w:left w:val="single" w:sz="4" w:space="0" w:color="FFFFFF" w:themeColor="background1"/>
            </w:tcBorders>
            <w:shd w:val="clear" w:color="auto" w:fill="auto"/>
            <w:tcMar>
              <w:left w:w="0" w:type="dxa"/>
              <w:right w:w="0" w:type="dxa"/>
            </w:tcMar>
          </w:tcPr>
          <w:p w14:paraId="1480A9C2"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094A276E" w14:textId="77777777" w:rsidR="00BC15AB" w:rsidRDefault="00BC15AB" w:rsidP="00A45604">
            <w:pPr>
              <w:pStyle w:val="QuestionMainBodyText"/>
            </w:pPr>
            <w:r>
              <w:t>Applicant</w:t>
            </w:r>
          </w:p>
          <w:p w14:paraId="7CD765D3" w14:textId="77777777" w:rsidR="00BC15AB" w:rsidRDefault="00BC15AB" w:rsidP="00A45604">
            <w:pPr>
              <w:pStyle w:val="QuestionMainBodyText"/>
            </w:pPr>
            <w:r>
              <w:t>ERYC</w:t>
            </w:r>
          </w:p>
          <w:p w14:paraId="23072B8F" w14:textId="6E6A38B3" w:rsidR="00BC15AB" w:rsidRDefault="000052F2" w:rsidP="00A45604">
            <w:pPr>
              <w:pStyle w:val="QuestionMainBodyText"/>
            </w:pPr>
            <w:r>
              <w:t>Other relevant parties</w:t>
            </w:r>
          </w:p>
        </w:tc>
        <w:tc>
          <w:tcPr>
            <w:tcW w:w="10704" w:type="dxa"/>
            <w:gridSpan w:val="3"/>
          </w:tcPr>
          <w:p w14:paraId="7C0E1E57" w14:textId="77777777" w:rsidR="00BC15AB" w:rsidRDefault="00BC15AB" w:rsidP="00A45604">
            <w:pPr>
              <w:pStyle w:val="TableTextBold"/>
            </w:pPr>
            <w:r>
              <w:t>Landscape mitigation planting</w:t>
            </w:r>
          </w:p>
          <w:p w14:paraId="44AEDE6D" w14:textId="2B09AE4B" w:rsidR="000052F2" w:rsidRDefault="000052F2" w:rsidP="002D558D">
            <w:pPr>
              <w:pStyle w:val="Romannumerallist"/>
            </w:pPr>
            <w:r>
              <w:t xml:space="preserve">The representative photomontage views do not appear to present a change between year 1 to year 10 and beyond which is so substantial that it would change the magnitude and significance of the visual effect of the </w:t>
            </w:r>
            <w:r w:rsidR="00051BEB">
              <w:t>o</w:t>
            </w:r>
            <w:r>
              <w:t xml:space="preserve">nshore substation and </w:t>
            </w:r>
            <w:r w:rsidR="00051BEB">
              <w:t>energy balancing infrastructure</w:t>
            </w:r>
            <w:r>
              <w:t xml:space="preserve"> buildings – particularly when seen from viewpoints 1 to 4 – as described in the ES. Provide further evidence to support the position that landscape mitigation as proposed would result in the change of magnitude and significance of effect described.</w:t>
            </w:r>
          </w:p>
          <w:p w14:paraId="0397C7F4" w14:textId="77777777" w:rsidR="00BC15AB" w:rsidRPr="00F4297E" w:rsidRDefault="00BC15AB" w:rsidP="00472486">
            <w:pPr>
              <w:pStyle w:val="Romannumerallist"/>
            </w:pPr>
            <w:r>
              <w:t xml:space="preserve">In addition, there is an apparent contradiction between descriptions in the Applicant’s Landscape and Visual Assessment for the significance of effect at year 30 for viewpoints 1 to 4 </w:t>
            </w:r>
            <w:r>
              <w:lastRenderedPageBreak/>
              <w:t xml:space="preserve">[APP-028, paras </w:t>
            </w:r>
            <w:r w:rsidRPr="008D3EAA">
              <w:t>4.11.2.47</w:t>
            </w:r>
            <w:r>
              <w:t xml:space="preserve">, </w:t>
            </w:r>
            <w:r w:rsidRPr="008D3EAA">
              <w:t>4.11.2.</w:t>
            </w:r>
            <w:r>
              <w:t xml:space="preserve">56, </w:t>
            </w:r>
            <w:r w:rsidRPr="008D3EAA">
              <w:t>4.11.2.</w:t>
            </w:r>
            <w:r>
              <w:t xml:space="preserve">65 and </w:t>
            </w:r>
            <w:r w:rsidRPr="008D3EAA">
              <w:t>4.11.2</w:t>
            </w:r>
            <w:r>
              <w:t>74] which set out that there w</w:t>
            </w:r>
            <w:r w:rsidR="00C430C2">
              <w:t>ould</w:t>
            </w:r>
            <w:r>
              <w:t xml:space="preserve"> remain an adverse effect, but that this w</w:t>
            </w:r>
            <w:r w:rsidR="00C430C2">
              <w:t>ould</w:t>
            </w:r>
            <w:r>
              <w:t xml:space="preserve"> not be significant and [APP-028, para 4.15.1.5] which notes that as </w:t>
            </w:r>
            <w:r w:rsidRPr="005500D0">
              <w:rPr>
                <w:i/>
                <w:iCs/>
              </w:rPr>
              <w:t>“proposed planting matures, some of the identified effects will be reduced, though they are predicted to remain significant in EIA terms.”</w:t>
            </w:r>
            <w:r>
              <w:t xml:space="preserve"> Provide further clarification which establishes the consistency of these statements.</w:t>
            </w:r>
          </w:p>
          <w:p w14:paraId="70DE92A3" w14:textId="77777777" w:rsidR="000052F2" w:rsidRDefault="000052F2" w:rsidP="000052F2">
            <w:pPr>
              <w:pStyle w:val="QuestionMainBodyTextBold"/>
            </w:pPr>
            <w:r>
              <w:t>ERYC and Other relevant parties:</w:t>
            </w:r>
          </w:p>
          <w:p w14:paraId="25AC5D7E" w14:textId="77777777" w:rsidR="000052F2" w:rsidRPr="00F4297E" w:rsidRDefault="000052F2" w:rsidP="000052F2">
            <w:pPr>
              <w:pStyle w:val="QuestionMainBodyText"/>
            </w:pPr>
            <w:r>
              <w:t>Would the mitigation planting illustrated by the Applicant [APP-115] be effective in reducing the magnitude and significance of the visual effect of the Proposed Development? If not, why not? What other steps should be considered in order to provide the necessary change in magnitude and significance of the visual effect of the onshore substation and energy balancing infrastructure buildings and/ or structures?</w:t>
            </w:r>
          </w:p>
          <w:p w14:paraId="5C062A81" w14:textId="77777777" w:rsidR="00BC15AB" w:rsidRPr="003A17A8" w:rsidRDefault="00BC15AB" w:rsidP="00A45604">
            <w:pPr>
              <w:pStyle w:val="QuestionMainBodyText"/>
            </w:pPr>
          </w:p>
        </w:tc>
      </w:tr>
      <w:tr w:rsidR="00BC15AB" w:rsidRPr="00112E51" w14:paraId="38A3119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FBE4FFA" w14:textId="77777777" w:rsidR="00BC15AB" w:rsidRDefault="00BC15AB" w:rsidP="00A45604">
            <w:pPr>
              <w:pStyle w:val="QuestionPrefix"/>
              <w:tabs>
                <w:tab w:val="left" w:pos="255"/>
              </w:tabs>
            </w:pPr>
            <w:r>
              <w:lastRenderedPageBreak/>
              <w:t>LV</w:t>
            </w:r>
          </w:p>
        </w:tc>
        <w:tc>
          <w:tcPr>
            <w:tcW w:w="727" w:type="dxa"/>
            <w:tcBorders>
              <w:left w:val="single" w:sz="4" w:space="0" w:color="FFFFFF" w:themeColor="background1"/>
            </w:tcBorders>
            <w:shd w:val="clear" w:color="auto" w:fill="auto"/>
            <w:tcMar>
              <w:left w:w="0" w:type="dxa"/>
              <w:right w:w="0" w:type="dxa"/>
            </w:tcMar>
          </w:tcPr>
          <w:p w14:paraId="030F10A0"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73FD85B1" w14:textId="77777777" w:rsidR="00BC15AB" w:rsidRDefault="00BC15AB" w:rsidP="00A45604">
            <w:pPr>
              <w:pStyle w:val="QuestionMainBodyText"/>
            </w:pPr>
            <w:r>
              <w:t>Applicant</w:t>
            </w:r>
          </w:p>
        </w:tc>
        <w:tc>
          <w:tcPr>
            <w:tcW w:w="10704" w:type="dxa"/>
            <w:gridSpan w:val="3"/>
          </w:tcPr>
          <w:p w14:paraId="5FFEC0A7" w14:textId="40D491C5" w:rsidR="00BC15AB" w:rsidRDefault="00BC15AB" w:rsidP="00A45604">
            <w:pPr>
              <w:pStyle w:val="TableTextBold"/>
            </w:pPr>
            <w:r>
              <w:t xml:space="preserve">Energy </w:t>
            </w:r>
            <w:r w:rsidR="004808A2">
              <w:t>b</w:t>
            </w:r>
            <w:r>
              <w:t xml:space="preserve">alancing </w:t>
            </w:r>
            <w:r w:rsidR="004808A2">
              <w:t>i</w:t>
            </w:r>
            <w:r>
              <w:t>nfrastructure</w:t>
            </w:r>
          </w:p>
          <w:p w14:paraId="4B31A00F" w14:textId="188DF64D" w:rsidR="00BC15AB" w:rsidRDefault="00BC15AB" w:rsidP="00A45604">
            <w:pPr>
              <w:pStyle w:val="QuestionMainBodyText"/>
            </w:pPr>
            <w:r>
              <w:t xml:space="preserve">The Applicant’s signposting document [OD-002] notes that the assessment presented within the ES assesses the MDS for both “enclosed” and “open yard” approaches to </w:t>
            </w:r>
            <w:r w:rsidR="00722671">
              <w:t>e</w:t>
            </w:r>
            <w:r>
              <w:t xml:space="preserve">nergy </w:t>
            </w:r>
            <w:r w:rsidR="00722671">
              <w:t>b</w:t>
            </w:r>
            <w:r>
              <w:t xml:space="preserve">alancing </w:t>
            </w:r>
            <w:r w:rsidR="00722671">
              <w:t>i</w:t>
            </w:r>
            <w:r>
              <w:t>nfrastructure design and configuration. Provide further detail to clarify which approach each of the conclusions and the summary text set out in Table 1 and Section 4.1 [OD-002] applies to.</w:t>
            </w:r>
          </w:p>
          <w:p w14:paraId="49D62DAD" w14:textId="77777777" w:rsidR="00BC15AB" w:rsidRPr="00BB21AD" w:rsidRDefault="00BC15AB" w:rsidP="00A45604">
            <w:pPr>
              <w:pStyle w:val="QuestionMainBodyText"/>
            </w:pPr>
          </w:p>
        </w:tc>
      </w:tr>
      <w:tr w:rsidR="00BC15AB" w:rsidRPr="00112E51" w14:paraId="1EE345F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2E70CEC" w14:textId="77777777" w:rsidR="00BC15AB" w:rsidRDefault="00BC15AB" w:rsidP="00A45604">
            <w:pPr>
              <w:pStyle w:val="QuestionPrefix"/>
              <w:tabs>
                <w:tab w:val="left" w:pos="255"/>
              </w:tabs>
            </w:pPr>
            <w:r>
              <w:t>LV</w:t>
            </w:r>
          </w:p>
        </w:tc>
        <w:tc>
          <w:tcPr>
            <w:tcW w:w="727" w:type="dxa"/>
            <w:tcBorders>
              <w:left w:val="single" w:sz="4" w:space="0" w:color="FFFFFF" w:themeColor="background1"/>
            </w:tcBorders>
            <w:shd w:val="clear" w:color="auto" w:fill="auto"/>
            <w:tcMar>
              <w:left w:w="0" w:type="dxa"/>
              <w:right w:w="0" w:type="dxa"/>
            </w:tcMar>
          </w:tcPr>
          <w:p w14:paraId="54E79A9E"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542373EB" w14:textId="77777777" w:rsidR="00BC15AB" w:rsidRDefault="00BC15AB" w:rsidP="00A45604">
            <w:pPr>
              <w:pStyle w:val="QuestionMainBodyText"/>
            </w:pPr>
            <w:r>
              <w:t>Applicant</w:t>
            </w:r>
          </w:p>
          <w:p w14:paraId="6F22D403" w14:textId="77777777" w:rsidR="00BC15AB" w:rsidRDefault="00BC15AB" w:rsidP="00A45604">
            <w:pPr>
              <w:pStyle w:val="QuestionMainBodyText"/>
            </w:pPr>
            <w:r>
              <w:t>Natural England</w:t>
            </w:r>
          </w:p>
        </w:tc>
        <w:tc>
          <w:tcPr>
            <w:tcW w:w="10704" w:type="dxa"/>
            <w:gridSpan w:val="3"/>
          </w:tcPr>
          <w:p w14:paraId="262C6888" w14:textId="4A41EA7D" w:rsidR="00BC15AB" w:rsidRDefault="00BC15AB" w:rsidP="00A45604">
            <w:pPr>
              <w:pStyle w:val="TableTextBold"/>
            </w:pPr>
            <w:r>
              <w:t xml:space="preserve">Assessment of the Yorkshire Wolds as an Area of Outstanding Natural Beauty </w:t>
            </w:r>
          </w:p>
          <w:p w14:paraId="3E9BD90B" w14:textId="0EB556B8" w:rsidR="00BC15AB" w:rsidRPr="002F4765" w:rsidRDefault="007C1BB2" w:rsidP="00A45604">
            <w:pPr>
              <w:pStyle w:val="QuestionMainBodyText"/>
              <w:rPr>
                <w:b/>
              </w:rPr>
            </w:pPr>
            <w:r w:rsidRPr="007C1BB2">
              <w:t xml:space="preserve">Could the Applicant please </w:t>
            </w:r>
            <w:r w:rsidR="00BC15AB">
              <w:t>Provide comment, or signposting which indicates where comment is provided, in response to [RR-029, Appendix H, page 3] from Natural England on the implications of the possible designation of the Yorkshire Wolds as an AONB for its Landscape and Visual Assessment. Would a change in designation alter the significance of effects and would any additional mitigation be necessary or possible?</w:t>
            </w:r>
          </w:p>
          <w:p w14:paraId="3253C4A5" w14:textId="5DD1EF4A" w:rsidR="00BC15AB" w:rsidRDefault="007C1BB2" w:rsidP="00A45604">
            <w:pPr>
              <w:pStyle w:val="QuestionMainBodyText"/>
            </w:pPr>
            <w:r>
              <w:t>Could Natural England provide</w:t>
            </w:r>
            <w:r w:rsidR="00BC15AB">
              <w:t xml:space="preserve"> an overview of the assessment process and likely timeframes for any potential decision on designation?</w:t>
            </w:r>
          </w:p>
          <w:p w14:paraId="52ABAB9B" w14:textId="5494CE4C" w:rsidR="00BC15AB" w:rsidRDefault="00BC15AB" w:rsidP="00A45604">
            <w:pPr>
              <w:pStyle w:val="QuestionMainBodyText"/>
            </w:pPr>
          </w:p>
        </w:tc>
      </w:tr>
      <w:tr w:rsidR="00BC15AB" w:rsidRPr="00112E51" w14:paraId="40BAA53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FFF8A05" w14:textId="77777777" w:rsidR="00BC15AB" w:rsidRDefault="00BC15AB" w:rsidP="00A45604">
            <w:pPr>
              <w:pStyle w:val="QuestionPrefix"/>
              <w:tabs>
                <w:tab w:val="left" w:pos="255"/>
              </w:tabs>
            </w:pPr>
            <w:r>
              <w:t>LV</w:t>
            </w:r>
          </w:p>
        </w:tc>
        <w:tc>
          <w:tcPr>
            <w:tcW w:w="727" w:type="dxa"/>
            <w:tcBorders>
              <w:left w:val="single" w:sz="4" w:space="0" w:color="FFFFFF" w:themeColor="background1"/>
            </w:tcBorders>
            <w:shd w:val="clear" w:color="auto" w:fill="auto"/>
            <w:tcMar>
              <w:left w:w="0" w:type="dxa"/>
              <w:right w:w="0" w:type="dxa"/>
            </w:tcMar>
          </w:tcPr>
          <w:p w14:paraId="595E9644"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1CB78E3D" w14:textId="77777777" w:rsidR="00BC15AB" w:rsidRDefault="00BC15AB" w:rsidP="00A45604">
            <w:pPr>
              <w:pStyle w:val="QuestionMainBodyText"/>
            </w:pPr>
            <w:r>
              <w:t>Applicant</w:t>
            </w:r>
          </w:p>
        </w:tc>
        <w:tc>
          <w:tcPr>
            <w:tcW w:w="10704" w:type="dxa"/>
            <w:gridSpan w:val="3"/>
          </w:tcPr>
          <w:p w14:paraId="48D88457" w14:textId="77777777" w:rsidR="00BC15AB" w:rsidRDefault="00BC15AB" w:rsidP="00A45604">
            <w:pPr>
              <w:pStyle w:val="TableTextBold"/>
            </w:pPr>
            <w:r>
              <w:t>Monitoring of mitigation planting</w:t>
            </w:r>
          </w:p>
          <w:p w14:paraId="3559D0B4" w14:textId="77777777" w:rsidR="00BC15AB" w:rsidRDefault="00BC15AB" w:rsidP="00A45604">
            <w:pPr>
              <w:pStyle w:val="MainText"/>
            </w:pPr>
            <w:r>
              <w:t xml:space="preserve">The ExA notes that monitoring of mitigation planting as described in the outline Landscape Management Plan [APP-243] is secured through Requirement 9 of the draft DCO [APP-203]. </w:t>
            </w:r>
            <w:r>
              <w:lastRenderedPageBreak/>
              <w:t>Provide further detail, or signposting which indicates where further detail is provided, which clarifies what – if any – remedial action would be implemented as a result of would be implemented as a result of the proposed monitoring. If no remedial action is to be implemented, please explain why not.</w:t>
            </w:r>
          </w:p>
          <w:p w14:paraId="51A84DB9" w14:textId="77777777" w:rsidR="00BC15AB" w:rsidRDefault="00BC15AB" w:rsidP="00A45604">
            <w:pPr>
              <w:pStyle w:val="MainText"/>
            </w:pPr>
          </w:p>
        </w:tc>
      </w:tr>
      <w:tr w:rsidR="00BC15AB" w:rsidRPr="00112E51" w14:paraId="565C364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3614E94" w14:textId="77777777" w:rsidR="00BC15AB" w:rsidRDefault="00BC15AB" w:rsidP="00A45604">
            <w:pPr>
              <w:pStyle w:val="QuestionPrefix"/>
              <w:tabs>
                <w:tab w:val="left" w:pos="255"/>
              </w:tabs>
            </w:pPr>
            <w:r>
              <w:lastRenderedPageBreak/>
              <w:t>LV</w:t>
            </w:r>
          </w:p>
        </w:tc>
        <w:tc>
          <w:tcPr>
            <w:tcW w:w="727" w:type="dxa"/>
            <w:tcBorders>
              <w:left w:val="single" w:sz="4" w:space="0" w:color="FFFFFF" w:themeColor="background1"/>
            </w:tcBorders>
            <w:shd w:val="clear" w:color="auto" w:fill="auto"/>
            <w:tcMar>
              <w:left w:w="0" w:type="dxa"/>
              <w:right w:w="0" w:type="dxa"/>
            </w:tcMar>
          </w:tcPr>
          <w:p w14:paraId="5710598F" w14:textId="77777777" w:rsidR="00BC15AB" w:rsidRDefault="00BC15AB" w:rsidP="00AB7222">
            <w:pPr>
              <w:pStyle w:val="Heading3"/>
              <w:numPr>
                <w:ilvl w:val="0"/>
                <w:numId w:val="47"/>
              </w:numPr>
              <w:ind w:hanging="693"/>
              <w:outlineLvl w:val="2"/>
            </w:pPr>
          </w:p>
        </w:tc>
        <w:tc>
          <w:tcPr>
            <w:tcW w:w="2731" w:type="dxa"/>
            <w:gridSpan w:val="2"/>
            <w:shd w:val="clear" w:color="auto" w:fill="auto"/>
          </w:tcPr>
          <w:p w14:paraId="29489BF7" w14:textId="77777777" w:rsidR="00BC15AB" w:rsidRDefault="00BC15AB" w:rsidP="00A45604">
            <w:pPr>
              <w:pStyle w:val="QuestionMainBodyText"/>
            </w:pPr>
            <w:r>
              <w:t>Applicant</w:t>
            </w:r>
          </w:p>
        </w:tc>
        <w:tc>
          <w:tcPr>
            <w:tcW w:w="10704" w:type="dxa"/>
            <w:gridSpan w:val="3"/>
          </w:tcPr>
          <w:p w14:paraId="6194247A" w14:textId="62328DEF" w:rsidR="00BC15AB" w:rsidRDefault="00BC15AB" w:rsidP="00A45604">
            <w:pPr>
              <w:pStyle w:val="TableTextBold"/>
            </w:pPr>
            <w:r>
              <w:t xml:space="preserve">Wind </w:t>
            </w:r>
            <w:r w:rsidR="00101950">
              <w:t>t</w:t>
            </w:r>
            <w:r>
              <w:t xml:space="preserve">urbine </w:t>
            </w:r>
            <w:r w:rsidR="00234940">
              <w:t>s</w:t>
            </w:r>
            <w:r>
              <w:t>outh of Poplar Farm</w:t>
            </w:r>
          </w:p>
          <w:p w14:paraId="0B483CAE" w14:textId="3913A6B2" w:rsidR="00BC15AB" w:rsidRDefault="00BC15AB" w:rsidP="00A45604">
            <w:pPr>
              <w:pStyle w:val="QuestionMainBodyText"/>
            </w:pPr>
            <w:r>
              <w:t>During its Unaccompanied Site Inspection (USI) [</w:t>
            </w:r>
            <w:r w:rsidR="006C222B">
              <w:t xml:space="preserve">EV-001 and </w:t>
            </w:r>
            <w:r>
              <w:t xml:space="preserve">EV-002], the ExA noted the presence of a solitary </w:t>
            </w:r>
            <w:r w:rsidR="00BA62AF">
              <w:t xml:space="preserve">wind turbine generator </w:t>
            </w:r>
            <w:r w:rsidR="00236C04">
              <w:t>(WTG)</w:t>
            </w:r>
            <w:r>
              <w:t xml:space="preserve"> outwith the proposed order limits to the </w:t>
            </w:r>
            <w:r w:rsidR="006C222B">
              <w:t>n</w:t>
            </w:r>
            <w:r>
              <w:t xml:space="preserve">orth of the </w:t>
            </w:r>
            <w:r w:rsidR="00CF3E26">
              <w:t>o</w:t>
            </w:r>
            <w:r>
              <w:t xml:space="preserve">nshore substation site, between the site and Poplar Farm. This was found to be a helpful landmark for locating the </w:t>
            </w:r>
            <w:r w:rsidR="00CF3E26">
              <w:t>o</w:t>
            </w:r>
            <w:r>
              <w:t xml:space="preserve">nshore substation and Energy Balancing Infrastructure site during the USI. The ExA also holds the view that in the absence of other physical markers depicting the height of the </w:t>
            </w:r>
            <w:r w:rsidR="00CF3E26">
              <w:t>o</w:t>
            </w:r>
            <w:r>
              <w:t xml:space="preserve">nshore substation and Energy Balancing Infrastructure on site, this WTG may serve as a helpful </w:t>
            </w:r>
            <w:r w:rsidR="00C21980">
              <w:t xml:space="preserve">visual </w:t>
            </w:r>
            <w:r>
              <w:t>device to gauge the scale of the onsite buildings.</w:t>
            </w:r>
          </w:p>
          <w:p w14:paraId="6D4CA950" w14:textId="77777777" w:rsidR="00BC15AB" w:rsidRPr="00EF41C8" w:rsidRDefault="00BC15AB" w:rsidP="00AB7222">
            <w:pPr>
              <w:pStyle w:val="Romannumerallist"/>
              <w:numPr>
                <w:ilvl w:val="0"/>
                <w:numId w:val="31"/>
              </w:numPr>
            </w:pPr>
            <w:r w:rsidRPr="00EF41C8">
              <w:t>Please indicate the height of this WTG (height to top of nacelle and height to tip of blades at their highest point during rotation).</w:t>
            </w:r>
          </w:p>
          <w:p w14:paraId="3108548E" w14:textId="6353F805" w:rsidR="00BC15AB" w:rsidRPr="00EF41C8" w:rsidRDefault="00BC15AB" w:rsidP="00AB7222">
            <w:pPr>
              <w:pStyle w:val="Romannumerallist"/>
              <w:numPr>
                <w:ilvl w:val="0"/>
                <w:numId w:val="31"/>
              </w:numPr>
            </w:pPr>
            <w:r w:rsidRPr="00EF41C8">
              <w:t>Please indicate the datum level of the base of this WTG and provide heights relative to this datum.</w:t>
            </w:r>
          </w:p>
          <w:p w14:paraId="27A0940B" w14:textId="77777777" w:rsidR="00BC15AB" w:rsidRDefault="00BC15AB" w:rsidP="00A45604">
            <w:pPr>
              <w:pStyle w:val="QuestionMainBodyText"/>
            </w:pPr>
          </w:p>
        </w:tc>
      </w:tr>
      <w:tr w:rsidR="00A14E9D" w:rsidRPr="00112E51" w14:paraId="10B62CBE" w14:textId="77777777" w:rsidTr="009B7864">
        <w:tc>
          <w:tcPr>
            <w:tcW w:w="819" w:type="dxa"/>
            <w:tcBorders>
              <w:right w:val="single" w:sz="4" w:space="0" w:color="FFFFFF" w:themeColor="background1"/>
            </w:tcBorders>
            <w:shd w:val="clear" w:color="auto" w:fill="auto"/>
            <w:tcMar>
              <w:left w:w="85" w:type="dxa"/>
              <w:right w:w="0" w:type="dxa"/>
            </w:tcMar>
          </w:tcPr>
          <w:p w14:paraId="6BE3D518" w14:textId="19761AB6" w:rsidR="00A14E9D" w:rsidRDefault="008473C3" w:rsidP="008473C3">
            <w:pPr>
              <w:pStyle w:val="QuestionPrefix"/>
            </w:pPr>
            <w:r>
              <w:t>LV</w:t>
            </w:r>
          </w:p>
        </w:tc>
        <w:tc>
          <w:tcPr>
            <w:tcW w:w="727" w:type="dxa"/>
            <w:tcBorders>
              <w:left w:val="single" w:sz="4" w:space="0" w:color="FFFFFF" w:themeColor="background1"/>
            </w:tcBorders>
            <w:shd w:val="clear" w:color="auto" w:fill="auto"/>
            <w:tcMar>
              <w:left w:w="0" w:type="dxa"/>
              <w:right w:w="0" w:type="dxa"/>
            </w:tcMar>
          </w:tcPr>
          <w:p w14:paraId="1E72F02F" w14:textId="77777777" w:rsidR="00A14E9D" w:rsidRDefault="00A14E9D" w:rsidP="00AB7222">
            <w:pPr>
              <w:pStyle w:val="Heading3"/>
              <w:numPr>
                <w:ilvl w:val="0"/>
                <w:numId w:val="47"/>
              </w:numPr>
              <w:ind w:hanging="693"/>
              <w:outlineLvl w:val="2"/>
            </w:pPr>
          </w:p>
        </w:tc>
        <w:tc>
          <w:tcPr>
            <w:tcW w:w="2731" w:type="dxa"/>
            <w:gridSpan w:val="2"/>
            <w:shd w:val="clear" w:color="auto" w:fill="auto"/>
          </w:tcPr>
          <w:p w14:paraId="3DEA482B" w14:textId="77777777" w:rsidR="008473C3" w:rsidRDefault="008473C3" w:rsidP="008473C3">
            <w:pPr>
              <w:pStyle w:val="QuestionMainBodyText"/>
            </w:pPr>
            <w:r>
              <w:t>Applicant</w:t>
            </w:r>
          </w:p>
          <w:p w14:paraId="3A74F54B" w14:textId="5FDF69F1" w:rsidR="00A14E9D" w:rsidRDefault="008473C3" w:rsidP="00A45604">
            <w:pPr>
              <w:pStyle w:val="QuestionMainBodyText"/>
            </w:pPr>
            <w:r>
              <w:t>ERYC</w:t>
            </w:r>
          </w:p>
        </w:tc>
        <w:tc>
          <w:tcPr>
            <w:tcW w:w="10734" w:type="dxa"/>
            <w:gridSpan w:val="5"/>
          </w:tcPr>
          <w:p w14:paraId="18F037F7" w14:textId="742BA9D6" w:rsidR="008473C3" w:rsidRDefault="008473C3" w:rsidP="008473C3">
            <w:pPr>
              <w:pStyle w:val="TableTextBold"/>
            </w:pPr>
            <w:r>
              <w:t>Landscape maintenance recommendations and actions to remedy failure of planting scheme to achieve objectives</w:t>
            </w:r>
          </w:p>
          <w:p w14:paraId="529FCA68" w14:textId="4C9C5A6C" w:rsidR="008473C3" w:rsidRDefault="008473C3" w:rsidP="00FF70BD">
            <w:pPr>
              <w:pStyle w:val="Romannumerallist"/>
            </w:pPr>
            <w:r>
              <w:t xml:space="preserve">Significant adverse landscape and visual effects are assessed at year </w:t>
            </w:r>
            <w:r w:rsidR="00770BF8">
              <w:t>one</w:t>
            </w:r>
            <w:r>
              <w:t>, year 10 and year 30 [APP-028] with the magnitude of effect not reducing to small until year 30 in a number of cases. Where landscape mitigation is relied upon to reduce the magnitude of effect, how is this mitigation secured if the success of planting is to be monitored and maintained for a limit</w:t>
            </w:r>
            <w:r w:rsidR="00411259">
              <w:t>ed period</w:t>
            </w:r>
            <w:r>
              <w:t xml:space="preserve"> of </w:t>
            </w:r>
            <w:r w:rsidR="00770BF8">
              <w:t>five</w:t>
            </w:r>
            <w:r>
              <w:t xml:space="preserve"> years after planting [APP-243, para 5.1.1.1]?</w:t>
            </w:r>
          </w:p>
          <w:p w14:paraId="5724E327" w14:textId="77777777" w:rsidR="008473C3" w:rsidRDefault="008473C3" w:rsidP="00472486">
            <w:pPr>
              <w:pStyle w:val="Romannumerallist"/>
            </w:pPr>
            <w:r>
              <w:t>How will longer term management and enhancement [APP-243, para5.2] of planting within the permanent onshore substation order limits be secured? Who will be responsible for this?</w:t>
            </w:r>
          </w:p>
          <w:p w14:paraId="3D2B342C" w14:textId="77777777" w:rsidR="008473C3" w:rsidRDefault="008473C3" w:rsidP="00472486">
            <w:pPr>
              <w:pStyle w:val="Romannumerallist"/>
            </w:pPr>
            <w:r>
              <w:t>In addition, please provide further explanation, or signposting which indicates where explanation is set out, which describes what the remedy would be if, in the opinion of the Local Planning Authority, there was significant failure of the planting scheme or if it was failing to progress to the extent that it would not achieve the objectives of the scheme.</w:t>
            </w:r>
          </w:p>
          <w:p w14:paraId="3D7D5021" w14:textId="77777777" w:rsidR="008473C3" w:rsidRDefault="008473C3" w:rsidP="008473C3">
            <w:pPr>
              <w:pStyle w:val="TableTextBold"/>
            </w:pPr>
            <w:r>
              <w:lastRenderedPageBreak/>
              <w:t>ERYC:</w:t>
            </w:r>
          </w:p>
          <w:p w14:paraId="0B77DB28" w14:textId="02878235" w:rsidR="008473C3" w:rsidRDefault="008473C3" w:rsidP="008473C3">
            <w:pPr>
              <w:pStyle w:val="QuestionMainBodyText"/>
            </w:pPr>
            <w:r>
              <w:t>Are the landscape maintenance, management an</w:t>
            </w:r>
            <w:r w:rsidR="00627186">
              <w:t>d</w:t>
            </w:r>
            <w:r>
              <w:t xml:space="preserve"> enhancement strategies proposed satisfactory? If not, set out your reasoning for this position and explain what further actions would be required.</w:t>
            </w:r>
          </w:p>
          <w:p w14:paraId="33F31D42" w14:textId="77777777" w:rsidR="00A14E9D" w:rsidRDefault="00A14E9D" w:rsidP="00A45604">
            <w:pPr>
              <w:pStyle w:val="TableTextBold"/>
            </w:pPr>
          </w:p>
        </w:tc>
      </w:tr>
      <w:tr w:rsidR="00BC15AB" w:rsidRPr="00112E51" w14:paraId="37BCF21F" w14:textId="77777777" w:rsidTr="009B7864">
        <w:trPr>
          <w:gridAfter w:val="2"/>
          <w:wAfter w:w="30" w:type="dxa"/>
        </w:trPr>
        <w:tc>
          <w:tcPr>
            <w:tcW w:w="14981" w:type="dxa"/>
            <w:gridSpan w:val="7"/>
            <w:shd w:val="clear" w:color="auto" w:fill="auto"/>
            <w:tcMar>
              <w:left w:w="85" w:type="dxa"/>
              <w:right w:w="0" w:type="dxa"/>
            </w:tcMar>
          </w:tcPr>
          <w:p w14:paraId="5D05849A" w14:textId="77777777" w:rsidR="00BC15AB" w:rsidRPr="00112E51" w:rsidRDefault="00BC15AB" w:rsidP="00A45604">
            <w:pPr>
              <w:pStyle w:val="Heading1"/>
              <w:outlineLvl w:val="0"/>
            </w:pPr>
            <w:bookmarkStart w:id="12" w:name="_Toc96672603"/>
            <w:bookmarkStart w:id="13" w:name="_Hlk87265937"/>
            <w:bookmarkEnd w:id="9"/>
            <w:bookmarkEnd w:id="11"/>
            <w:r>
              <w:lastRenderedPageBreak/>
              <w:t>MC</w:t>
            </w:r>
            <w:r>
              <w:tab/>
              <w:t>Marine and Coastal Geology, Oceanography and Physical Processes</w:t>
            </w:r>
            <w:bookmarkEnd w:id="12"/>
          </w:p>
        </w:tc>
      </w:tr>
      <w:tr w:rsidR="00BC15AB" w:rsidRPr="00112E51" w14:paraId="36F4FB2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6A1517F"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55C064DB"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50E9F8BA" w14:textId="77777777" w:rsidR="00BC15AB" w:rsidRDefault="00BC15AB" w:rsidP="00A45604">
            <w:pPr>
              <w:pStyle w:val="QuestionMainBodyText"/>
            </w:pPr>
            <w:r w:rsidRPr="00A94F8D">
              <w:t>Natural England</w:t>
            </w:r>
          </w:p>
        </w:tc>
        <w:tc>
          <w:tcPr>
            <w:tcW w:w="10704" w:type="dxa"/>
            <w:gridSpan w:val="3"/>
            <w:vAlign w:val="center"/>
          </w:tcPr>
          <w:p w14:paraId="3AF7E93D" w14:textId="77777777" w:rsidR="00BC15AB" w:rsidRPr="00E73D27" w:rsidRDefault="00BC15AB" w:rsidP="00A45604">
            <w:pPr>
              <w:pStyle w:val="QuestionMainBodyText"/>
              <w:rPr>
                <w:b/>
                <w:bCs/>
              </w:rPr>
            </w:pPr>
            <w:r w:rsidRPr="00E73D27">
              <w:rPr>
                <w:b/>
                <w:bCs/>
              </w:rPr>
              <w:t>Numbering of Natural England’s Relevant Representation</w:t>
            </w:r>
          </w:p>
          <w:p w14:paraId="53BB91B1" w14:textId="3E77A78E" w:rsidR="00BC15AB" w:rsidRPr="00A94F8D" w:rsidRDefault="00BC15AB" w:rsidP="00A45604">
            <w:r w:rsidRPr="00A94F8D">
              <w:t>The paragraph numbering of Natural England's Relevant Representation [RR-029] (Smithic Bank section) runs directly from 5.44 to 5.55. Could Natural England confirm if any text is missing or if this is simply a numbering error</w:t>
            </w:r>
            <w:r w:rsidR="000D6966">
              <w:t xml:space="preserve"> and amend the document accordingly.</w:t>
            </w:r>
          </w:p>
          <w:p w14:paraId="5DD1068B" w14:textId="77777777" w:rsidR="00BC15AB" w:rsidRPr="00112E51" w:rsidRDefault="00BC15AB" w:rsidP="00A45604">
            <w:pPr>
              <w:pStyle w:val="QuestionMainBodyText"/>
            </w:pPr>
          </w:p>
        </w:tc>
      </w:tr>
      <w:tr w:rsidR="00BC15AB" w:rsidRPr="00112E51" w14:paraId="59E0924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F530BC2"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5FF70B75"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237F7C9E" w14:textId="77777777" w:rsidR="00BC15AB" w:rsidRPr="00A94F8D" w:rsidRDefault="00BC15AB" w:rsidP="00A45604">
            <w:pPr>
              <w:pStyle w:val="QuestionMainBodyText"/>
            </w:pPr>
            <w:r w:rsidRPr="00A94F8D">
              <w:t xml:space="preserve">Applicant </w:t>
            </w:r>
          </w:p>
          <w:p w14:paraId="6CDC8F90" w14:textId="77777777" w:rsidR="00BC15AB" w:rsidRPr="00A94F8D" w:rsidRDefault="00BC15AB" w:rsidP="00A45604">
            <w:pPr>
              <w:pStyle w:val="QuestionMainBodyText"/>
            </w:pPr>
            <w:r w:rsidRPr="00A94F8D">
              <w:t>MMO</w:t>
            </w:r>
          </w:p>
          <w:p w14:paraId="647C832B" w14:textId="77777777" w:rsidR="00BC15AB" w:rsidRDefault="00BC15AB" w:rsidP="00A45604">
            <w:pPr>
              <w:pStyle w:val="QuestionMainBodyText"/>
            </w:pPr>
            <w:r w:rsidRPr="00A94F8D">
              <w:t>Natural England</w:t>
            </w:r>
          </w:p>
        </w:tc>
        <w:tc>
          <w:tcPr>
            <w:tcW w:w="10704" w:type="dxa"/>
            <w:gridSpan w:val="3"/>
            <w:vAlign w:val="center"/>
          </w:tcPr>
          <w:p w14:paraId="17C0EC34" w14:textId="599858CF" w:rsidR="00BC15AB" w:rsidRPr="00E73D27" w:rsidRDefault="00BC15AB" w:rsidP="00A45604">
            <w:pPr>
              <w:pStyle w:val="QuestionMainBodyText"/>
              <w:rPr>
                <w:b/>
                <w:bCs/>
              </w:rPr>
            </w:pPr>
            <w:r>
              <w:rPr>
                <w:b/>
                <w:bCs/>
              </w:rPr>
              <w:t>F</w:t>
            </w:r>
            <w:r w:rsidRPr="00E73D27">
              <w:rPr>
                <w:b/>
                <w:bCs/>
              </w:rPr>
              <w:t>urther geophysical surveys</w:t>
            </w:r>
          </w:p>
          <w:p w14:paraId="5F3249BA" w14:textId="77777777" w:rsidR="00BC15AB" w:rsidRDefault="00BC15AB" w:rsidP="00A45604">
            <w:pPr>
              <w:pStyle w:val="QuestionMainBodyText"/>
            </w:pPr>
            <w:r w:rsidRPr="00A94F8D">
              <w:t xml:space="preserve">Chapter 4 of the ES [APP-010] notes that pre-construction, high-resolution geophysical surveys were yet to be undertaken at the time of writing, but that they were planned for 2021 and that interpretation will be available Q4 2021. Could the Applicant provide an update and </w:t>
            </w:r>
            <w:r>
              <w:t xml:space="preserve">all invited parties </w:t>
            </w:r>
            <w:r w:rsidRPr="00A94F8D">
              <w:t xml:space="preserve">comment on any implications? </w:t>
            </w:r>
          </w:p>
          <w:p w14:paraId="27433F4F" w14:textId="77777777" w:rsidR="00BC15AB" w:rsidRPr="00112E51" w:rsidRDefault="00BC15AB" w:rsidP="00A45604">
            <w:pPr>
              <w:pStyle w:val="QuestionMainBodyText"/>
            </w:pPr>
          </w:p>
        </w:tc>
      </w:tr>
      <w:tr w:rsidR="00BC15AB" w:rsidRPr="00112E51" w14:paraId="5392C71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7580902"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275E3E16"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658099D9" w14:textId="77777777" w:rsidR="00BC15AB" w:rsidRPr="00A94F8D" w:rsidRDefault="00BC15AB" w:rsidP="00A45604">
            <w:pPr>
              <w:pStyle w:val="QuestionMainBodyText"/>
            </w:pPr>
            <w:r w:rsidRPr="00A94F8D">
              <w:t xml:space="preserve">Applicant </w:t>
            </w:r>
          </w:p>
          <w:p w14:paraId="119AFB18" w14:textId="77777777" w:rsidR="00BC15AB" w:rsidRPr="00A94F8D" w:rsidRDefault="00BC15AB" w:rsidP="00A45604">
            <w:pPr>
              <w:pStyle w:val="QuestionMainBodyText"/>
            </w:pPr>
            <w:r w:rsidRPr="00A94F8D">
              <w:t>Natural England</w:t>
            </w:r>
          </w:p>
        </w:tc>
        <w:tc>
          <w:tcPr>
            <w:tcW w:w="10704" w:type="dxa"/>
            <w:gridSpan w:val="3"/>
            <w:vAlign w:val="center"/>
          </w:tcPr>
          <w:p w14:paraId="019F725B" w14:textId="77777777" w:rsidR="00BC15AB" w:rsidRPr="00E73D27" w:rsidRDefault="00BC15AB" w:rsidP="00A45604">
            <w:pPr>
              <w:pStyle w:val="QuestionMainBodyText"/>
              <w:rPr>
                <w:b/>
                <w:bCs/>
              </w:rPr>
            </w:pPr>
            <w:r>
              <w:rPr>
                <w:b/>
                <w:bCs/>
              </w:rPr>
              <w:t>Impacts of any f</w:t>
            </w:r>
            <w:r w:rsidRPr="00E73D27">
              <w:rPr>
                <w:b/>
                <w:bCs/>
              </w:rPr>
              <w:t>urther geophysical surveys</w:t>
            </w:r>
          </w:p>
          <w:p w14:paraId="5CF2CE18" w14:textId="77777777" w:rsidR="00BC15AB" w:rsidRDefault="00BC15AB" w:rsidP="00A45604">
            <w:pPr>
              <w:pStyle w:val="QuestionMainBodyText"/>
            </w:pPr>
            <w:r>
              <w:t xml:space="preserve">Please respond to the </w:t>
            </w:r>
            <w:r w:rsidRPr="00A94F8D">
              <w:t>MMO</w:t>
            </w:r>
            <w:r>
              <w:t>’s question</w:t>
            </w:r>
            <w:r w:rsidRPr="00A94F8D">
              <w:t xml:space="preserve"> [RR-020] ask</w:t>
            </w:r>
            <w:r>
              <w:t>ing</w:t>
            </w:r>
            <w:r w:rsidRPr="00A94F8D">
              <w:t xml:space="preserve"> if any further geophysical surveys are proposed, and - if they involve noise generating activities such as multibeam echosounders and sub-bottom profilers - </w:t>
            </w:r>
            <w:r>
              <w:t>if</w:t>
            </w:r>
            <w:r w:rsidRPr="00A94F8D">
              <w:t xml:space="preserve"> the </w:t>
            </w:r>
            <w:r>
              <w:t>potential</w:t>
            </w:r>
            <w:r w:rsidRPr="00A94F8D">
              <w:t xml:space="preserve"> impact of these on marine wildlife been appropriately considered in the ES</w:t>
            </w:r>
            <w:r>
              <w:t xml:space="preserve">. </w:t>
            </w:r>
            <w:r w:rsidRPr="008176DE">
              <w:t>(</w:t>
            </w:r>
            <w:r w:rsidRPr="00946999">
              <w:rPr>
                <w:i/>
                <w:iCs/>
              </w:rPr>
              <w:t>If not fully addressed in the Applicant's Deadline 1 response to Relevant Representations</w:t>
            </w:r>
            <w:r w:rsidRPr="008176DE">
              <w:t>.)</w:t>
            </w:r>
          </w:p>
          <w:p w14:paraId="69D96208" w14:textId="77777777" w:rsidR="00BC15AB" w:rsidRPr="00066C95" w:rsidRDefault="00BC15AB" w:rsidP="00A45604">
            <w:pPr>
              <w:pStyle w:val="QuestionMainBodyText"/>
              <w:rPr>
                <w:b/>
                <w:bCs/>
              </w:rPr>
            </w:pPr>
          </w:p>
        </w:tc>
      </w:tr>
      <w:tr w:rsidR="00BC15AB" w:rsidRPr="00112E51" w14:paraId="3646E07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0ED8731"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73682C9A"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7E840CEC" w14:textId="77777777" w:rsidR="00BC15AB" w:rsidRPr="00A94F8D" w:rsidRDefault="00BC15AB" w:rsidP="00A45604">
            <w:pPr>
              <w:pStyle w:val="QuestionMainBodyText"/>
            </w:pPr>
            <w:r w:rsidRPr="00A94F8D">
              <w:t xml:space="preserve">Applicant </w:t>
            </w:r>
          </w:p>
          <w:p w14:paraId="2AF0B90A" w14:textId="77777777" w:rsidR="00BC15AB" w:rsidRPr="00A94F8D" w:rsidRDefault="00BC15AB" w:rsidP="00A45604">
            <w:pPr>
              <w:pStyle w:val="QuestionMainBodyText"/>
            </w:pPr>
            <w:r w:rsidRPr="00A94F8D">
              <w:t>MMO</w:t>
            </w:r>
          </w:p>
          <w:p w14:paraId="6FF77F7C" w14:textId="77777777" w:rsidR="00BC15AB" w:rsidRPr="00A94F8D" w:rsidRDefault="00BC15AB" w:rsidP="00A45604">
            <w:pPr>
              <w:pStyle w:val="QuestionMainBodyText"/>
            </w:pPr>
          </w:p>
        </w:tc>
        <w:tc>
          <w:tcPr>
            <w:tcW w:w="10704" w:type="dxa"/>
            <w:gridSpan w:val="3"/>
            <w:vAlign w:val="center"/>
          </w:tcPr>
          <w:p w14:paraId="04E2A37F" w14:textId="77777777" w:rsidR="00BC15AB" w:rsidRPr="00E73D27" w:rsidRDefault="00BC15AB" w:rsidP="00A45604">
            <w:pPr>
              <w:pStyle w:val="QuestionMainBodyText"/>
              <w:rPr>
                <w:b/>
                <w:bCs/>
              </w:rPr>
            </w:pPr>
            <w:r>
              <w:rPr>
                <w:b/>
                <w:bCs/>
              </w:rPr>
              <w:t>Sign-off of any f</w:t>
            </w:r>
            <w:r w:rsidRPr="00E73D27">
              <w:rPr>
                <w:b/>
                <w:bCs/>
              </w:rPr>
              <w:t>urther geophysical surveys</w:t>
            </w:r>
          </w:p>
          <w:p w14:paraId="05A704E6" w14:textId="2305353B" w:rsidR="00BC15AB" w:rsidRPr="00A94F8D" w:rsidRDefault="00BC15AB" w:rsidP="00A45604">
            <w:pPr>
              <w:pStyle w:val="QuestionMainBodyText"/>
            </w:pPr>
            <w:r w:rsidRPr="00A94F8D">
              <w:t xml:space="preserve">Natural England [RR-029] suggests that further commitments and regulator sign-off </w:t>
            </w:r>
            <w:r w:rsidR="000D6966">
              <w:t>would be</w:t>
            </w:r>
            <w:r w:rsidRPr="00A94F8D">
              <w:t xml:space="preserve"> necessary in relation to any pre-construction geophysical surveys. What is the Applicant’s and MMO’s reaction to this suggestion?</w:t>
            </w:r>
            <w:r>
              <w:t xml:space="preserve"> </w:t>
            </w:r>
          </w:p>
          <w:p w14:paraId="7373A326" w14:textId="77777777" w:rsidR="00BC15AB" w:rsidRPr="00066C95" w:rsidRDefault="00BC15AB" w:rsidP="00A45604">
            <w:pPr>
              <w:pStyle w:val="QuestionMainBodyText"/>
              <w:rPr>
                <w:b/>
                <w:bCs/>
              </w:rPr>
            </w:pPr>
          </w:p>
        </w:tc>
      </w:tr>
      <w:tr w:rsidR="00BC15AB" w:rsidRPr="00112E51" w14:paraId="2029224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81E1237" w14:textId="77777777" w:rsidR="00BC15AB" w:rsidRDefault="00BC15AB" w:rsidP="00A45604">
            <w:pPr>
              <w:pStyle w:val="QuestionPrefix"/>
            </w:pPr>
            <w:r>
              <w:lastRenderedPageBreak/>
              <w:t>MC</w:t>
            </w:r>
          </w:p>
        </w:tc>
        <w:tc>
          <w:tcPr>
            <w:tcW w:w="727" w:type="dxa"/>
            <w:tcBorders>
              <w:left w:val="single" w:sz="4" w:space="0" w:color="FFFFFF" w:themeColor="background1"/>
            </w:tcBorders>
            <w:shd w:val="clear" w:color="auto" w:fill="auto"/>
            <w:tcMar>
              <w:left w:w="0" w:type="dxa"/>
              <w:right w:w="0" w:type="dxa"/>
            </w:tcMar>
          </w:tcPr>
          <w:p w14:paraId="14ADB1C8"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668A0B6A" w14:textId="77777777" w:rsidR="00BC15AB" w:rsidRPr="00A94F8D" w:rsidRDefault="00BC15AB" w:rsidP="00A45604">
            <w:pPr>
              <w:pStyle w:val="QuestionMainBodyText"/>
            </w:pPr>
            <w:r w:rsidRPr="00A94F8D">
              <w:t xml:space="preserve">Applicant </w:t>
            </w:r>
          </w:p>
          <w:p w14:paraId="58E4BF77" w14:textId="77777777" w:rsidR="00BC15AB" w:rsidRPr="00A94F8D" w:rsidRDefault="00BC15AB" w:rsidP="00A45604">
            <w:pPr>
              <w:pStyle w:val="QuestionMainBodyText"/>
            </w:pPr>
            <w:r w:rsidRPr="00A94F8D">
              <w:t>MMO</w:t>
            </w:r>
          </w:p>
          <w:p w14:paraId="5A922FE4" w14:textId="77777777" w:rsidR="00BC15AB" w:rsidRDefault="00BC15AB" w:rsidP="00A45604">
            <w:pPr>
              <w:pStyle w:val="QuestionMainBodyText"/>
            </w:pPr>
          </w:p>
        </w:tc>
        <w:tc>
          <w:tcPr>
            <w:tcW w:w="10704" w:type="dxa"/>
            <w:gridSpan w:val="3"/>
            <w:vAlign w:val="center"/>
          </w:tcPr>
          <w:p w14:paraId="35441ABD" w14:textId="77777777" w:rsidR="00BC15AB" w:rsidRPr="00066C95" w:rsidRDefault="00BC15AB" w:rsidP="00A45604">
            <w:pPr>
              <w:pStyle w:val="QuestionMainBodyText"/>
              <w:rPr>
                <w:b/>
                <w:bCs/>
              </w:rPr>
            </w:pPr>
            <w:r w:rsidRPr="00066C95">
              <w:rPr>
                <w:b/>
                <w:bCs/>
              </w:rPr>
              <w:t>Marine modelling and climate change scenarios</w:t>
            </w:r>
          </w:p>
          <w:p w14:paraId="10C2A77E" w14:textId="753D2981" w:rsidR="00BC15AB" w:rsidRPr="00A94F8D" w:rsidRDefault="00BC15AB" w:rsidP="00A45604">
            <w:pPr>
              <w:pStyle w:val="QuestionMainBodyText"/>
            </w:pPr>
            <w:r w:rsidRPr="00A94F8D">
              <w:t>Natural England [RR-029] suggests that the marine process modelling and assessment set out in the ES should be re-run to account for various climate change scenarios. Is further modelling required to rectify this? If not, why not?</w:t>
            </w:r>
            <w:r>
              <w:t xml:space="preserve"> </w:t>
            </w:r>
            <w:r w:rsidRPr="008176DE">
              <w:t>(</w:t>
            </w:r>
            <w:r w:rsidRPr="00946999">
              <w:rPr>
                <w:i/>
                <w:iCs/>
              </w:rPr>
              <w:t>If not fully addressed in the Applicant's Deadline 1 response to Relevant Representations</w:t>
            </w:r>
            <w:r w:rsidRPr="008176DE">
              <w:t>.)</w:t>
            </w:r>
          </w:p>
          <w:p w14:paraId="16A056A8" w14:textId="77777777" w:rsidR="00BC15AB" w:rsidRPr="00112E51" w:rsidRDefault="00BC15AB" w:rsidP="00A45604">
            <w:pPr>
              <w:pStyle w:val="QuestionMainBodyText"/>
            </w:pPr>
          </w:p>
        </w:tc>
      </w:tr>
      <w:tr w:rsidR="00BC15AB" w:rsidRPr="00112E51" w14:paraId="6A0359C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513EC6E"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4862297A"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78DE0E46" w14:textId="77777777" w:rsidR="00BC15AB" w:rsidRDefault="00BC15AB" w:rsidP="00A45604">
            <w:pPr>
              <w:pStyle w:val="QuestionMainBodyText"/>
            </w:pPr>
            <w:r w:rsidRPr="00A94F8D">
              <w:t>Applicant</w:t>
            </w:r>
          </w:p>
        </w:tc>
        <w:tc>
          <w:tcPr>
            <w:tcW w:w="10704" w:type="dxa"/>
            <w:gridSpan w:val="3"/>
            <w:vAlign w:val="center"/>
          </w:tcPr>
          <w:p w14:paraId="79D69547" w14:textId="77777777" w:rsidR="00BC15AB" w:rsidRPr="00066C95" w:rsidRDefault="00BC15AB" w:rsidP="00A45604">
            <w:pPr>
              <w:pStyle w:val="QuestionMainBodyText"/>
              <w:rPr>
                <w:b/>
                <w:bCs/>
              </w:rPr>
            </w:pPr>
            <w:r w:rsidRPr="00066C95">
              <w:rPr>
                <w:b/>
                <w:bCs/>
              </w:rPr>
              <w:t>Smithic Bank</w:t>
            </w:r>
          </w:p>
          <w:p w14:paraId="3829BCC1" w14:textId="57E4F39A" w:rsidR="00BC15AB" w:rsidRPr="00A94F8D" w:rsidRDefault="00BC15AB" w:rsidP="00A45604">
            <w:r w:rsidRPr="00A94F8D">
              <w:t>The MMO [RR-020] suggests an inadequate bathymetry and coastal processes baseline in some parts of the study area, notably the cable route around Smithic Bank and the coastline. The MMO proposes additional swath bathymetry and geotechnical surveys from just offshore of the cable crossing with Dogger Bank A and B area and the Holderness coastline.</w:t>
            </w:r>
          </w:p>
          <w:p w14:paraId="343B0A9C" w14:textId="77777777" w:rsidR="00BC15AB" w:rsidRDefault="00BC15AB" w:rsidP="00A45604">
            <w:r w:rsidRPr="00A94F8D">
              <w:t xml:space="preserve">The MMO goes on to question part of the subsequent assessment of cumulative and inter-related effects on the physical and biological environment, especially at the Smithic Bank and in the Holderness coastal zone and suggests additional assessment. </w:t>
            </w:r>
          </w:p>
          <w:p w14:paraId="5812DBFC" w14:textId="27AA22AA" w:rsidR="00BC15AB" w:rsidRDefault="00BC15AB" w:rsidP="00A45604">
            <w:r w:rsidRPr="00A94F8D">
              <w:t xml:space="preserve">Natural England [RR-029] raises related concerns that the Proposed Development (alone and in-combination with other proposals that it lists) might adversely affect the form and function of Smithic Bank, and, in turn, affect that of other marine process receptors, including some protected sites. Additional assessments are suggested, as set out in </w:t>
            </w:r>
            <w:r w:rsidR="000D6966">
              <w:t>its</w:t>
            </w:r>
            <w:r w:rsidRPr="00A94F8D">
              <w:t xml:space="preserve"> Relevant Representation. </w:t>
            </w:r>
          </w:p>
          <w:p w14:paraId="668E402A" w14:textId="77777777" w:rsidR="00BC15AB" w:rsidRDefault="00BC15AB" w:rsidP="00A45604">
            <w:r w:rsidRPr="00A94F8D">
              <w:t xml:space="preserve">What is the Applicant's </w:t>
            </w:r>
            <w:r>
              <w:t>position in relation to these points?</w:t>
            </w:r>
          </w:p>
          <w:p w14:paraId="7A40817E" w14:textId="1CE205F3" w:rsidR="00BC15AB" w:rsidRDefault="00BC15AB" w:rsidP="00A45604">
            <w:r w:rsidRPr="00A94F8D">
              <w:t xml:space="preserve">Natural England </w:t>
            </w:r>
            <w:r w:rsidRPr="000A270B">
              <w:t>has also requested the avoidance of rock protection within this area</w:t>
            </w:r>
            <w:r>
              <w:t>. Is the Applicant willing to agree with this, and would it require</w:t>
            </w:r>
            <w:r w:rsidRPr="000A270B">
              <w:t xml:space="preserve"> a specific condition in the DML</w:t>
            </w:r>
            <w:r>
              <w:t>?</w:t>
            </w:r>
            <w:r w:rsidR="0027134E">
              <w:t xml:space="preserve"> If so, please can the Applicant provide suggested wording. </w:t>
            </w:r>
          </w:p>
          <w:p w14:paraId="17B4B0BE" w14:textId="77777777" w:rsidR="00BC15AB" w:rsidRPr="00A94F8D" w:rsidRDefault="00BC15AB" w:rsidP="00A45604">
            <w:r w:rsidRPr="008176DE">
              <w:t>(</w:t>
            </w:r>
            <w:r w:rsidRPr="00946999">
              <w:rPr>
                <w:i/>
                <w:iCs/>
              </w:rPr>
              <w:t>If not fully addressed in the Applicant's Deadline 1 response to Relevant Representations</w:t>
            </w:r>
            <w:r w:rsidRPr="008176DE">
              <w:t>.)</w:t>
            </w:r>
          </w:p>
          <w:p w14:paraId="09ED2725" w14:textId="77777777" w:rsidR="00BC15AB" w:rsidRPr="00112E51" w:rsidRDefault="00BC15AB" w:rsidP="00A45604">
            <w:pPr>
              <w:pStyle w:val="QuestionMainBodyText"/>
            </w:pPr>
          </w:p>
        </w:tc>
      </w:tr>
      <w:tr w:rsidR="00BC15AB" w:rsidRPr="00112E51" w14:paraId="2B6CDA3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D9929DA"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17E746E5"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1E978999" w14:textId="77777777" w:rsidR="00BC15AB" w:rsidRPr="00A94F8D" w:rsidRDefault="00BC15AB" w:rsidP="00A45604">
            <w:pPr>
              <w:pStyle w:val="QuestionMainBodyText"/>
            </w:pPr>
            <w:r w:rsidRPr="00A94F8D">
              <w:t>MMO</w:t>
            </w:r>
          </w:p>
          <w:p w14:paraId="36867438" w14:textId="77777777" w:rsidR="00BC15AB" w:rsidRPr="00A94F8D" w:rsidRDefault="00BC15AB" w:rsidP="00A45604">
            <w:pPr>
              <w:pStyle w:val="QuestionMainBodyText"/>
            </w:pPr>
            <w:r w:rsidRPr="00A94F8D">
              <w:t>Natural England</w:t>
            </w:r>
          </w:p>
          <w:p w14:paraId="5F2566AD" w14:textId="77777777" w:rsidR="00BC15AB" w:rsidRDefault="00BC15AB" w:rsidP="00A45604">
            <w:pPr>
              <w:pStyle w:val="QuestionMainBodyText"/>
            </w:pPr>
          </w:p>
        </w:tc>
        <w:tc>
          <w:tcPr>
            <w:tcW w:w="10704" w:type="dxa"/>
            <w:gridSpan w:val="3"/>
            <w:vAlign w:val="center"/>
          </w:tcPr>
          <w:p w14:paraId="38E0EEFD" w14:textId="77777777" w:rsidR="00BC15AB" w:rsidRPr="00066C95" w:rsidRDefault="00BC15AB" w:rsidP="00A45604">
            <w:pPr>
              <w:pStyle w:val="QuestionMainBodyText"/>
              <w:rPr>
                <w:b/>
                <w:bCs/>
              </w:rPr>
            </w:pPr>
            <w:r w:rsidRPr="00066C95">
              <w:rPr>
                <w:b/>
                <w:bCs/>
              </w:rPr>
              <w:t>Rock backfill</w:t>
            </w:r>
          </w:p>
          <w:p w14:paraId="283D2838" w14:textId="2DC84627" w:rsidR="00BC15AB" w:rsidRPr="00A94F8D" w:rsidRDefault="00BC15AB" w:rsidP="00A45604">
            <w:pPr>
              <w:pStyle w:val="QuestionMainBodyText"/>
            </w:pPr>
            <w:r w:rsidRPr="00A94F8D">
              <w:t>The ES [APP-013] says that additional material may be required in the backfilling of the eight Horizontal Directional Drilling</w:t>
            </w:r>
            <w:r w:rsidR="000D6966">
              <w:t xml:space="preserve"> [HDD]</w:t>
            </w:r>
            <w:r w:rsidRPr="00A94F8D">
              <w:t xml:space="preserve"> exit pits in the landfall area to make up for any loss in excavated sediment volume. It suggests that rocks may be used. Is this acceptable to the </w:t>
            </w:r>
            <w:r w:rsidRPr="00A94F8D">
              <w:lastRenderedPageBreak/>
              <w:t>MMO and Natural England?</w:t>
            </w:r>
            <w:r w:rsidR="00B13E81">
              <w:t xml:space="preserve"> If not, why not, </w:t>
            </w:r>
            <w:r w:rsidR="00210CF9">
              <w:t xml:space="preserve">and are there any alternatives that you would suggest to the Applicant? </w:t>
            </w:r>
          </w:p>
          <w:p w14:paraId="4D3CAAAF" w14:textId="77777777" w:rsidR="00BC15AB" w:rsidRPr="00112E51" w:rsidRDefault="00BC15AB" w:rsidP="00A45604">
            <w:pPr>
              <w:pStyle w:val="QuestionMainBodyText"/>
            </w:pPr>
          </w:p>
        </w:tc>
      </w:tr>
      <w:tr w:rsidR="00BC15AB" w:rsidRPr="00112E51" w14:paraId="72A4A02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9FC0CE8" w14:textId="77777777" w:rsidR="00BC15AB" w:rsidRDefault="00BC15AB" w:rsidP="00A45604">
            <w:pPr>
              <w:pStyle w:val="QuestionPrefix"/>
            </w:pPr>
            <w:r>
              <w:lastRenderedPageBreak/>
              <w:t>MC</w:t>
            </w:r>
          </w:p>
        </w:tc>
        <w:tc>
          <w:tcPr>
            <w:tcW w:w="727" w:type="dxa"/>
            <w:tcBorders>
              <w:left w:val="single" w:sz="4" w:space="0" w:color="FFFFFF" w:themeColor="background1"/>
            </w:tcBorders>
            <w:shd w:val="clear" w:color="auto" w:fill="auto"/>
            <w:tcMar>
              <w:left w:w="0" w:type="dxa"/>
              <w:right w:w="0" w:type="dxa"/>
            </w:tcMar>
          </w:tcPr>
          <w:p w14:paraId="2587D81B"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677A43A5" w14:textId="77777777" w:rsidR="00BC15AB" w:rsidRDefault="00BC15AB" w:rsidP="00A45604">
            <w:pPr>
              <w:pStyle w:val="QuestionMainBodyText"/>
            </w:pPr>
            <w:r w:rsidRPr="00A94F8D">
              <w:t>Applicant</w:t>
            </w:r>
          </w:p>
        </w:tc>
        <w:tc>
          <w:tcPr>
            <w:tcW w:w="10704" w:type="dxa"/>
            <w:gridSpan w:val="3"/>
            <w:vAlign w:val="center"/>
          </w:tcPr>
          <w:p w14:paraId="588207DA" w14:textId="77777777" w:rsidR="00BC15AB" w:rsidRPr="00066C95" w:rsidRDefault="00BC15AB" w:rsidP="00A45604">
            <w:pPr>
              <w:pStyle w:val="QuestionMainBodyText"/>
              <w:rPr>
                <w:b/>
                <w:bCs/>
              </w:rPr>
            </w:pPr>
            <w:r w:rsidRPr="00066C95">
              <w:rPr>
                <w:b/>
                <w:bCs/>
              </w:rPr>
              <w:t>Dogger Bank A and B export cable protection</w:t>
            </w:r>
          </w:p>
          <w:p w14:paraId="0F741A27" w14:textId="2AF6242E" w:rsidR="00BC15AB" w:rsidRPr="00A94F8D" w:rsidRDefault="00CC1500" w:rsidP="00A45604">
            <w:r>
              <w:t xml:space="preserve">Whilst an overarching map showing the location of various pipelines can be found in </w:t>
            </w:r>
            <w:r w:rsidR="004E32EE">
              <w:t>Chapter 11 of the ES [APP-</w:t>
            </w:r>
            <w:r w:rsidR="00CB61FA">
              <w:t>023</w:t>
            </w:r>
            <w:r w:rsidR="004E32EE">
              <w:t>, figure 11.8]</w:t>
            </w:r>
            <w:r w:rsidR="00953961">
              <w:t>,</w:t>
            </w:r>
            <w:r>
              <w:t xml:space="preserve"> </w:t>
            </w:r>
            <w:r w:rsidR="004E32EE">
              <w:t>c</w:t>
            </w:r>
            <w:r w:rsidR="00BC15AB" w:rsidRPr="00A94F8D">
              <w:t xml:space="preserve">ould the Applicant provide a </w:t>
            </w:r>
            <w:r>
              <w:t>larger scale navigational</w:t>
            </w:r>
            <w:r w:rsidR="00BC15AB">
              <w:t xml:space="preserve"> </w:t>
            </w:r>
            <w:r w:rsidR="00BC15AB" w:rsidRPr="00A94F8D">
              <w:t xml:space="preserve">chart </w:t>
            </w:r>
            <w:r w:rsidR="00BC15AB">
              <w:t xml:space="preserve">(or signpost where in the application documents such a chart can be found) </w:t>
            </w:r>
            <w:r w:rsidR="00BC651B">
              <w:t>to show the following:</w:t>
            </w:r>
            <w:r w:rsidR="00BC15AB" w:rsidRPr="00A94F8D">
              <w:t xml:space="preserve"> </w:t>
            </w:r>
            <w:r w:rsidR="00946011">
              <w:t xml:space="preserve">benthic </w:t>
            </w:r>
            <w:r w:rsidR="00230EC9">
              <w:t xml:space="preserve">levels related to </w:t>
            </w:r>
            <w:r w:rsidR="00A85420">
              <w:t>Or</w:t>
            </w:r>
            <w:r w:rsidR="00230EC9">
              <w:t>d</w:t>
            </w:r>
            <w:r w:rsidR="009467FC">
              <w:t>nance Datum</w:t>
            </w:r>
            <w:r w:rsidR="00BC651B">
              <w:t xml:space="preserve">; </w:t>
            </w:r>
            <w:r w:rsidR="009467FC">
              <w:t>known benthic features</w:t>
            </w:r>
            <w:r w:rsidR="00861BAE">
              <w:t xml:space="preserve">; </w:t>
            </w:r>
            <w:r w:rsidR="00670C96">
              <w:t>existing navigational aids</w:t>
            </w:r>
            <w:r w:rsidR="00861BAE">
              <w:t xml:space="preserve">; </w:t>
            </w:r>
            <w:r w:rsidR="00BC15AB" w:rsidRPr="00A94F8D">
              <w:t xml:space="preserve">the </w:t>
            </w:r>
            <w:r w:rsidR="00757F81">
              <w:t xml:space="preserve">approximate </w:t>
            </w:r>
            <w:r w:rsidR="00D01011">
              <w:t xml:space="preserve">proposed </w:t>
            </w:r>
            <w:r w:rsidR="00BC15AB" w:rsidRPr="00A94F8D">
              <w:t xml:space="preserve">location of </w:t>
            </w:r>
            <w:r w:rsidR="00D01011">
              <w:t xml:space="preserve">the </w:t>
            </w:r>
            <w:r w:rsidR="00BC15AB" w:rsidRPr="00A94F8D">
              <w:t>cable crossings of the Dogger Bank A and B export cables</w:t>
            </w:r>
            <w:r w:rsidR="007F1E16">
              <w:t xml:space="preserve"> and</w:t>
            </w:r>
            <w:r w:rsidR="00861BAE">
              <w:t xml:space="preserve"> </w:t>
            </w:r>
            <w:r w:rsidR="00BC15AB">
              <w:t>the likely plan extent and configuration of</w:t>
            </w:r>
            <w:r w:rsidR="00BC15AB" w:rsidRPr="00A94F8D">
              <w:t xml:space="preserve"> </w:t>
            </w:r>
            <w:r w:rsidR="00BC15AB">
              <w:t xml:space="preserve">proposed </w:t>
            </w:r>
            <w:r w:rsidR="00BC15AB" w:rsidRPr="00A94F8D">
              <w:t xml:space="preserve">rock protection as </w:t>
            </w:r>
            <w:r w:rsidR="00BC15AB">
              <w:t>noted</w:t>
            </w:r>
            <w:r w:rsidR="00BC15AB" w:rsidRPr="00A94F8D">
              <w:t xml:space="preserve"> in the Marine Processes Technical Report [APP-067, para 4.6.4.2].</w:t>
            </w:r>
          </w:p>
          <w:p w14:paraId="741C097B" w14:textId="77777777" w:rsidR="00BC15AB" w:rsidRPr="00112E51" w:rsidRDefault="00BC15AB" w:rsidP="00A45604">
            <w:pPr>
              <w:pStyle w:val="QuestionMainBodyText"/>
            </w:pPr>
          </w:p>
        </w:tc>
      </w:tr>
      <w:tr w:rsidR="00BC15AB" w:rsidRPr="00112E51" w14:paraId="79F9F96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0A1DF27"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4CFA97EF"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44A39194" w14:textId="77777777" w:rsidR="00BC15AB" w:rsidRDefault="00BC15AB" w:rsidP="00A45604">
            <w:pPr>
              <w:pStyle w:val="QuestionMainBodyText"/>
            </w:pPr>
            <w:r w:rsidRPr="004C7DF5">
              <w:t>Applicant</w:t>
            </w:r>
          </w:p>
          <w:p w14:paraId="5214A7DE" w14:textId="77777777" w:rsidR="00BC15AB" w:rsidRPr="00A94F8D" w:rsidRDefault="00BC15AB" w:rsidP="00A45604">
            <w:pPr>
              <w:pStyle w:val="QuestionMainBodyText"/>
            </w:pPr>
            <w:r>
              <w:t>MMO</w:t>
            </w:r>
          </w:p>
        </w:tc>
        <w:tc>
          <w:tcPr>
            <w:tcW w:w="10704" w:type="dxa"/>
            <w:gridSpan w:val="3"/>
            <w:vAlign w:val="center"/>
          </w:tcPr>
          <w:p w14:paraId="7D78C5F6" w14:textId="77777777" w:rsidR="00BC15AB" w:rsidRPr="008F0FBB" w:rsidRDefault="00BC15AB" w:rsidP="00A45604">
            <w:pPr>
              <w:pStyle w:val="QuestionMainBodyText"/>
              <w:rPr>
                <w:b/>
                <w:bCs/>
              </w:rPr>
            </w:pPr>
            <w:r w:rsidRPr="008F0FBB">
              <w:rPr>
                <w:b/>
                <w:bCs/>
              </w:rPr>
              <w:t>Cable protection volume</w:t>
            </w:r>
          </w:p>
          <w:p w14:paraId="1D4F782A" w14:textId="4DC2F5A3" w:rsidR="00BC15AB" w:rsidRPr="0068530E" w:rsidRDefault="00BC15AB" w:rsidP="00A45604">
            <w:pPr>
              <w:pStyle w:val="QuestionMainBodyText"/>
            </w:pPr>
            <w:r w:rsidRPr="0068530E">
              <w:t>Table 4.26 of ES Volume A1 Chapter 4</w:t>
            </w:r>
            <w:r>
              <w:t xml:space="preserve"> </w:t>
            </w:r>
            <w:r w:rsidRPr="0068530E">
              <w:t>Project Description [APP-010] details a total area of cable protection of 1,510,000m</w:t>
            </w:r>
            <w:r w:rsidRPr="008F0FBB">
              <w:rPr>
                <w:vertAlign w:val="superscript"/>
              </w:rPr>
              <w:t>2</w:t>
            </w:r>
            <w:r w:rsidRPr="0068530E">
              <w:t xml:space="preserve"> and a total volume of</w:t>
            </w:r>
            <w:r>
              <w:t xml:space="preserve"> </w:t>
            </w:r>
            <w:r w:rsidRPr="0068530E">
              <w:t>1,449,000m</w:t>
            </w:r>
            <w:r w:rsidRPr="008F0FBB">
              <w:rPr>
                <w:vertAlign w:val="superscript"/>
              </w:rPr>
              <w:t>3</w:t>
            </w:r>
            <w:r w:rsidRPr="0068530E">
              <w:t xml:space="preserve">. </w:t>
            </w:r>
            <w:r>
              <w:t>Is there a</w:t>
            </w:r>
            <w:r w:rsidRPr="0068530E">
              <w:t xml:space="preserve"> discrepancy between the volumes presented in the ES and Requirement 5(6) of the d</w:t>
            </w:r>
            <w:r w:rsidR="00D01011">
              <w:t xml:space="preserve">raft </w:t>
            </w:r>
            <w:r w:rsidRPr="0068530E">
              <w:t>DCO [APP-203]?</w:t>
            </w:r>
            <w:r>
              <w:t xml:space="preserve"> If so, why, and does it need to be corrected?</w:t>
            </w:r>
          </w:p>
          <w:p w14:paraId="0CC1983C" w14:textId="77777777" w:rsidR="00BC15AB" w:rsidRPr="00066C95" w:rsidRDefault="00BC15AB" w:rsidP="00A45604">
            <w:pPr>
              <w:pStyle w:val="QuestionMainBodyText"/>
              <w:rPr>
                <w:b/>
                <w:bCs/>
              </w:rPr>
            </w:pPr>
          </w:p>
        </w:tc>
      </w:tr>
      <w:tr w:rsidR="00BC15AB" w:rsidRPr="00112E51" w14:paraId="25FD679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5E0F84D"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22A25168"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4819B56F" w14:textId="77777777" w:rsidR="00BC15AB" w:rsidRPr="00A94F8D" w:rsidRDefault="00BC15AB" w:rsidP="00A45604">
            <w:pPr>
              <w:pStyle w:val="QuestionMainBodyText"/>
            </w:pPr>
            <w:r w:rsidRPr="004C7DF5">
              <w:t>Applicant</w:t>
            </w:r>
          </w:p>
        </w:tc>
        <w:tc>
          <w:tcPr>
            <w:tcW w:w="10704" w:type="dxa"/>
            <w:gridSpan w:val="3"/>
            <w:vAlign w:val="center"/>
          </w:tcPr>
          <w:p w14:paraId="1D523513" w14:textId="77777777" w:rsidR="00BC15AB" w:rsidRPr="008F0FBB" w:rsidRDefault="00BC15AB" w:rsidP="00A45604">
            <w:pPr>
              <w:pStyle w:val="QuestionMainBodyText"/>
              <w:rPr>
                <w:b/>
                <w:bCs/>
              </w:rPr>
            </w:pPr>
            <w:r w:rsidRPr="008F0FBB">
              <w:rPr>
                <w:b/>
                <w:bCs/>
              </w:rPr>
              <w:t>Exclusion of protection in the nearshore area</w:t>
            </w:r>
          </w:p>
          <w:p w14:paraId="75CAD3E5" w14:textId="7BF04C85" w:rsidR="00BC15AB" w:rsidRPr="0068530E" w:rsidRDefault="00BC15AB" w:rsidP="00A45604">
            <w:pPr>
              <w:pStyle w:val="QuestionMainBodyText"/>
            </w:pPr>
            <w:r w:rsidRPr="0068530E">
              <w:t>Paragraphs 4.8.5.10</w:t>
            </w:r>
            <w:r>
              <w:t xml:space="preserve"> to 4.8.5.</w:t>
            </w:r>
            <w:r w:rsidRPr="0068530E">
              <w:t>21 of ES Volume A1 Chapter 4 Project Description [APP-010] explain that no cable protection would be deployed within 350m seaward of the mean low water springs</w:t>
            </w:r>
            <w:r w:rsidR="00D01011">
              <w:t xml:space="preserve"> (MLWS)</w:t>
            </w:r>
            <w:r w:rsidRPr="0068530E">
              <w:t xml:space="preserve"> datum. This is s</w:t>
            </w:r>
            <w:r>
              <w:t>aid to be</w:t>
            </w:r>
            <w:r w:rsidRPr="0068530E">
              <w:t xml:space="preserve"> secured through DML condition 1(3)(3)</w:t>
            </w:r>
            <w:r>
              <w:t>. H</w:t>
            </w:r>
            <w:r w:rsidRPr="0068530E">
              <w:t>owever</w:t>
            </w:r>
            <w:r>
              <w:t xml:space="preserve">, </w:t>
            </w:r>
            <w:r w:rsidRPr="0068530E">
              <w:t xml:space="preserve">that condition refers to </w:t>
            </w:r>
            <w:r w:rsidR="00D01011">
              <w:t>MHWS</w:t>
            </w:r>
            <w:r w:rsidRPr="0068530E">
              <w:t xml:space="preserve"> tidal datum. Can the Applicant confirm the correct reference and if necessary, amend the DML?</w:t>
            </w:r>
          </w:p>
          <w:p w14:paraId="012FE8AA" w14:textId="77777777" w:rsidR="00BC15AB" w:rsidRPr="00066C95" w:rsidRDefault="00BC15AB" w:rsidP="00A45604">
            <w:pPr>
              <w:pStyle w:val="QuestionMainBodyText"/>
              <w:rPr>
                <w:b/>
                <w:bCs/>
              </w:rPr>
            </w:pPr>
          </w:p>
        </w:tc>
      </w:tr>
      <w:tr w:rsidR="00BC15AB" w:rsidRPr="00112E51" w14:paraId="7515ED6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57C2803"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0717A863"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31A39D05" w14:textId="77777777" w:rsidR="00BC15AB" w:rsidRPr="00A94F8D" w:rsidRDefault="00BC15AB" w:rsidP="00A45604">
            <w:pPr>
              <w:pStyle w:val="QuestionMainBodyText"/>
            </w:pPr>
            <w:r w:rsidRPr="004C7DF5">
              <w:t>Applicant</w:t>
            </w:r>
          </w:p>
        </w:tc>
        <w:tc>
          <w:tcPr>
            <w:tcW w:w="10704" w:type="dxa"/>
            <w:gridSpan w:val="3"/>
            <w:vAlign w:val="center"/>
          </w:tcPr>
          <w:p w14:paraId="6CCB89BD" w14:textId="77777777" w:rsidR="00BC15AB" w:rsidRPr="004A7925" w:rsidRDefault="00BC15AB" w:rsidP="00A45604">
            <w:pPr>
              <w:pStyle w:val="QuestionMainBodyText"/>
              <w:rPr>
                <w:b/>
                <w:bCs/>
              </w:rPr>
            </w:pPr>
            <w:r w:rsidRPr="004A7925">
              <w:rPr>
                <w:b/>
                <w:bCs/>
              </w:rPr>
              <w:t>Appropriateness of cable replenishment in the DML</w:t>
            </w:r>
          </w:p>
          <w:p w14:paraId="577013B4" w14:textId="77777777" w:rsidR="00BC15AB" w:rsidRDefault="00BC15AB" w:rsidP="00A45604">
            <w:pPr>
              <w:pStyle w:val="QuestionMainBodyText"/>
            </w:pPr>
            <w:r w:rsidRPr="0068530E">
              <w:t xml:space="preserve">Condition 4 of the </w:t>
            </w:r>
            <w:r>
              <w:t>draft</w:t>
            </w:r>
            <w:r w:rsidRPr="0068530E">
              <w:t xml:space="preserve"> DMLs allow for cable replenishment. However, </w:t>
            </w:r>
            <w:r>
              <w:t>Natural England’s</w:t>
            </w:r>
            <w:r w:rsidRPr="0068530E">
              <w:t xml:space="preserve"> joint position with the MMO (as set out in </w:t>
            </w:r>
            <w:r>
              <w:t xml:space="preserve">entry </w:t>
            </w:r>
            <w:r w:rsidRPr="0068530E">
              <w:t xml:space="preserve">34 </w:t>
            </w:r>
            <w:r>
              <w:t xml:space="preserve">of </w:t>
            </w:r>
            <w:r w:rsidRPr="0068530E">
              <w:t xml:space="preserve">Appendix A of [RR-020]) is that it is not appropriate for a </w:t>
            </w:r>
            <w:r>
              <w:t>marine licence</w:t>
            </w:r>
            <w:r w:rsidRPr="0068530E">
              <w:t xml:space="preserve"> to be granted allowing cable protection to be deployed throughout the operation and maintenance phase of a project, therefore a separate marine </w:t>
            </w:r>
            <w:r w:rsidRPr="0068530E">
              <w:lastRenderedPageBreak/>
              <w:t>licen</w:t>
            </w:r>
            <w:r>
              <w:t>c</w:t>
            </w:r>
            <w:r w:rsidRPr="0068530E">
              <w:t xml:space="preserve">e should be sought for any cable protection to be deployed during these phases. Will the Applicant remove ‘cable replenishment’ from Condition 4 of </w:t>
            </w:r>
            <w:r>
              <w:t xml:space="preserve">the draft </w:t>
            </w:r>
            <w:r w:rsidRPr="0068530E">
              <w:t>DMLs?</w:t>
            </w:r>
            <w:r>
              <w:t xml:space="preserve"> </w:t>
            </w:r>
            <w:r w:rsidRPr="008176DE">
              <w:t>(</w:t>
            </w:r>
            <w:r w:rsidRPr="00946999">
              <w:rPr>
                <w:i/>
                <w:iCs/>
              </w:rPr>
              <w:t>If not fully addressed in the Applicant's Deadline 1 response to Relevant Representations</w:t>
            </w:r>
            <w:r w:rsidRPr="008176DE">
              <w:t>.)</w:t>
            </w:r>
          </w:p>
          <w:p w14:paraId="01B0C22D" w14:textId="77777777" w:rsidR="00BC15AB" w:rsidRPr="00066C95" w:rsidRDefault="00BC15AB" w:rsidP="00A45604">
            <w:pPr>
              <w:pStyle w:val="QuestionMainBodyText"/>
              <w:rPr>
                <w:b/>
                <w:bCs/>
              </w:rPr>
            </w:pPr>
          </w:p>
        </w:tc>
      </w:tr>
      <w:tr w:rsidR="00BC15AB" w:rsidRPr="00112E51" w14:paraId="67F3CE1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5412C9C" w14:textId="77777777" w:rsidR="00BC15AB" w:rsidRDefault="00BC15AB" w:rsidP="00A45604">
            <w:pPr>
              <w:pStyle w:val="QuestionPrefix"/>
            </w:pPr>
            <w:r>
              <w:lastRenderedPageBreak/>
              <w:t>MC</w:t>
            </w:r>
          </w:p>
        </w:tc>
        <w:tc>
          <w:tcPr>
            <w:tcW w:w="727" w:type="dxa"/>
            <w:tcBorders>
              <w:left w:val="single" w:sz="4" w:space="0" w:color="FFFFFF" w:themeColor="background1"/>
            </w:tcBorders>
            <w:shd w:val="clear" w:color="auto" w:fill="auto"/>
            <w:tcMar>
              <w:left w:w="0" w:type="dxa"/>
              <w:right w:w="0" w:type="dxa"/>
            </w:tcMar>
          </w:tcPr>
          <w:p w14:paraId="10594340"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4B75BB47" w14:textId="77777777" w:rsidR="00BC15AB" w:rsidRDefault="00BC15AB" w:rsidP="00A45604">
            <w:pPr>
              <w:pStyle w:val="QuestionMainBodyText"/>
            </w:pPr>
            <w:r w:rsidRPr="00A94F8D">
              <w:t>Applicant</w:t>
            </w:r>
          </w:p>
        </w:tc>
        <w:tc>
          <w:tcPr>
            <w:tcW w:w="10704" w:type="dxa"/>
            <w:gridSpan w:val="3"/>
            <w:vAlign w:val="center"/>
          </w:tcPr>
          <w:p w14:paraId="7E9E6223" w14:textId="77777777" w:rsidR="00BC15AB" w:rsidRPr="00066C95" w:rsidRDefault="00BC15AB" w:rsidP="00A45604">
            <w:pPr>
              <w:pStyle w:val="QuestionMainBodyText"/>
              <w:rPr>
                <w:b/>
                <w:bCs/>
              </w:rPr>
            </w:pPr>
            <w:r w:rsidRPr="00066C95">
              <w:rPr>
                <w:b/>
                <w:bCs/>
              </w:rPr>
              <w:t>Cumulative assessment of cable crossings</w:t>
            </w:r>
          </w:p>
          <w:p w14:paraId="1D27E6A2" w14:textId="12BC1E4D" w:rsidR="00BC15AB" w:rsidRPr="00A94F8D" w:rsidRDefault="00BC15AB" w:rsidP="00A45604">
            <w:r w:rsidRPr="00A94F8D">
              <w:t>The MMO [RR-020] notes a</w:t>
            </w:r>
            <w:r>
              <w:t xml:space="preserve">n </w:t>
            </w:r>
            <w:r w:rsidRPr="00A94F8D">
              <w:t xml:space="preserve">outstanding </w:t>
            </w:r>
            <w:r>
              <w:t>pre-application</w:t>
            </w:r>
            <w:r w:rsidRPr="00A94F8D">
              <w:t xml:space="preserve"> request to the Applicant to undertake further modelling of the cable crossings in respect of changes to sediment transport, especially cumulatively for the 54 crossings. Is the Applicant intending to comply with this request</w:t>
            </w:r>
            <w:r>
              <w:t>?</w:t>
            </w:r>
            <w:r w:rsidRPr="00A94F8D">
              <w:t xml:space="preserve"> </w:t>
            </w:r>
            <w:r>
              <w:t>If so, this would be required in the Examination as soon as possible. W</w:t>
            </w:r>
            <w:r w:rsidRPr="00A94F8D">
              <w:t xml:space="preserve">hen </w:t>
            </w:r>
            <w:r>
              <w:t>would</w:t>
            </w:r>
            <w:r w:rsidRPr="00A94F8D">
              <w:t xml:space="preserve"> the results be available?</w:t>
            </w:r>
            <w:r>
              <w:t xml:space="preserve"> If not, why not? </w:t>
            </w:r>
            <w:r w:rsidRPr="008176DE">
              <w:t>(</w:t>
            </w:r>
            <w:r w:rsidRPr="00946999">
              <w:rPr>
                <w:i/>
                <w:iCs/>
              </w:rPr>
              <w:t>If not fully addressed in the Applicant's Deadline 1 response to Relevant Representations</w:t>
            </w:r>
            <w:r w:rsidRPr="008176DE">
              <w:t>.)</w:t>
            </w:r>
          </w:p>
          <w:p w14:paraId="1EC78987" w14:textId="77777777" w:rsidR="00BC15AB" w:rsidRPr="00112E51" w:rsidRDefault="00BC15AB" w:rsidP="00A45604">
            <w:pPr>
              <w:pStyle w:val="QuestionMainBodyText"/>
            </w:pPr>
          </w:p>
        </w:tc>
      </w:tr>
      <w:tr w:rsidR="00BC15AB" w:rsidRPr="00112E51" w14:paraId="3AD68D4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F373915"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5495887C"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07A1DD2F" w14:textId="77777777" w:rsidR="00BC15AB" w:rsidRPr="00A94F8D" w:rsidRDefault="00BC15AB" w:rsidP="00A45604">
            <w:pPr>
              <w:pStyle w:val="QuestionMainBodyText"/>
            </w:pPr>
            <w:r w:rsidRPr="00A94F8D">
              <w:t>Applicant</w:t>
            </w:r>
          </w:p>
          <w:p w14:paraId="67AF0945" w14:textId="77777777" w:rsidR="00BC15AB" w:rsidRDefault="00BC15AB" w:rsidP="00A45604">
            <w:pPr>
              <w:pStyle w:val="QuestionMainBodyText"/>
            </w:pPr>
            <w:r w:rsidRPr="00A94F8D">
              <w:t>Natural England</w:t>
            </w:r>
          </w:p>
        </w:tc>
        <w:tc>
          <w:tcPr>
            <w:tcW w:w="10704" w:type="dxa"/>
            <w:gridSpan w:val="3"/>
            <w:vAlign w:val="center"/>
          </w:tcPr>
          <w:p w14:paraId="41039AEC" w14:textId="77777777" w:rsidR="00BC15AB" w:rsidRPr="00066C95" w:rsidRDefault="00BC15AB" w:rsidP="00A45604">
            <w:pPr>
              <w:pStyle w:val="QuestionMainBodyText"/>
              <w:rPr>
                <w:b/>
                <w:bCs/>
              </w:rPr>
            </w:pPr>
            <w:r w:rsidRPr="00066C95">
              <w:rPr>
                <w:b/>
                <w:bCs/>
              </w:rPr>
              <w:t>Assessment of the Flamborough Front</w:t>
            </w:r>
          </w:p>
          <w:p w14:paraId="425B1711" w14:textId="77777777" w:rsidR="00BC15AB" w:rsidRPr="00A94F8D" w:rsidRDefault="00BC15AB" w:rsidP="00A45604">
            <w:pPr>
              <w:pStyle w:val="QuestionMainBodyText"/>
            </w:pPr>
            <w:r w:rsidRPr="00A94F8D">
              <w:t>The MMO [RR-020] notes a second outstanding</w:t>
            </w:r>
            <w:r>
              <w:t xml:space="preserve"> pre-application</w:t>
            </w:r>
            <w:r w:rsidRPr="00A94F8D">
              <w:t xml:space="preserve"> request for further assessment through research and satellite thermal imagery of the impact of the Proposed Development on the productivity of the Flamborough Front. Can the Applicant signpost any assessment of impacts on the productivity of the Flamborough Front? Is it the Applicant's intention to undertake additional work and assessment</w:t>
            </w:r>
            <w:r>
              <w:t>? If so, this would be required in the Examination as soon as possible. W</w:t>
            </w:r>
            <w:r w:rsidRPr="00A94F8D">
              <w:t xml:space="preserve">hen </w:t>
            </w:r>
            <w:r>
              <w:t>would</w:t>
            </w:r>
            <w:r w:rsidRPr="00A94F8D">
              <w:t xml:space="preserve"> the results be available?</w:t>
            </w:r>
            <w:r>
              <w:t xml:space="preserve"> If not, why not? </w:t>
            </w:r>
            <w:r w:rsidRPr="008176DE">
              <w:t>(</w:t>
            </w:r>
            <w:r w:rsidRPr="00946999">
              <w:rPr>
                <w:i/>
                <w:iCs/>
              </w:rPr>
              <w:t>If not fully addressed in the Applicant's Deadline 1 response to Relevant Representations</w:t>
            </w:r>
            <w:r w:rsidRPr="008176DE">
              <w:t>.)</w:t>
            </w:r>
          </w:p>
          <w:p w14:paraId="3B90BE05" w14:textId="77777777" w:rsidR="00BC15AB" w:rsidRPr="00112E51" w:rsidRDefault="00BC15AB" w:rsidP="00A45604">
            <w:pPr>
              <w:pStyle w:val="QuestionMainBodyText"/>
            </w:pPr>
          </w:p>
        </w:tc>
      </w:tr>
      <w:tr w:rsidR="00BC15AB" w:rsidRPr="00112E51" w14:paraId="289F960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3F78163"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592B9891"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7888D833" w14:textId="77777777" w:rsidR="00BC15AB" w:rsidRDefault="00BC15AB" w:rsidP="00A45604">
            <w:pPr>
              <w:pStyle w:val="QuestionMainBodyText"/>
            </w:pPr>
            <w:r w:rsidRPr="00A94F8D">
              <w:t xml:space="preserve">Applicant </w:t>
            </w:r>
          </w:p>
          <w:p w14:paraId="34DB2173" w14:textId="77777777" w:rsidR="00BC15AB" w:rsidRPr="00A94F8D" w:rsidRDefault="00BC15AB" w:rsidP="00A45604">
            <w:pPr>
              <w:pStyle w:val="QuestionMainBodyText"/>
            </w:pPr>
            <w:r w:rsidRPr="00A94F8D">
              <w:t>MMO</w:t>
            </w:r>
          </w:p>
          <w:p w14:paraId="559F1B9B" w14:textId="77777777" w:rsidR="00BC15AB" w:rsidRPr="00A94F8D" w:rsidRDefault="00BC15AB" w:rsidP="00A45604">
            <w:pPr>
              <w:pStyle w:val="QuestionMainBodyText"/>
            </w:pPr>
            <w:r w:rsidRPr="00A94F8D">
              <w:t>Natural England</w:t>
            </w:r>
          </w:p>
          <w:p w14:paraId="53F2F98D" w14:textId="77777777" w:rsidR="00BC15AB" w:rsidRDefault="00BC15AB" w:rsidP="00A45604">
            <w:pPr>
              <w:pStyle w:val="QuestionMainBodyText"/>
            </w:pPr>
          </w:p>
        </w:tc>
        <w:tc>
          <w:tcPr>
            <w:tcW w:w="10704" w:type="dxa"/>
            <w:gridSpan w:val="3"/>
            <w:vAlign w:val="center"/>
          </w:tcPr>
          <w:p w14:paraId="2B5C73CF" w14:textId="77777777" w:rsidR="00BC15AB" w:rsidRPr="00066C95" w:rsidRDefault="00BC15AB" w:rsidP="00A45604">
            <w:pPr>
              <w:pStyle w:val="QuestionMainBodyText"/>
              <w:rPr>
                <w:b/>
                <w:bCs/>
              </w:rPr>
            </w:pPr>
            <w:r w:rsidRPr="00066C95">
              <w:rPr>
                <w:b/>
                <w:bCs/>
              </w:rPr>
              <w:t>Location of the Flamborough Front</w:t>
            </w:r>
          </w:p>
          <w:p w14:paraId="14D3A105" w14:textId="77777777" w:rsidR="00BC15AB" w:rsidRPr="00A94F8D" w:rsidRDefault="00BC15AB" w:rsidP="00A45604">
            <w:pPr>
              <w:pStyle w:val="QuestionMainBodyText"/>
            </w:pPr>
            <w:r>
              <w:t>The</w:t>
            </w:r>
            <w:r w:rsidRPr="00A94F8D">
              <w:t xml:space="preserve"> information provided to the Examination</w:t>
            </w:r>
            <w:r>
              <w:t xml:space="preserve"> suggests different views are held</w:t>
            </w:r>
            <w:r w:rsidRPr="00A94F8D">
              <w:t xml:space="preserve"> about the location of the Flamborough Front</w:t>
            </w:r>
            <w:r>
              <w:t>.</w:t>
            </w:r>
            <w:r w:rsidRPr="00A94F8D">
              <w:t xml:space="preserve"> The ES [APP-013, paras 1.7.9.2 and 1.7.9.3] suggests it is south of the proposed array area. Natural England's Relevant Representation [RR-029, Appendix E</w:t>
            </w:r>
            <w:r>
              <w:t>,</w:t>
            </w:r>
            <w:r w:rsidRPr="00A94F8D">
              <w:t xml:space="preserve"> entries 8, 74 and 97] argues that Figure 37 of the Marine Processes Technical Report [APP-067] shows the array area to be located within a zone of 90-100% occurrence of the Front. If the location of the Front is not fixed, to what extent does it vary and over what time frame? What implications does this have for turbulent wakes and their effects? What are the implications of the inclusion of </w:t>
            </w:r>
            <w:r>
              <w:t xml:space="preserve">the </w:t>
            </w:r>
            <w:r w:rsidRPr="00A94F8D">
              <w:t xml:space="preserve">non-cylindrical, gravity </w:t>
            </w:r>
            <w:r>
              <w:t>base</w:t>
            </w:r>
            <w:r w:rsidRPr="00A94F8D">
              <w:t xml:space="preserve"> structure foundations in the array, and what level of certainty can be applied to the consequent wakes, their </w:t>
            </w:r>
            <w:r w:rsidRPr="00A94F8D">
              <w:lastRenderedPageBreak/>
              <w:t>interactions, and potential direct impacts on the Flamborough Front and indirect impacts on seabirds and marine mammals through changes to its productivity?</w:t>
            </w:r>
          </w:p>
          <w:p w14:paraId="15D507F9" w14:textId="77777777" w:rsidR="00BC15AB" w:rsidRPr="00112E51" w:rsidRDefault="00BC15AB" w:rsidP="00A45604">
            <w:pPr>
              <w:pStyle w:val="QuestionMainBodyText"/>
            </w:pPr>
          </w:p>
        </w:tc>
      </w:tr>
      <w:tr w:rsidR="00BC15AB" w:rsidRPr="00112E51" w14:paraId="478D978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D4C4C37" w14:textId="77777777" w:rsidR="00BC15AB" w:rsidRDefault="00BC15AB" w:rsidP="00A45604">
            <w:pPr>
              <w:pStyle w:val="QuestionPrefix"/>
            </w:pPr>
            <w:r>
              <w:lastRenderedPageBreak/>
              <w:t>MC</w:t>
            </w:r>
          </w:p>
        </w:tc>
        <w:tc>
          <w:tcPr>
            <w:tcW w:w="727" w:type="dxa"/>
            <w:tcBorders>
              <w:left w:val="single" w:sz="4" w:space="0" w:color="FFFFFF" w:themeColor="background1"/>
            </w:tcBorders>
            <w:shd w:val="clear" w:color="auto" w:fill="auto"/>
            <w:tcMar>
              <w:left w:w="0" w:type="dxa"/>
              <w:right w:w="0" w:type="dxa"/>
            </w:tcMar>
          </w:tcPr>
          <w:p w14:paraId="43148524"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05448189" w14:textId="77777777" w:rsidR="00BC15AB" w:rsidRPr="00A94F8D" w:rsidRDefault="00BC15AB" w:rsidP="00A45604">
            <w:pPr>
              <w:pStyle w:val="QuestionMainBodyText"/>
            </w:pPr>
            <w:r w:rsidRPr="00A94F8D">
              <w:t>Applicant</w:t>
            </w:r>
          </w:p>
          <w:p w14:paraId="302A14E0" w14:textId="77777777" w:rsidR="00BC15AB" w:rsidRDefault="00BC15AB" w:rsidP="00A45604">
            <w:pPr>
              <w:pStyle w:val="QuestionMainBodyText"/>
            </w:pPr>
            <w:r w:rsidRPr="00A94F8D">
              <w:t>MMO</w:t>
            </w:r>
          </w:p>
        </w:tc>
        <w:tc>
          <w:tcPr>
            <w:tcW w:w="10704" w:type="dxa"/>
            <w:gridSpan w:val="3"/>
            <w:vAlign w:val="center"/>
          </w:tcPr>
          <w:p w14:paraId="596FA061" w14:textId="77777777" w:rsidR="00BC15AB" w:rsidRPr="00066C95" w:rsidRDefault="00BC15AB" w:rsidP="00A45604">
            <w:pPr>
              <w:pStyle w:val="QuestionMainBodyText"/>
              <w:rPr>
                <w:b/>
                <w:bCs/>
              </w:rPr>
            </w:pPr>
            <w:r w:rsidRPr="00066C95">
              <w:rPr>
                <w:b/>
                <w:bCs/>
              </w:rPr>
              <w:t>Sensitivity of the Flamborough Front</w:t>
            </w:r>
          </w:p>
          <w:p w14:paraId="2A687C43" w14:textId="738CFB6C" w:rsidR="00BC15AB" w:rsidRPr="00A94F8D" w:rsidRDefault="00BC15AB" w:rsidP="00A45604">
            <w:pPr>
              <w:pStyle w:val="QuestionMainBodyText"/>
            </w:pPr>
            <w:r w:rsidRPr="00A94F8D">
              <w:t>Natural England [RR-029, Appendix E</w:t>
            </w:r>
            <w:r>
              <w:t>,</w:t>
            </w:r>
            <w:r w:rsidRPr="00A94F8D">
              <w:t xml:space="preserve"> entry 56] suggests that the Flamborough Front feature should have a high sensitivity rather than medium (as allocated in the ES [APP-013]), given that the novelty of the situation and information gaps should lead to a precautionary approach that cannot, on current understanding, rule out more significant impacts and </w:t>
            </w:r>
            <w:r w:rsidR="00266DC2" w:rsidRPr="00A94F8D">
              <w:t>Adverse Effects</w:t>
            </w:r>
            <w:r w:rsidRPr="00A94F8D">
              <w:t xml:space="preserve"> on </w:t>
            </w:r>
            <w:r w:rsidR="00266DC2" w:rsidRPr="00A94F8D">
              <w:t>Integrity</w:t>
            </w:r>
            <w:r w:rsidRPr="00A94F8D">
              <w:t xml:space="preserve"> </w:t>
            </w:r>
            <w:r w:rsidR="00266DC2">
              <w:t>in relation to</w:t>
            </w:r>
            <w:r w:rsidRPr="00A94F8D">
              <w:t xml:space="preserve"> three European sites. Can the Applicant provide anything further to close such gaps and provide corroborative evidence for the medium sensitivity, or should this be changed to high? If so, a reassessment and </w:t>
            </w:r>
            <w:r>
              <w:t xml:space="preserve">further consideration of </w:t>
            </w:r>
            <w:r w:rsidRPr="00A94F8D">
              <w:t xml:space="preserve">mitigation </w:t>
            </w:r>
            <w:r>
              <w:t xml:space="preserve">would be </w:t>
            </w:r>
            <w:r w:rsidRPr="00A94F8D">
              <w:t>required</w:t>
            </w:r>
            <w:r>
              <w:t>. This would be required in the Examination as soon as possible. W</w:t>
            </w:r>
            <w:r w:rsidRPr="00A94F8D">
              <w:t xml:space="preserve">hen </w:t>
            </w:r>
            <w:r>
              <w:t>would</w:t>
            </w:r>
            <w:r w:rsidRPr="00A94F8D">
              <w:t xml:space="preserve"> </w:t>
            </w:r>
            <w:r>
              <w:t>any</w:t>
            </w:r>
            <w:r w:rsidRPr="00A94F8D">
              <w:t xml:space="preserve"> results be available?</w:t>
            </w:r>
            <w:r>
              <w:t xml:space="preserve"> </w:t>
            </w:r>
            <w:r w:rsidRPr="008176DE">
              <w:t>(</w:t>
            </w:r>
            <w:r w:rsidRPr="00946999">
              <w:rPr>
                <w:i/>
                <w:iCs/>
              </w:rPr>
              <w:t>If not fully addressed in the Applicant's Deadline 1 response to Relevant Representations</w:t>
            </w:r>
            <w:r w:rsidRPr="008176DE">
              <w:t>.)</w:t>
            </w:r>
          </w:p>
          <w:p w14:paraId="0573D3B6" w14:textId="77777777" w:rsidR="00BC15AB" w:rsidRPr="00112E51" w:rsidRDefault="00BC15AB" w:rsidP="00A45604">
            <w:pPr>
              <w:pStyle w:val="QuestionMainBodyText"/>
            </w:pPr>
          </w:p>
        </w:tc>
      </w:tr>
      <w:tr w:rsidR="00BC15AB" w:rsidRPr="00112E51" w14:paraId="576C658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68C667C"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7344595E"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20255F70" w14:textId="77777777" w:rsidR="00BC15AB" w:rsidRDefault="00BC15AB" w:rsidP="00A45604">
            <w:pPr>
              <w:pStyle w:val="QuestionMainBodyText"/>
            </w:pPr>
            <w:r w:rsidRPr="00A94F8D">
              <w:t>Applicant</w:t>
            </w:r>
          </w:p>
        </w:tc>
        <w:tc>
          <w:tcPr>
            <w:tcW w:w="10704" w:type="dxa"/>
            <w:gridSpan w:val="3"/>
            <w:vAlign w:val="center"/>
          </w:tcPr>
          <w:p w14:paraId="54CB21EE" w14:textId="77777777" w:rsidR="00BC15AB" w:rsidRPr="00066C95" w:rsidRDefault="00BC15AB" w:rsidP="00A45604">
            <w:pPr>
              <w:pStyle w:val="QuestionMainBodyText"/>
              <w:rPr>
                <w:b/>
                <w:bCs/>
              </w:rPr>
            </w:pPr>
            <w:r w:rsidRPr="00066C95">
              <w:rPr>
                <w:b/>
                <w:bCs/>
              </w:rPr>
              <w:t xml:space="preserve">Dredge sediment sampling and analysis </w:t>
            </w:r>
          </w:p>
          <w:p w14:paraId="0FE183ED" w14:textId="33BC262A" w:rsidR="00BC15AB" w:rsidRPr="00A94F8D" w:rsidRDefault="00BC15AB" w:rsidP="00A45604">
            <w:r w:rsidRPr="00A94F8D">
              <w:t xml:space="preserve">Could the Applicant signpost the location in the application documents of the detailed results of dredge area sediment sampling and analysis. Is it the Applicant's intention to provide these to the MMO in the MMO's preferred template [RR-020], and, if so, when? </w:t>
            </w:r>
            <w:r w:rsidR="009E547F">
              <w:t xml:space="preserve">If not, why not? </w:t>
            </w:r>
          </w:p>
          <w:p w14:paraId="598ED41E" w14:textId="02965BAB" w:rsidR="007D046B" w:rsidRPr="00112E51" w:rsidRDefault="007D046B" w:rsidP="00A45604">
            <w:pPr>
              <w:pStyle w:val="QuestionMainBodyText"/>
            </w:pPr>
          </w:p>
        </w:tc>
      </w:tr>
      <w:tr w:rsidR="00BC15AB" w:rsidRPr="00112E51" w14:paraId="2630B7F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47EE133"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42924B7A"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01665B2B" w14:textId="77777777" w:rsidR="00BC15AB" w:rsidRPr="00A94F8D" w:rsidRDefault="00BC15AB" w:rsidP="00A45604">
            <w:pPr>
              <w:pStyle w:val="QuestionMainBodyText"/>
            </w:pPr>
            <w:r w:rsidRPr="00A94F8D">
              <w:t>Applicant</w:t>
            </w:r>
          </w:p>
          <w:p w14:paraId="4EC43DE9" w14:textId="77777777" w:rsidR="00BC15AB" w:rsidRPr="00A94F8D" w:rsidRDefault="00BC15AB" w:rsidP="00A45604">
            <w:pPr>
              <w:pStyle w:val="QuestionMainBodyText"/>
            </w:pPr>
            <w:r w:rsidRPr="00A94F8D">
              <w:t>MMO</w:t>
            </w:r>
          </w:p>
          <w:p w14:paraId="598803D0" w14:textId="77777777" w:rsidR="00BC15AB" w:rsidRDefault="00BC15AB" w:rsidP="00A45604">
            <w:pPr>
              <w:pStyle w:val="QuestionMainBodyText"/>
            </w:pPr>
          </w:p>
        </w:tc>
        <w:tc>
          <w:tcPr>
            <w:tcW w:w="10704" w:type="dxa"/>
            <w:gridSpan w:val="3"/>
            <w:vAlign w:val="center"/>
          </w:tcPr>
          <w:p w14:paraId="520724A5" w14:textId="77777777" w:rsidR="00BC15AB" w:rsidRPr="00066C95" w:rsidRDefault="00BC15AB" w:rsidP="00A45604">
            <w:pPr>
              <w:pStyle w:val="QuestionMainBodyText"/>
              <w:rPr>
                <w:b/>
                <w:bCs/>
              </w:rPr>
            </w:pPr>
            <w:r w:rsidRPr="00066C95">
              <w:rPr>
                <w:b/>
                <w:bCs/>
              </w:rPr>
              <w:t xml:space="preserve">Dredgings disposal site </w:t>
            </w:r>
          </w:p>
          <w:p w14:paraId="77159EDC" w14:textId="583AAAB3" w:rsidR="00BC15AB" w:rsidRPr="00A94F8D" w:rsidRDefault="00BC15AB" w:rsidP="00A45604">
            <w:pPr>
              <w:pStyle w:val="QuestionMainBodyText"/>
            </w:pPr>
            <w:r w:rsidRPr="00A94F8D">
              <w:t>Is there any progress in discussions between the Applicant and the MMO over the updating of application documents in respect of defining a preferred dredgings disposal site, and over the final agreement about the site</w:t>
            </w:r>
            <w:r>
              <w:t xml:space="preserve"> or sites</w:t>
            </w:r>
            <w:r w:rsidRPr="00A94F8D">
              <w:t xml:space="preserve"> to be used?</w:t>
            </w:r>
            <w:r w:rsidR="00442877">
              <w:t xml:space="preserve"> </w:t>
            </w:r>
            <w:r w:rsidR="00D54877">
              <w:t>If this matter is not yet resolved,</w:t>
            </w:r>
            <w:r w:rsidR="00122A73">
              <w:t xml:space="preserve"> </w:t>
            </w:r>
            <w:r w:rsidR="00642115">
              <w:t xml:space="preserve">is it likely to be so before the close of the Examination? </w:t>
            </w:r>
          </w:p>
          <w:p w14:paraId="137C64B9" w14:textId="77777777" w:rsidR="00BC15AB" w:rsidRPr="00112E51" w:rsidRDefault="00BC15AB" w:rsidP="00A45604">
            <w:pPr>
              <w:pStyle w:val="QuestionMainBodyText"/>
            </w:pPr>
          </w:p>
        </w:tc>
      </w:tr>
      <w:tr w:rsidR="00BC15AB" w:rsidRPr="00112E51" w14:paraId="62CBA1A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60F5A40"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06060DF7"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31525F80" w14:textId="77777777" w:rsidR="00BC15AB" w:rsidRDefault="00BC15AB" w:rsidP="00A45604">
            <w:pPr>
              <w:pStyle w:val="QuestionMainBodyText"/>
            </w:pPr>
            <w:r w:rsidRPr="00A94F8D">
              <w:t>Applicant</w:t>
            </w:r>
          </w:p>
        </w:tc>
        <w:tc>
          <w:tcPr>
            <w:tcW w:w="10704" w:type="dxa"/>
            <w:gridSpan w:val="3"/>
            <w:vAlign w:val="center"/>
          </w:tcPr>
          <w:p w14:paraId="40266FC4" w14:textId="77777777" w:rsidR="00BC15AB" w:rsidRPr="00066C95" w:rsidRDefault="00BC15AB" w:rsidP="00A45604">
            <w:pPr>
              <w:pStyle w:val="QuestionMainBodyText"/>
              <w:rPr>
                <w:b/>
                <w:bCs/>
              </w:rPr>
            </w:pPr>
            <w:r w:rsidRPr="00066C95">
              <w:rPr>
                <w:b/>
                <w:bCs/>
              </w:rPr>
              <w:t xml:space="preserve">Monitoring of dredge sediment </w:t>
            </w:r>
          </w:p>
          <w:p w14:paraId="1D9A89DF" w14:textId="77777777" w:rsidR="00BC15AB" w:rsidRPr="00A94F8D" w:rsidRDefault="00BC15AB" w:rsidP="00A45604">
            <w:r w:rsidRPr="00A94F8D">
              <w:t>The MMO [RR-020] requests ongoing monitoring of samples of sediment from the proposed dredge area until the Proposed Development</w:t>
            </w:r>
            <w:r>
              <w:t>’s</w:t>
            </w:r>
            <w:r w:rsidRPr="00A94F8D">
              <w:t xml:space="preserve"> construction activities are complete. The suggestion is that this should take place every five years, starting in 2024. Can the Applicant </w:t>
            </w:r>
            <w:r w:rsidRPr="00A94F8D">
              <w:lastRenderedPageBreak/>
              <w:t>signpost where this is committed to, or, if it is not, explain why?</w:t>
            </w:r>
            <w:r w:rsidRPr="008176DE">
              <w:t xml:space="preserve"> (</w:t>
            </w:r>
            <w:r w:rsidRPr="00946999">
              <w:rPr>
                <w:i/>
                <w:iCs/>
              </w:rPr>
              <w:t>If not fully addressed in the Applicant's Deadline 1 response to Relevant Representations</w:t>
            </w:r>
            <w:r w:rsidRPr="008176DE">
              <w:t>.)</w:t>
            </w:r>
          </w:p>
          <w:p w14:paraId="4CA7F76B" w14:textId="77777777" w:rsidR="00BC15AB" w:rsidRPr="00112E51" w:rsidRDefault="00BC15AB" w:rsidP="00A45604">
            <w:pPr>
              <w:pStyle w:val="QuestionMainBodyText"/>
            </w:pPr>
          </w:p>
        </w:tc>
      </w:tr>
      <w:tr w:rsidR="00BC15AB" w:rsidRPr="00112E51" w14:paraId="102CD67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90679EF" w14:textId="77777777" w:rsidR="00BC15AB" w:rsidRDefault="00BC15AB" w:rsidP="00A45604">
            <w:pPr>
              <w:pStyle w:val="QuestionPrefix"/>
            </w:pPr>
            <w:r>
              <w:lastRenderedPageBreak/>
              <w:t>MC</w:t>
            </w:r>
          </w:p>
        </w:tc>
        <w:tc>
          <w:tcPr>
            <w:tcW w:w="727" w:type="dxa"/>
            <w:tcBorders>
              <w:left w:val="single" w:sz="4" w:space="0" w:color="FFFFFF" w:themeColor="background1"/>
            </w:tcBorders>
            <w:shd w:val="clear" w:color="auto" w:fill="auto"/>
            <w:tcMar>
              <w:left w:w="0" w:type="dxa"/>
              <w:right w:w="0" w:type="dxa"/>
            </w:tcMar>
          </w:tcPr>
          <w:p w14:paraId="4880AAFA"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0B2C1AE8" w14:textId="77777777" w:rsidR="00BC15AB" w:rsidRDefault="00BC15AB" w:rsidP="00A45604">
            <w:pPr>
              <w:pStyle w:val="QuestionMainBodyText"/>
            </w:pPr>
            <w:r w:rsidRPr="00A94F8D">
              <w:t>Applicant</w:t>
            </w:r>
          </w:p>
          <w:p w14:paraId="3610E0D7" w14:textId="77777777" w:rsidR="00BC15AB" w:rsidRDefault="00BC15AB" w:rsidP="00A45604">
            <w:pPr>
              <w:pStyle w:val="QuestionMainBodyText"/>
            </w:pPr>
            <w:r>
              <w:t>Natural England</w:t>
            </w:r>
          </w:p>
        </w:tc>
        <w:tc>
          <w:tcPr>
            <w:tcW w:w="10704" w:type="dxa"/>
            <w:gridSpan w:val="3"/>
            <w:vAlign w:val="center"/>
          </w:tcPr>
          <w:p w14:paraId="408E788A" w14:textId="77777777" w:rsidR="00BC15AB" w:rsidRPr="00066C95" w:rsidRDefault="00BC15AB" w:rsidP="00A45604">
            <w:pPr>
              <w:pStyle w:val="QuestionMainBodyText"/>
              <w:rPr>
                <w:b/>
                <w:bCs/>
              </w:rPr>
            </w:pPr>
            <w:r w:rsidRPr="00066C95">
              <w:rPr>
                <w:b/>
                <w:bCs/>
              </w:rPr>
              <w:t xml:space="preserve">Intertidal access ramp </w:t>
            </w:r>
          </w:p>
          <w:p w14:paraId="34B31735" w14:textId="16231843" w:rsidR="00BC15AB" w:rsidRDefault="00BC15AB" w:rsidP="00A45604">
            <w:pPr>
              <w:pStyle w:val="QuestionMainBodyText"/>
            </w:pPr>
            <w:r w:rsidRPr="00A94F8D">
              <w:t>In its Relevant Representation [RR-029], Natural England highlights the possibility that the proposed temporary access ramp in the intertidal area could cause adverse environmental effects.</w:t>
            </w:r>
            <w:r>
              <w:t xml:space="preserve"> Is it possible that such effects could include impacts on MCZs as well as the Dimlington Cliffs, Flamborough Head and Humber Estuary SSSIs? </w:t>
            </w:r>
          </w:p>
          <w:p w14:paraId="558E1442" w14:textId="3C73A95B" w:rsidR="00BC15AB" w:rsidRDefault="00BC15AB" w:rsidP="00A45604">
            <w:pPr>
              <w:pStyle w:val="QuestionMainBodyText"/>
            </w:pPr>
            <w:r>
              <w:t xml:space="preserve">The Applicant has submitted a MCZ assessment </w:t>
            </w:r>
            <w:r w:rsidR="00506EE2">
              <w:t>[APP-070]</w:t>
            </w:r>
            <w:r>
              <w:t xml:space="preserve"> that concludes that the Proposed Development w</w:t>
            </w:r>
            <w:r w:rsidR="006F67EB">
              <w:t>ould</w:t>
            </w:r>
            <w:r>
              <w:t xml:space="preserve"> not hinder conservation objectives. Does this require updating in the light of the potential impact from the intertidal access ramp?</w:t>
            </w:r>
          </w:p>
          <w:p w14:paraId="46AC172C" w14:textId="42EBB66F" w:rsidR="00BC15AB" w:rsidRDefault="007A7707" w:rsidP="00A45604">
            <w:r>
              <w:t>Natural England has</w:t>
            </w:r>
            <w:r w:rsidR="00BC15AB" w:rsidRPr="00A94F8D">
              <w:t xml:space="preserve"> suggested that </w:t>
            </w:r>
            <w:r w:rsidR="00E54382">
              <w:t>the intertidal access ramp</w:t>
            </w:r>
            <w:r w:rsidR="00BC15AB" w:rsidRPr="00A94F8D">
              <w:t xml:space="preserve"> has not been assessed in the ES. If it has, can the Applicant please signpost where? If it has not, why </w:t>
            </w:r>
            <w:r w:rsidR="00BC15AB">
              <w:t>has it not</w:t>
            </w:r>
            <w:r w:rsidR="00BC15AB" w:rsidRPr="00A94F8D">
              <w:t>?</w:t>
            </w:r>
          </w:p>
          <w:p w14:paraId="5301BBBD" w14:textId="180A499C" w:rsidR="00BC15AB" w:rsidRDefault="00BC15AB" w:rsidP="00A45604">
            <w:r w:rsidRPr="00A94F8D">
              <w:t xml:space="preserve">Does the Applicant intend to carry out any further assessment of </w:t>
            </w:r>
            <w:r w:rsidR="00E54382">
              <w:t>the intertidal access ramp</w:t>
            </w:r>
            <w:r w:rsidRPr="00A94F8D">
              <w:t xml:space="preserve"> in relation to coastal processes, geomorphology, benthic and intertidal habitats, and protected sites? If so, </w:t>
            </w:r>
            <w:r>
              <w:t>this is required as soon as possible. When</w:t>
            </w:r>
            <w:r w:rsidRPr="00A94F8D">
              <w:t xml:space="preserve"> </w:t>
            </w:r>
            <w:r>
              <w:t>would it</w:t>
            </w:r>
            <w:r w:rsidRPr="00A94F8D">
              <w:t xml:space="preserve"> be submitted into the Examination? If not, why not?</w:t>
            </w:r>
          </w:p>
          <w:p w14:paraId="048C29D0" w14:textId="173879F1" w:rsidR="00607746" w:rsidRPr="00112E51" w:rsidRDefault="00607746" w:rsidP="00A45604"/>
        </w:tc>
      </w:tr>
      <w:tr w:rsidR="00BC15AB" w:rsidRPr="00112E51" w14:paraId="1ADD7F3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32CA57E"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02D59BD5"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57C7F1AD" w14:textId="77777777" w:rsidR="00BC15AB" w:rsidRPr="00A94F8D" w:rsidRDefault="00BC15AB" w:rsidP="00A45604">
            <w:pPr>
              <w:pStyle w:val="QuestionMainBodyText"/>
            </w:pPr>
            <w:r w:rsidRPr="00A94F8D">
              <w:t>Applicant</w:t>
            </w:r>
          </w:p>
          <w:p w14:paraId="2C8F55A3" w14:textId="77777777" w:rsidR="00BC15AB" w:rsidRDefault="00BC15AB" w:rsidP="00A45604">
            <w:pPr>
              <w:pStyle w:val="QuestionMainBodyText"/>
            </w:pPr>
            <w:r w:rsidRPr="00A94F8D">
              <w:t>Natural England</w:t>
            </w:r>
          </w:p>
        </w:tc>
        <w:tc>
          <w:tcPr>
            <w:tcW w:w="10704" w:type="dxa"/>
            <w:gridSpan w:val="3"/>
            <w:vAlign w:val="center"/>
          </w:tcPr>
          <w:p w14:paraId="11D52C41" w14:textId="77777777" w:rsidR="00BC15AB" w:rsidRPr="00066C95" w:rsidRDefault="00BC15AB" w:rsidP="00A45604">
            <w:pPr>
              <w:pStyle w:val="QuestionMainBodyText"/>
              <w:rPr>
                <w:b/>
                <w:bCs/>
              </w:rPr>
            </w:pPr>
            <w:r w:rsidRPr="00066C95">
              <w:rPr>
                <w:b/>
                <w:bCs/>
              </w:rPr>
              <w:t>Identification of marine process receptors</w:t>
            </w:r>
          </w:p>
          <w:p w14:paraId="3A0F6B84" w14:textId="2236AE91" w:rsidR="00BC15AB" w:rsidRPr="00A94F8D" w:rsidRDefault="00BC15AB" w:rsidP="00A45604">
            <w:pPr>
              <w:pStyle w:val="QuestionMainBodyText"/>
            </w:pPr>
            <w:r w:rsidRPr="00A94F8D">
              <w:t>Natural England's Relevant Representation [RR-029] notes disagreement with the Applicant's scope of marine process receptors. Has this matter been progressed between the parties</w:t>
            </w:r>
            <w:r w:rsidR="00F310F9">
              <w:t>? I</w:t>
            </w:r>
            <w:r w:rsidRPr="00A94F8D">
              <w:t>f not, why not</w:t>
            </w:r>
            <w:r w:rsidR="0014284A">
              <w:t>, and will it be resolved before the close of the Examination?</w:t>
            </w:r>
            <w:r w:rsidR="0014284A" w:rsidRPr="00946999">
              <w:rPr>
                <w:i/>
                <w:iCs/>
              </w:rPr>
              <w:t xml:space="preserve"> </w:t>
            </w:r>
            <w:r w:rsidRPr="00946999">
              <w:rPr>
                <w:i/>
                <w:iCs/>
              </w:rPr>
              <w:t>If not fully addressed in the Applicant's Deadline 1 response to Relevant Representations</w:t>
            </w:r>
            <w:r w:rsidRPr="008176DE">
              <w:t>.)</w:t>
            </w:r>
          </w:p>
          <w:p w14:paraId="7C9C7FBD" w14:textId="77777777" w:rsidR="00BC15AB" w:rsidRPr="00112E51" w:rsidRDefault="00BC15AB" w:rsidP="00A45604">
            <w:pPr>
              <w:pStyle w:val="QuestionMainBodyText"/>
            </w:pPr>
          </w:p>
        </w:tc>
      </w:tr>
      <w:tr w:rsidR="00BC15AB" w:rsidRPr="00112E51" w14:paraId="50FB50E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E66C0CB" w14:textId="77777777" w:rsidR="00BC15AB" w:rsidRDefault="00BC15AB" w:rsidP="00A45604">
            <w:pPr>
              <w:pStyle w:val="QuestionPrefix"/>
            </w:pPr>
            <w:r>
              <w:t>MC</w:t>
            </w:r>
          </w:p>
        </w:tc>
        <w:tc>
          <w:tcPr>
            <w:tcW w:w="727" w:type="dxa"/>
            <w:tcBorders>
              <w:left w:val="single" w:sz="4" w:space="0" w:color="FFFFFF" w:themeColor="background1"/>
            </w:tcBorders>
            <w:shd w:val="clear" w:color="auto" w:fill="auto"/>
            <w:tcMar>
              <w:left w:w="0" w:type="dxa"/>
              <w:right w:w="0" w:type="dxa"/>
            </w:tcMar>
          </w:tcPr>
          <w:p w14:paraId="06FEF4BB"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7DFF5A42" w14:textId="77777777" w:rsidR="00BC15AB" w:rsidRDefault="00BC15AB" w:rsidP="00A45604">
            <w:pPr>
              <w:pStyle w:val="QuestionMainBodyText"/>
            </w:pPr>
            <w:r w:rsidRPr="00A94F8D">
              <w:t>Applicant</w:t>
            </w:r>
          </w:p>
        </w:tc>
        <w:tc>
          <w:tcPr>
            <w:tcW w:w="10704" w:type="dxa"/>
            <w:gridSpan w:val="3"/>
            <w:vAlign w:val="center"/>
          </w:tcPr>
          <w:p w14:paraId="48369C3F" w14:textId="77777777" w:rsidR="00BC15AB" w:rsidRPr="00066C95" w:rsidRDefault="00BC15AB" w:rsidP="00A45604">
            <w:pPr>
              <w:pStyle w:val="QuestionMainBodyText"/>
              <w:rPr>
                <w:b/>
                <w:bCs/>
              </w:rPr>
            </w:pPr>
            <w:r w:rsidRPr="00066C95">
              <w:rPr>
                <w:b/>
                <w:bCs/>
              </w:rPr>
              <w:t>Long-term exposure of buried infrastructure</w:t>
            </w:r>
          </w:p>
          <w:p w14:paraId="721509E8" w14:textId="11AFC7DB" w:rsidR="00BC15AB" w:rsidRDefault="00BC15AB" w:rsidP="00A45604">
            <w:r w:rsidRPr="00A94F8D">
              <w:t xml:space="preserve">Given that the Applicant would intend to leave much of the Proposed Development's buried infrastructure </w:t>
            </w:r>
            <w:r w:rsidRPr="00066C95">
              <w:rPr>
                <w:i/>
                <w:iCs/>
              </w:rPr>
              <w:t>in situ</w:t>
            </w:r>
            <w:r w:rsidRPr="00A94F8D">
              <w:t xml:space="preserve">, Natural England [RR-029] believes that the assessment of impacts on marine processes should extend beyond the operational lifetime of the project. Is the Applicant intending to provide an assessment of the long-term impacts </w:t>
            </w:r>
            <w:r>
              <w:t>on</w:t>
            </w:r>
            <w:r w:rsidRPr="00A94F8D">
              <w:t xml:space="preserve"> the coastal and nearshore zone from the rock protection, jointing bays</w:t>
            </w:r>
            <w:r>
              <w:t>,</w:t>
            </w:r>
            <w:r w:rsidRPr="00A94F8D">
              <w:t xml:space="preserve"> cable and scour protection that would remain </w:t>
            </w:r>
            <w:r w:rsidRPr="00066C95">
              <w:rPr>
                <w:i/>
                <w:iCs/>
              </w:rPr>
              <w:t>in situ</w:t>
            </w:r>
            <w:r w:rsidRPr="00A94F8D">
              <w:t xml:space="preserve"> at the end of the operational lifetime of the project? </w:t>
            </w:r>
            <w:r>
              <w:t xml:space="preserve">If so, it is required </w:t>
            </w:r>
            <w:r w:rsidR="006F67EB">
              <w:t xml:space="preserve">to be </w:t>
            </w:r>
            <w:r w:rsidR="006F67EB">
              <w:lastRenderedPageBreak/>
              <w:t xml:space="preserve">submitted </w:t>
            </w:r>
            <w:r>
              <w:t>in</w:t>
            </w:r>
            <w:r w:rsidR="006F67EB">
              <w:t>to the</w:t>
            </w:r>
            <w:r>
              <w:t xml:space="preserve"> Examination as soon as possible, so please indicate when it would be available. </w:t>
            </w:r>
            <w:r w:rsidRPr="00A94F8D">
              <w:t>If not, why not?</w:t>
            </w:r>
          </w:p>
          <w:p w14:paraId="2C29EE23" w14:textId="524ABFE1" w:rsidR="00BC15AB" w:rsidRPr="00A94F8D" w:rsidRDefault="00BC15AB" w:rsidP="00A45604">
            <w:r w:rsidRPr="00A94F8D">
              <w:t xml:space="preserve">Is it possible to predict if and when such infrastructure may become exposed, and is the Applicant willing to offer an ongoing commitment to allow for the long-term management and mitigation of any infrastructure that later becomes exposed and might cause adverse environmental effects as a result? If so, how would this be secured? </w:t>
            </w:r>
            <w:r w:rsidR="0075490F">
              <w:t xml:space="preserve">If this would be through a </w:t>
            </w:r>
            <w:r w:rsidR="00656526">
              <w:t>requirement</w:t>
            </w:r>
            <w:r w:rsidR="001B7E5F">
              <w:t xml:space="preserve"> or </w:t>
            </w:r>
            <w:r w:rsidR="00656526">
              <w:t>condition</w:t>
            </w:r>
            <w:r w:rsidR="001B7E5F">
              <w:t xml:space="preserve">, </w:t>
            </w:r>
            <w:r w:rsidR="00C662C4">
              <w:t>please provide some draft wording.</w:t>
            </w:r>
            <w:r w:rsidRPr="00A94F8D">
              <w:t xml:space="preserve"> If not, why not? </w:t>
            </w:r>
          </w:p>
          <w:p w14:paraId="5FA17B12" w14:textId="77777777" w:rsidR="00BC15AB" w:rsidRPr="00112E51" w:rsidRDefault="00BC15AB" w:rsidP="00A45604">
            <w:pPr>
              <w:pStyle w:val="QuestionMainBodyText"/>
            </w:pPr>
          </w:p>
        </w:tc>
      </w:tr>
      <w:tr w:rsidR="00BC15AB" w:rsidRPr="00112E51" w14:paraId="65F4B83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45AC4CB" w14:textId="77777777" w:rsidR="00BC15AB" w:rsidRDefault="00BC15AB" w:rsidP="00A45604">
            <w:pPr>
              <w:pStyle w:val="QuestionPrefix"/>
            </w:pPr>
            <w:r>
              <w:lastRenderedPageBreak/>
              <w:t>MC</w:t>
            </w:r>
          </w:p>
        </w:tc>
        <w:tc>
          <w:tcPr>
            <w:tcW w:w="727" w:type="dxa"/>
            <w:tcBorders>
              <w:left w:val="single" w:sz="4" w:space="0" w:color="FFFFFF" w:themeColor="background1"/>
            </w:tcBorders>
            <w:shd w:val="clear" w:color="auto" w:fill="auto"/>
            <w:tcMar>
              <w:left w:w="0" w:type="dxa"/>
              <w:right w:w="0" w:type="dxa"/>
            </w:tcMar>
          </w:tcPr>
          <w:p w14:paraId="393C7FA8" w14:textId="77777777" w:rsidR="00BC15AB" w:rsidRDefault="00BC15AB" w:rsidP="00AB7222">
            <w:pPr>
              <w:pStyle w:val="Heading3"/>
              <w:numPr>
                <w:ilvl w:val="0"/>
                <w:numId w:val="48"/>
              </w:numPr>
              <w:ind w:hanging="693"/>
              <w:outlineLvl w:val="2"/>
            </w:pPr>
          </w:p>
        </w:tc>
        <w:tc>
          <w:tcPr>
            <w:tcW w:w="2731" w:type="dxa"/>
            <w:gridSpan w:val="2"/>
            <w:shd w:val="clear" w:color="auto" w:fill="auto"/>
          </w:tcPr>
          <w:p w14:paraId="60FA16B0" w14:textId="77777777" w:rsidR="00BC15AB" w:rsidRDefault="00BC15AB" w:rsidP="00A45604">
            <w:pPr>
              <w:pStyle w:val="QuestionMainBodyText"/>
            </w:pPr>
            <w:r w:rsidRPr="00A94F8D">
              <w:t>Applicant</w:t>
            </w:r>
          </w:p>
        </w:tc>
        <w:tc>
          <w:tcPr>
            <w:tcW w:w="10704" w:type="dxa"/>
            <w:gridSpan w:val="3"/>
            <w:vAlign w:val="center"/>
          </w:tcPr>
          <w:p w14:paraId="754542CA" w14:textId="77777777" w:rsidR="00BC15AB" w:rsidRPr="00066C95" w:rsidRDefault="00BC15AB" w:rsidP="00A45604">
            <w:pPr>
              <w:pStyle w:val="QuestionMainBodyText"/>
              <w:rPr>
                <w:b/>
                <w:bCs/>
              </w:rPr>
            </w:pPr>
            <w:r w:rsidRPr="00066C95">
              <w:rPr>
                <w:b/>
                <w:bCs/>
              </w:rPr>
              <w:t>Issues raised by Natural England</w:t>
            </w:r>
          </w:p>
          <w:p w14:paraId="7D202BF3" w14:textId="058358CA" w:rsidR="00BC15AB" w:rsidRPr="00A94F8D" w:rsidRDefault="00BC15AB" w:rsidP="00A45604">
            <w:r w:rsidRPr="00A94F8D">
              <w:t>In addition to the issues highlighted in the ExA questions above, could the Applicant respond to the issues relating to marine geology, oceanography and physical processes set out by Natural England in Appendix E to its Relevant Representation [RR-029], focussing on those graded as red or amber risk by Natural England.</w:t>
            </w:r>
            <w:r w:rsidRPr="008176DE">
              <w:t xml:space="preserve"> (</w:t>
            </w:r>
            <w:r w:rsidRPr="00946999">
              <w:rPr>
                <w:i/>
                <w:iCs/>
              </w:rPr>
              <w:t>If not fully addressed in the Applicant's Deadline 1 response to Relevant Representations</w:t>
            </w:r>
            <w:r w:rsidRPr="008176DE">
              <w:t>.)</w:t>
            </w:r>
          </w:p>
          <w:p w14:paraId="5643111F" w14:textId="56F90085" w:rsidR="00607746" w:rsidRPr="00112E51" w:rsidRDefault="00607746" w:rsidP="00A45604">
            <w:pPr>
              <w:pStyle w:val="QuestionMainBodyText"/>
            </w:pPr>
          </w:p>
        </w:tc>
      </w:tr>
      <w:tr w:rsidR="00BC15AB" w:rsidRPr="00112E51" w14:paraId="37F3E193" w14:textId="77777777" w:rsidTr="009B7864">
        <w:trPr>
          <w:gridAfter w:val="2"/>
          <w:wAfter w:w="30" w:type="dxa"/>
        </w:trPr>
        <w:tc>
          <w:tcPr>
            <w:tcW w:w="14981" w:type="dxa"/>
            <w:gridSpan w:val="7"/>
            <w:tcBorders>
              <w:top w:val="nil"/>
              <w:left w:val="single" w:sz="4" w:space="0" w:color="FFFFFF" w:themeColor="background1"/>
              <w:bottom w:val="single" w:sz="4" w:space="0" w:color="FFFFFF" w:themeColor="background1"/>
              <w:right w:val="single" w:sz="4" w:space="0" w:color="FFFFFF" w:themeColor="background1"/>
            </w:tcBorders>
            <w:shd w:val="clear" w:color="auto" w:fill="auto"/>
            <w:tcMar>
              <w:left w:w="85" w:type="dxa"/>
              <w:right w:w="0" w:type="dxa"/>
            </w:tcMar>
          </w:tcPr>
          <w:p w14:paraId="784CDE2A" w14:textId="77777777" w:rsidR="00BC15AB" w:rsidRPr="00112E51" w:rsidRDefault="00BC15AB" w:rsidP="00A45604">
            <w:pPr>
              <w:pStyle w:val="Heading1"/>
              <w:outlineLvl w:val="0"/>
            </w:pPr>
            <w:bookmarkStart w:id="14" w:name="_Toc96672604"/>
            <w:r>
              <w:t>ME</w:t>
            </w:r>
            <w:r>
              <w:tab/>
              <w:t>Marine Ecology</w:t>
            </w:r>
            <w:bookmarkEnd w:id="14"/>
          </w:p>
        </w:tc>
      </w:tr>
      <w:tr w:rsidR="00BC15AB" w:rsidRPr="00112E51" w14:paraId="66B71D3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221A908"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005E6F94"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41EB21CF" w14:textId="77777777" w:rsidR="00BC15AB" w:rsidRDefault="00BC15AB" w:rsidP="00A45604">
            <w:pPr>
              <w:pStyle w:val="QuestionMainBodyText"/>
            </w:pPr>
            <w:r w:rsidRPr="008176DE">
              <w:t>Applicant</w:t>
            </w:r>
          </w:p>
          <w:p w14:paraId="747CE002" w14:textId="77777777" w:rsidR="00BC15AB" w:rsidRDefault="00BC15AB" w:rsidP="00A45604">
            <w:pPr>
              <w:pStyle w:val="QuestionMainBodyText"/>
            </w:pPr>
            <w:r>
              <w:t>Natural England</w:t>
            </w:r>
          </w:p>
        </w:tc>
        <w:tc>
          <w:tcPr>
            <w:tcW w:w="10704" w:type="dxa"/>
            <w:gridSpan w:val="3"/>
            <w:vAlign w:val="center"/>
          </w:tcPr>
          <w:p w14:paraId="75AAA4D5" w14:textId="77777777" w:rsidR="00BC15AB" w:rsidRPr="008176DE" w:rsidRDefault="00BC15AB" w:rsidP="00A45604">
            <w:pPr>
              <w:pStyle w:val="QuestionMainBodyText"/>
              <w:rPr>
                <w:b/>
                <w:bCs/>
              </w:rPr>
            </w:pPr>
            <w:r w:rsidRPr="008176DE">
              <w:rPr>
                <w:b/>
                <w:bCs/>
              </w:rPr>
              <w:t>European and national sites</w:t>
            </w:r>
          </w:p>
          <w:p w14:paraId="2E82862D" w14:textId="77777777" w:rsidR="00BC15AB" w:rsidRDefault="00BC15AB" w:rsidP="00A45604">
            <w:pPr>
              <w:spacing w:after="0"/>
            </w:pPr>
            <w:r w:rsidRPr="008176DE">
              <w:t>The ES [APP-014 and APP-015] notes that where an internationally designated site coincides with a nationally protected site, only the international site has been taken forward for assessment, on the assumption that the potential effects on the integrity and conservation status of the nationally designated site are inherent in the assessment of the internationally designated site.</w:t>
            </w:r>
          </w:p>
          <w:p w14:paraId="60623D7E" w14:textId="77777777" w:rsidR="00BC15AB" w:rsidRPr="008176DE" w:rsidRDefault="00BC15AB" w:rsidP="00A45604">
            <w:pPr>
              <w:spacing w:after="0"/>
            </w:pPr>
            <w:r w:rsidRPr="008176DE">
              <w:t>Where has this assumption been applied, and is it valid, given that SSSI</w:t>
            </w:r>
            <w:r>
              <w:t>s</w:t>
            </w:r>
            <w:r w:rsidRPr="008176DE">
              <w:t xml:space="preserve"> citatio</w:t>
            </w:r>
            <w:r>
              <w:t>ns may</w:t>
            </w:r>
            <w:r w:rsidRPr="008176DE">
              <w:t xml:space="preserve"> include a broader range of notified special interest features than the qualifying features of a corresponding European site?</w:t>
            </w:r>
          </w:p>
          <w:p w14:paraId="765DD577" w14:textId="77777777" w:rsidR="00BC15AB" w:rsidRDefault="00BC15AB" w:rsidP="00A45604">
            <w:pPr>
              <w:pStyle w:val="QuestionMainBodyText"/>
            </w:pPr>
          </w:p>
          <w:p w14:paraId="276C4E36" w14:textId="77777777" w:rsidR="001D0F23" w:rsidRDefault="001D0F23" w:rsidP="00A45604">
            <w:pPr>
              <w:pStyle w:val="QuestionMainBodyText"/>
            </w:pPr>
          </w:p>
          <w:p w14:paraId="272DDB8D" w14:textId="77777777" w:rsidR="001D0F23" w:rsidRDefault="001D0F23" w:rsidP="00A45604">
            <w:pPr>
              <w:pStyle w:val="QuestionMainBodyText"/>
            </w:pPr>
          </w:p>
          <w:p w14:paraId="33DE001D" w14:textId="01013A7F" w:rsidR="001D0F23" w:rsidRPr="00112E51" w:rsidRDefault="001D0F23" w:rsidP="00A45604">
            <w:pPr>
              <w:pStyle w:val="QuestionMainBodyText"/>
            </w:pPr>
          </w:p>
        </w:tc>
      </w:tr>
      <w:tr w:rsidR="00BC15AB" w:rsidRPr="00112E51" w14:paraId="303E72F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9E9C305" w14:textId="77777777" w:rsidR="00BC15AB" w:rsidRDefault="00BC15AB" w:rsidP="00A45604">
            <w:pPr>
              <w:pStyle w:val="QuestionPrefix"/>
            </w:pPr>
            <w:r>
              <w:lastRenderedPageBreak/>
              <w:t>ME</w:t>
            </w:r>
          </w:p>
        </w:tc>
        <w:tc>
          <w:tcPr>
            <w:tcW w:w="727" w:type="dxa"/>
            <w:tcBorders>
              <w:left w:val="single" w:sz="4" w:space="0" w:color="FFFFFF" w:themeColor="background1"/>
            </w:tcBorders>
            <w:shd w:val="clear" w:color="auto" w:fill="auto"/>
            <w:tcMar>
              <w:left w:w="0" w:type="dxa"/>
              <w:right w:w="0" w:type="dxa"/>
            </w:tcMar>
          </w:tcPr>
          <w:p w14:paraId="37EB5515"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5A2BDE4B" w14:textId="77777777" w:rsidR="00BC15AB" w:rsidRDefault="00BC15AB" w:rsidP="00A45604">
            <w:pPr>
              <w:pStyle w:val="QuestionMainBodyText"/>
            </w:pPr>
            <w:r w:rsidRPr="008176DE">
              <w:t> Applicant</w:t>
            </w:r>
          </w:p>
        </w:tc>
        <w:tc>
          <w:tcPr>
            <w:tcW w:w="10704" w:type="dxa"/>
            <w:gridSpan w:val="3"/>
            <w:vAlign w:val="center"/>
          </w:tcPr>
          <w:p w14:paraId="5FFBD104" w14:textId="77777777" w:rsidR="00BC15AB" w:rsidRPr="008176DE" w:rsidRDefault="00BC15AB" w:rsidP="00A45604">
            <w:pPr>
              <w:pStyle w:val="QuestionMainBodyText"/>
              <w:rPr>
                <w:b/>
                <w:bCs/>
              </w:rPr>
            </w:pPr>
            <w:r w:rsidRPr="008176DE">
              <w:rPr>
                <w:b/>
                <w:bCs/>
              </w:rPr>
              <w:t>Assessment of turbine cleaning</w:t>
            </w:r>
          </w:p>
          <w:p w14:paraId="5A8E6443" w14:textId="77777777" w:rsidR="00BC15AB" w:rsidRPr="008176DE" w:rsidRDefault="00BC15AB" w:rsidP="00A45604">
            <w:pPr>
              <w:spacing w:after="0"/>
            </w:pPr>
            <w:r w:rsidRPr="008176DE">
              <w:t xml:space="preserve">Table 2.4 of the ES [APP-014] notes that the regulators consider that cleaning of turbines during operation and maintenance should be considered in the assessment. The table suggests that the activity is addressed in the Impact Register [APP-049], but this is not apparent. Clarify. </w:t>
            </w:r>
          </w:p>
          <w:p w14:paraId="23A94811" w14:textId="77777777" w:rsidR="00BC15AB" w:rsidRPr="00112E51" w:rsidRDefault="00BC15AB" w:rsidP="00A45604">
            <w:pPr>
              <w:pStyle w:val="QuestionMainBodyText"/>
            </w:pPr>
          </w:p>
        </w:tc>
      </w:tr>
      <w:tr w:rsidR="00BC15AB" w:rsidRPr="00112E51" w14:paraId="6D1C466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6CD4FCF"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6D7BAF7C"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3D08087B" w14:textId="77777777" w:rsidR="00BC15AB" w:rsidRDefault="00BC15AB" w:rsidP="00A45604">
            <w:pPr>
              <w:pStyle w:val="QuestionMainBodyText"/>
            </w:pPr>
            <w:r w:rsidRPr="008176DE">
              <w:t>Applicant</w:t>
            </w:r>
          </w:p>
        </w:tc>
        <w:tc>
          <w:tcPr>
            <w:tcW w:w="10704" w:type="dxa"/>
            <w:gridSpan w:val="3"/>
            <w:vAlign w:val="center"/>
          </w:tcPr>
          <w:p w14:paraId="783A27D4" w14:textId="77777777" w:rsidR="00BC15AB" w:rsidRPr="001757E2" w:rsidRDefault="00BC15AB" w:rsidP="00A45604">
            <w:pPr>
              <w:pStyle w:val="QuestionMainBodyText"/>
              <w:rPr>
                <w:b/>
                <w:bCs/>
              </w:rPr>
            </w:pPr>
            <w:r w:rsidRPr="001757E2">
              <w:rPr>
                <w:b/>
                <w:bCs/>
              </w:rPr>
              <w:t xml:space="preserve">Responsive and remedial actions </w:t>
            </w:r>
          </w:p>
          <w:p w14:paraId="6A16E55A" w14:textId="77777777" w:rsidR="00BC15AB" w:rsidRPr="008176DE" w:rsidRDefault="00BC15AB" w:rsidP="00A45604">
            <w:pPr>
              <w:spacing w:after="0"/>
            </w:pPr>
            <w:r w:rsidRPr="008176DE">
              <w:t>The Outline Marine Monitoring Plan [APP-242] provides for a range of monitoring measures in relation to benthic and other marine ecology features. However, it seems to make very limited provision for responsive and remedial action should any unexpected issue be recorded. Can the Applicant explain</w:t>
            </w:r>
            <w:r>
              <w:t>:</w:t>
            </w:r>
            <w:r w:rsidRPr="008176DE">
              <w:t xml:space="preserve"> </w:t>
            </w:r>
            <w:r>
              <w:t>if</w:t>
            </w:r>
            <w:r w:rsidRPr="008176DE">
              <w:t xml:space="preserve"> any triggers are being considered</w:t>
            </w:r>
            <w:r>
              <w:t>;</w:t>
            </w:r>
            <w:r w:rsidRPr="008176DE">
              <w:t xml:space="preserve"> whether any responsive or remedial action would be implemented as a result of the proposed monitoring</w:t>
            </w:r>
            <w:r>
              <w:t>;</w:t>
            </w:r>
            <w:r w:rsidRPr="008176DE">
              <w:t xml:space="preserve"> and where such information can be found. If it is not being considered, why not?</w:t>
            </w:r>
          </w:p>
          <w:p w14:paraId="0B6998EC" w14:textId="77777777" w:rsidR="00BC15AB" w:rsidRPr="00112E51" w:rsidRDefault="00BC15AB" w:rsidP="00A45604">
            <w:pPr>
              <w:pStyle w:val="QuestionMainBodyText"/>
            </w:pPr>
          </w:p>
        </w:tc>
      </w:tr>
      <w:tr w:rsidR="006E1F8E" w:rsidRPr="00112E51" w14:paraId="766A2218"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20339865" w14:textId="77777777" w:rsidR="006E1F8E" w:rsidRPr="00004628" w:rsidRDefault="006E1F8E" w:rsidP="00004628">
            <w:pPr>
              <w:pStyle w:val="QuestionMainBodyTextBold"/>
            </w:pPr>
            <w:r w:rsidRPr="00004628">
              <w:t>Fish and shellfish ecology</w:t>
            </w:r>
          </w:p>
        </w:tc>
      </w:tr>
      <w:tr w:rsidR="00BC15AB" w:rsidRPr="00112E51" w14:paraId="552BBBD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0AAF6E4"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19CE728E"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200D7061" w14:textId="77777777" w:rsidR="00BC15AB" w:rsidRDefault="00BC15AB" w:rsidP="00A45604">
            <w:pPr>
              <w:pStyle w:val="QuestionMainBodyText"/>
            </w:pPr>
            <w:r w:rsidRPr="008176DE">
              <w:t>Applicant</w:t>
            </w:r>
          </w:p>
        </w:tc>
        <w:tc>
          <w:tcPr>
            <w:tcW w:w="10704" w:type="dxa"/>
            <w:gridSpan w:val="3"/>
            <w:vAlign w:val="center"/>
          </w:tcPr>
          <w:p w14:paraId="3E9CF4F5" w14:textId="77777777" w:rsidR="00BC15AB" w:rsidRPr="008176DE" w:rsidRDefault="00BC15AB" w:rsidP="00A45604">
            <w:pPr>
              <w:pStyle w:val="QuestionMainBodyText"/>
              <w:rPr>
                <w:b/>
                <w:bCs/>
              </w:rPr>
            </w:pPr>
            <w:r w:rsidRPr="008176DE">
              <w:rPr>
                <w:b/>
                <w:bCs/>
              </w:rPr>
              <w:t>Seasonal exclusion period for piling</w:t>
            </w:r>
          </w:p>
          <w:p w14:paraId="266E2BEE" w14:textId="77777777" w:rsidR="00BC15AB" w:rsidRDefault="00BC15AB" w:rsidP="00A45604">
            <w:pPr>
              <w:spacing w:after="0"/>
            </w:pPr>
            <w:r w:rsidRPr="008176DE">
              <w:t>A seasonal piling restriction is proposed to mitigate underwater noise and vibration effects on herring during installation of the offshore substation. Is any further evidence available to help define an appropriate and informed 'sensitive' exclusion period for the area of the Proposed Development, and, if so, when will it be submitted into the Examination?</w:t>
            </w:r>
          </w:p>
          <w:p w14:paraId="6B980387" w14:textId="74996915" w:rsidR="00BC15AB" w:rsidRPr="008176DE" w:rsidRDefault="00BC15AB" w:rsidP="00A45604">
            <w:pPr>
              <w:spacing w:after="0"/>
            </w:pPr>
            <w:r w:rsidRPr="008176DE">
              <w:t xml:space="preserve">Are changes necessary to the start and finish dates for the </w:t>
            </w:r>
            <w:r w:rsidR="006F67EB">
              <w:t xml:space="preserve">proposed </w:t>
            </w:r>
            <w:r w:rsidRPr="008176DE">
              <w:t xml:space="preserve">period during which piling for Works No. 3 </w:t>
            </w:r>
            <w:r w:rsidR="006F67EB">
              <w:t>would be</w:t>
            </w:r>
            <w:r w:rsidRPr="008176DE">
              <w:t xml:space="preserve"> restricted, as suggested by the MMO? (Schedule 12 of the d</w:t>
            </w:r>
            <w:r w:rsidR="006F67EB">
              <w:t xml:space="preserve">raft </w:t>
            </w:r>
            <w:r w:rsidRPr="008176DE">
              <w:t>DCO, Condition 23 of the draft DML [APP-203].) If not, why not?</w:t>
            </w:r>
          </w:p>
          <w:p w14:paraId="41CC497B" w14:textId="77777777" w:rsidR="00BC15AB" w:rsidRPr="00112E51" w:rsidRDefault="00BC15AB" w:rsidP="00A45604">
            <w:pPr>
              <w:pStyle w:val="QuestionMainBodyText"/>
            </w:pPr>
          </w:p>
        </w:tc>
      </w:tr>
      <w:tr w:rsidR="00BC15AB" w:rsidRPr="00112E51" w14:paraId="2BF23D6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9D1FDE0"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58053AE3"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5BB0FF5D" w14:textId="77777777" w:rsidR="00BC15AB" w:rsidRDefault="00BC15AB" w:rsidP="00A45604">
            <w:pPr>
              <w:pStyle w:val="QuestionMainBodyText"/>
            </w:pPr>
            <w:r w:rsidRPr="008176DE">
              <w:t>Applicant</w:t>
            </w:r>
            <w:r w:rsidRPr="008176DE">
              <w:br/>
              <w:t>MMO</w:t>
            </w:r>
          </w:p>
        </w:tc>
        <w:tc>
          <w:tcPr>
            <w:tcW w:w="10704" w:type="dxa"/>
            <w:gridSpan w:val="3"/>
            <w:vAlign w:val="center"/>
          </w:tcPr>
          <w:p w14:paraId="30417804" w14:textId="77777777" w:rsidR="00BC15AB" w:rsidRPr="008176DE" w:rsidRDefault="00BC15AB" w:rsidP="00A45604">
            <w:pPr>
              <w:pStyle w:val="QuestionMainBodyText"/>
              <w:rPr>
                <w:b/>
                <w:bCs/>
              </w:rPr>
            </w:pPr>
            <w:r w:rsidRPr="008176DE">
              <w:rPr>
                <w:b/>
                <w:bCs/>
              </w:rPr>
              <w:t>Mitigation of suspended sediment impacts on herring</w:t>
            </w:r>
          </w:p>
          <w:p w14:paraId="5AA5F423" w14:textId="083E7C41" w:rsidR="00BC15AB" w:rsidRDefault="00BC15AB" w:rsidP="00A45604">
            <w:pPr>
              <w:spacing w:after="0"/>
            </w:pPr>
            <w:r w:rsidRPr="008176DE">
              <w:t>The MMO</w:t>
            </w:r>
            <w:r>
              <w:t xml:space="preserve"> </w:t>
            </w:r>
            <w:r w:rsidRPr="008176DE">
              <w:t xml:space="preserve">[RR-020] disagrees with the Applicant's ES in relation to the magnitude of impact on herring spawning grounds </w:t>
            </w:r>
            <w:r>
              <w:t xml:space="preserve">in the </w:t>
            </w:r>
            <w:r w:rsidR="006F67EB">
              <w:t>ECC</w:t>
            </w:r>
            <w:r>
              <w:t xml:space="preserve"> </w:t>
            </w:r>
            <w:r w:rsidRPr="008176DE">
              <w:t xml:space="preserve">through direct damage and temporary increases in suspended sediment. It points to the International Herring Larvae Surveys data reproduced in the Applicant's Fish and Shellfish Ecology Technical Report [APP-071] to support its position </w:t>
            </w:r>
            <w:r w:rsidRPr="008176DE">
              <w:lastRenderedPageBreak/>
              <w:t>that the impact w</w:t>
            </w:r>
            <w:r w:rsidR="006F67EB">
              <w:t>ould</w:t>
            </w:r>
            <w:r w:rsidRPr="008176DE">
              <w:t xml:space="preserve"> be greater than minor. </w:t>
            </w:r>
            <w:r>
              <w:t>Could the Applicant indicate whether</w:t>
            </w:r>
            <w:r w:rsidRPr="008176DE">
              <w:t xml:space="preserve"> further assessment and mitigation </w:t>
            </w:r>
            <w:r>
              <w:t xml:space="preserve">is </w:t>
            </w:r>
            <w:r w:rsidRPr="008176DE">
              <w:t>necessary, and, if not, why not?</w:t>
            </w:r>
          </w:p>
          <w:p w14:paraId="2B93D5E2" w14:textId="5734BC61" w:rsidR="00BC15AB" w:rsidRPr="008176DE" w:rsidRDefault="00BC15AB" w:rsidP="00A45604">
            <w:pPr>
              <w:spacing w:after="0"/>
            </w:pPr>
            <w:r w:rsidRPr="008176DE">
              <w:t xml:space="preserve">Would the extended seasonal piling restriction (for noise effects) proposed by the MMO adequately mitigate these direct damage and suspended sediment effects, or </w:t>
            </w:r>
            <w:r w:rsidR="0090138B">
              <w:t>would</w:t>
            </w:r>
            <w:r w:rsidRPr="008176DE">
              <w:t xml:space="preserve"> further spatial restrictions also</w:t>
            </w:r>
            <w:r w:rsidR="0090138B">
              <w:t xml:space="preserve"> be</w:t>
            </w:r>
            <w:r w:rsidRPr="008176DE">
              <w:t xml:space="preserve"> considered necessary? The MMO's position on this is not clear in its Relevant Representation</w:t>
            </w:r>
            <w:r>
              <w:t>, so could clarification be provided please?</w:t>
            </w:r>
          </w:p>
          <w:p w14:paraId="6180F98B" w14:textId="77777777" w:rsidR="00BC15AB" w:rsidRPr="00112E51" w:rsidRDefault="00BC15AB" w:rsidP="00A45604">
            <w:pPr>
              <w:pStyle w:val="QuestionMainBodyText"/>
            </w:pPr>
          </w:p>
        </w:tc>
      </w:tr>
      <w:tr w:rsidR="00BC15AB" w:rsidRPr="00112E51" w14:paraId="29BCEAD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72ABEEA" w14:textId="77777777" w:rsidR="00BC15AB" w:rsidRDefault="00BC15AB" w:rsidP="00A45604">
            <w:pPr>
              <w:pStyle w:val="QuestionPrefix"/>
            </w:pPr>
            <w:r>
              <w:lastRenderedPageBreak/>
              <w:t>ME</w:t>
            </w:r>
          </w:p>
        </w:tc>
        <w:tc>
          <w:tcPr>
            <w:tcW w:w="727" w:type="dxa"/>
            <w:tcBorders>
              <w:left w:val="single" w:sz="4" w:space="0" w:color="FFFFFF" w:themeColor="background1"/>
            </w:tcBorders>
            <w:shd w:val="clear" w:color="auto" w:fill="auto"/>
            <w:tcMar>
              <w:left w:w="0" w:type="dxa"/>
              <w:right w:w="0" w:type="dxa"/>
            </w:tcMar>
          </w:tcPr>
          <w:p w14:paraId="0DEABB5A"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012222D9" w14:textId="173898CC" w:rsidR="00BC15AB" w:rsidRDefault="00BC15AB" w:rsidP="00A45604">
            <w:pPr>
              <w:pStyle w:val="QuestionMainBodyText"/>
            </w:pPr>
            <w:r w:rsidRPr="008176DE">
              <w:t>Applicant</w:t>
            </w:r>
          </w:p>
        </w:tc>
        <w:tc>
          <w:tcPr>
            <w:tcW w:w="10704" w:type="dxa"/>
            <w:gridSpan w:val="3"/>
            <w:vAlign w:val="center"/>
          </w:tcPr>
          <w:p w14:paraId="159F8652" w14:textId="77777777" w:rsidR="00BC15AB" w:rsidRPr="001757E2" w:rsidRDefault="00BC15AB" w:rsidP="00A45604">
            <w:pPr>
              <w:pStyle w:val="QuestionMainBodyText"/>
              <w:rPr>
                <w:b/>
                <w:bCs/>
              </w:rPr>
            </w:pPr>
            <w:r w:rsidRPr="001757E2">
              <w:rPr>
                <w:b/>
                <w:bCs/>
              </w:rPr>
              <w:t>Sandeel habitat monitoring</w:t>
            </w:r>
          </w:p>
          <w:p w14:paraId="23F0C711" w14:textId="2D89C360" w:rsidR="00BC15AB" w:rsidRPr="008176DE" w:rsidRDefault="00BC15AB" w:rsidP="00A45604">
            <w:pPr>
              <w:spacing w:after="0"/>
            </w:pPr>
            <w:r w:rsidRPr="008176DE">
              <w:t xml:space="preserve">For the reasons set out in its Relevant Representation [RR-020], the MMO requests that the proposed pre- and post-construction monitoring of sandeel habitat be extended to include the windfarm array and adjacent areas. </w:t>
            </w:r>
            <w:r w:rsidR="0055643C">
              <w:t>Does</w:t>
            </w:r>
            <w:r w:rsidRPr="008176DE">
              <w:t xml:space="preserve"> the Applicant </w:t>
            </w:r>
            <w:r w:rsidR="0055643C">
              <w:t>believe that</w:t>
            </w:r>
            <w:r w:rsidRPr="008176DE">
              <w:t xml:space="preserve"> this </w:t>
            </w:r>
            <w:r w:rsidR="0055643C">
              <w:t>is necessary</w:t>
            </w:r>
            <w:r w:rsidRPr="008176DE">
              <w:t xml:space="preserve">? </w:t>
            </w:r>
            <w:r w:rsidR="00570E84">
              <w:t>If not, why not?</w:t>
            </w:r>
            <w:r w:rsidRPr="008176DE">
              <w:t xml:space="preserve"> (</w:t>
            </w:r>
            <w:r w:rsidRPr="00946999">
              <w:rPr>
                <w:i/>
                <w:iCs/>
              </w:rPr>
              <w:t>If not fully addressed in the Applicant's Deadline 1 response to Relevant Representations</w:t>
            </w:r>
            <w:r w:rsidRPr="008176DE">
              <w:t>.)</w:t>
            </w:r>
          </w:p>
          <w:p w14:paraId="67119CE5" w14:textId="77777777" w:rsidR="00BC15AB" w:rsidRPr="00112E51" w:rsidRDefault="00BC15AB" w:rsidP="00A45604">
            <w:pPr>
              <w:pStyle w:val="QuestionMainBodyText"/>
            </w:pPr>
          </w:p>
        </w:tc>
      </w:tr>
      <w:tr w:rsidR="00BC15AB" w:rsidRPr="00112E51" w14:paraId="68F1132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F8A6D55"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0C91424E"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3BA95772" w14:textId="7D253393" w:rsidR="00BC15AB" w:rsidRDefault="00BC15AB" w:rsidP="00A45604">
            <w:pPr>
              <w:pStyle w:val="QuestionMainBodyText"/>
            </w:pPr>
            <w:r w:rsidRPr="008176DE">
              <w:t>Applicant</w:t>
            </w:r>
          </w:p>
        </w:tc>
        <w:tc>
          <w:tcPr>
            <w:tcW w:w="10704" w:type="dxa"/>
            <w:gridSpan w:val="3"/>
            <w:vAlign w:val="center"/>
          </w:tcPr>
          <w:p w14:paraId="6A8C713A" w14:textId="77777777" w:rsidR="00BC15AB" w:rsidRPr="001757E2" w:rsidRDefault="00BC15AB" w:rsidP="00A45604">
            <w:pPr>
              <w:pStyle w:val="QuestionMainBodyText"/>
              <w:rPr>
                <w:b/>
                <w:bCs/>
              </w:rPr>
            </w:pPr>
            <w:r w:rsidRPr="001757E2">
              <w:rPr>
                <w:b/>
                <w:bCs/>
              </w:rPr>
              <w:t>Natural England’s points about fish and shellfish ecology</w:t>
            </w:r>
          </w:p>
          <w:p w14:paraId="4BDFEF6D" w14:textId="403CE268" w:rsidR="00BC15AB" w:rsidRPr="00112E51" w:rsidRDefault="00BC15AB" w:rsidP="004D0CB6">
            <w:pPr>
              <w:spacing w:after="0"/>
            </w:pPr>
            <w:r w:rsidRPr="008176DE">
              <w:t>In addition to the issues highlighted in the ExA questions above, could the Applicant respond to the issues relating to fish and shellfish ecology set out by Natural England in Appendix G to its Relevant Representation [RR-029], focussing on those graded as amber risk by Natural England. (</w:t>
            </w:r>
            <w:r w:rsidRPr="00946999">
              <w:rPr>
                <w:i/>
                <w:iCs/>
              </w:rPr>
              <w:t>If not fully addressed in the Applicant's Deadline 1 response to Relevant Representations</w:t>
            </w:r>
            <w:r w:rsidRPr="008176DE">
              <w:t>.)</w:t>
            </w:r>
          </w:p>
        </w:tc>
      </w:tr>
      <w:tr w:rsidR="006E1F8E" w:rsidRPr="00112E51" w14:paraId="4E93A501"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3AC2646E" w14:textId="77777777" w:rsidR="006E1F8E" w:rsidRPr="00004628" w:rsidRDefault="006E1F8E" w:rsidP="00004628">
            <w:pPr>
              <w:pStyle w:val="QuestionMainBodyTextBold"/>
            </w:pPr>
            <w:r w:rsidRPr="00004628">
              <w:t>Benthic and intertidal ecology</w:t>
            </w:r>
          </w:p>
        </w:tc>
      </w:tr>
      <w:tr w:rsidR="00BC15AB" w:rsidRPr="00112E51" w14:paraId="434E8D0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12DF76D"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2B79BED4"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789AA7A0" w14:textId="6DB2BDB8" w:rsidR="00BC15AB" w:rsidRDefault="00BC15AB" w:rsidP="00A45604">
            <w:pPr>
              <w:pStyle w:val="QuestionMainBodyText"/>
            </w:pPr>
            <w:r w:rsidRPr="008176DE">
              <w:t>Applicant</w:t>
            </w:r>
          </w:p>
        </w:tc>
        <w:tc>
          <w:tcPr>
            <w:tcW w:w="10704" w:type="dxa"/>
            <w:gridSpan w:val="3"/>
            <w:vAlign w:val="center"/>
          </w:tcPr>
          <w:p w14:paraId="601D9272" w14:textId="77777777" w:rsidR="00BC15AB" w:rsidRPr="008176DE" w:rsidRDefault="00BC15AB" w:rsidP="00A45604">
            <w:pPr>
              <w:pStyle w:val="QuestionMainBodyText"/>
              <w:rPr>
                <w:b/>
                <w:bCs/>
              </w:rPr>
            </w:pPr>
            <w:r w:rsidRPr="008176DE">
              <w:rPr>
                <w:b/>
                <w:bCs/>
              </w:rPr>
              <w:t xml:space="preserve">Interpretation of benthic ecology survey results </w:t>
            </w:r>
          </w:p>
          <w:p w14:paraId="6987F9DA" w14:textId="0A71C12C" w:rsidR="00BC15AB" w:rsidRPr="008176DE" w:rsidRDefault="00BC15AB" w:rsidP="00A45604">
            <w:pPr>
              <w:spacing w:after="0"/>
            </w:pPr>
            <w:r w:rsidRPr="008176DE">
              <w:t>The MMO's Relevant Representation [RR-020] questions the Applicant's interpretation and presentation of benthic ecology survey results, and whether more of the information from the technical annex [APP-068] should be brought into the relevant ES chapter [APP-014]. There is said to be a knock-on lack of confidence in the accuracy and completeness of the subsequent assessment. What is the Applicant's view on the points and suggestions raised? Are changes required, and, if so, when w</w:t>
            </w:r>
            <w:r w:rsidR="0090138B">
              <w:t>ould</w:t>
            </w:r>
            <w:r w:rsidRPr="008176DE">
              <w:t xml:space="preserve"> they be made available for the Examination? (</w:t>
            </w:r>
            <w:r w:rsidRPr="007179C5">
              <w:rPr>
                <w:i/>
              </w:rPr>
              <w:t>If not fully addressed in the Applicant's Deadline 1 response to Relevant Representations.</w:t>
            </w:r>
            <w:r w:rsidRPr="008176DE">
              <w:t xml:space="preserve">) </w:t>
            </w:r>
          </w:p>
          <w:p w14:paraId="20890341" w14:textId="77777777" w:rsidR="00BC15AB" w:rsidRPr="00112E51" w:rsidRDefault="00BC15AB" w:rsidP="00A45604">
            <w:pPr>
              <w:pStyle w:val="QuestionMainBodyText"/>
            </w:pPr>
          </w:p>
        </w:tc>
      </w:tr>
      <w:tr w:rsidR="00BC15AB" w:rsidRPr="00112E51" w14:paraId="2FEB053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785637E" w14:textId="77777777" w:rsidR="00BC15AB" w:rsidRDefault="00BC15AB" w:rsidP="00A45604">
            <w:pPr>
              <w:pStyle w:val="QuestionPrefix"/>
            </w:pPr>
            <w:r>
              <w:lastRenderedPageBreak/>
              <w:t>ME</w:t>
            </w:r>
          </w:p>
        </w:tc>
        <w:tc>
          <w:tcPr>
            <w:tcW w:w="727" w:type="dxa"/>
            <w:tcBorders>
              <w:left w:val="single" w:sz="4" w:space="0" w:color="FFFFFF" w:themeColor="background1"/>
            </w:tcBorders>
            <w:shd w:val="clear" w:color="auto" w:fill="auto"/>
            <w:tcMar>
              <w:left w:w="0" w:type="dxa"/>
              <w:right w:w="0" w:type="dxa"/>
            </w:tcMar>
          </w:tcPr>
          <w:p w14:paraId="1346AEB8"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19A9896F" w14:textId="51776D8E" w:rsidR="00BC15AB" w:rsidRDefault="00BC15AB" w:rsidP="00A45604">
            <w:pPr>
              <w:pStyle w:val="QuestionMainBodyText"/>
            </w:pPr>
            <w:r w:rsidRPr="008176DE">
              <w:t>Applicant</w:t>
            </w:r>
          </w:p>
        </w:tc>
        <w:tc>
          <w:tcPr>
            <w:tcW w:w="10704" w:type="dxa"/>
            <w:gridSpan w:val="3"/>
            <w:vAlign w:val="center"/>
          </w:tcPr>
          <w:p w14:paraId="180A30D5" w14:textId="77777777" w:rsidR="00BC15AB" w:rsidRPr="008176DE" w:rsidRDefault="00BC15AB" w:rsidP="00A45604">
            <w:pPr>
              <w:pStyle w:val="QuestionMainBodyText"/>
              <w:rPr>
                <w:b/>
                <w:bCs/>
              </w:rPr>
            </w:pPr>
            <w:r w:rsidRPr="008176DE">
              <w:rPr>
                <w:b/>
                <w:bCs/>
              </w:rPr>
              <w:t xml:space="preserve">Monitoring of non-native invasive species </w:t>
            </w:r>
          </w:p>
          <w:p w14:paraId="5A00161F" w14:textId="77777777" w:rsidR="00BC15AB" w:rsidRPr="008176DE" w:rsidRDefault="00BC15AB" w:rsidP="00A45604">
            <w:pPr>
              <w:spacing w:after="0"/>
            </w:pPr>
            <w:r w:rsidRPr="008176DE">
              <w:t>In its Relevant Representation [RR-020], the MMO suggests that monitoring of non-native invasive species is required and should be added to the Outline Marine Monitoring Plan [APP-242]. Would it be the Applicant's intention to instigate monitoring of the turbines for non-native invasive species colonisation and to add this to the Outline Marine Monitoring Plan? If not, why not? (</w:t>
            </w:r>
            <w:r w:rsidRPr="007179C5">
              <w:rPr>
                <w:i/>
              </w:rPr>
              <w:t>If not fully addressed in the Applicant's Deadline 1 response to Relevant Representations.</w:t>
            </w:r>
            <w:r w:rsidRPr="008176DE">
              <w:t>)</w:t>
            </w:r>
          </w:p>
          <w:p w14:paraId="505D8CAF" w14:textId="77777777" w:rsidR="00BC15AB" w:rsidRPr="00112E51" w:rsidRDefault="00BC15AB" w:rsidP="00A45604">
            <w:pPr>
              <w:pStyle w:val="QuestionMainBodyText"/>
            </w:pPr>
          </w:p>
        </w:tc>
      </w:tr>
      <w:tr w:rsidR="00BC15AB" w:rsidRPr="00112E51" w14:paraId="4D3567E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634018B"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742C2748"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5CEBE3AD" w14:textId="426C57F7" w:rsidR="00BC15AB" w:rsidRDefault="00BC15AB" w:rsidP="00A45604">
            <w:pPr>
              <w:pStyle w:val="QuestionMainBodyText"/>
            </w:pPr>
            <w:r w:rsidRPr="008176DE">
              <w:t>Applicant</w:t>
            </w:r>
          </w:p>
        </w:tc>
        <w:tc>
          <w:tcPr>
            <w:tcW w:w="10704" w:type="dxa"/>
            <w:gridSpan w:val="3"/>
            <w:vAlign w:val="center"/>
          </w:tcPr>
          <w:p w14:paraId="608A3AB0" w14:textId="77777777" w:rsidR="00BC15AB" w:rsidRPr="008176DE" w:rsidRDefault="00BC15AB" w:rsidP="00A45604">
            <w:pPr>
              <w:pStyle w:val="QuestionMainBodyText"/>
              <w:rPr>
                <w:b/>
                <w:bCs/>
              </w:rPr>
            </w:pPr>
            <w:r w:rsidRPr="008176DE">
              <w:rPr>
                <w:b/>
                <w:bCs/>
              </w:rPr>
              <w:t>Seabed gravel removal</w:t>
            </w:r>
          </w:p>
          <w:p w14:paraId="31FA5FC9" w14:textId="77777777" w:rsidR="00BC15AB" w:rsidRPr="008176DE" w:rsidRDefault="00BC15AB" w:rsidP="00A45604">
            <w:pPr>
              <w:spacing w:after="0"/>
            </w:pPr>
            <w:r w:rsidRPr="008176DE">
              <w:t xml:space="preserve">During decommissioning, </w:t>
            </w:r>
            <w:r>
              <w:t>would</w:t>
            </w:r>
            <w:r w:rsidRPr="008176DE">
              <w:t xml:space="preserve"> gravel that was added to the seabed during site preparation be removed? Please signpost where </w:t>
            </w:r>
            <w:r>
              <w:t>any comparison of retention or removal</w:t>
            </w:r>
            <w:r w:rsidRPr="008176DE">
              <w:t xml:space="preserve"> is assessed. Would the assessment outcome be different depending on whether it was left or was removed? (</w:t>
            </w:r>
            <w:r w:rsidRPr="007179C5">
              <w:rPr>
                <w:i/>
              </w:rPr>
              <w:t>If not fully addressed in the Applicant's Deadline 1 response to Relevant Representations</w:t>
            </w:r>
            <w:r w:rsidRPr="008176DE">
              <w:t>.)</w:t>
            </w:r>
          </w:p>
          <w:p w14:paraId="6D39606F" w14:textId="77777777" w:rsidR="00BC15AB" w:rsidRPr="00112E51" w:rsidRDefault="00BC15AB" w:rsidP="00A45604">
            <w:pPr>
              <w:pStyle w:val="QuestionMainBodyText"/>
            </w:pPr>
          </w:p>
        </w:tc>
      </w:tr>
      <w:tr w:rsidR="00BC15AB" w:rsidRPr="00112E51" w14:paraId="7E5EBFC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4E0D4A1"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1049DCB0"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7CA40840" w14:textId="202B9127" w:rsidR="00BC15AB" w:rsidRDefault="00BC15AB" w:rsidP="00A45604">
            <w:pPr>
              <w:pStyle w:val="QuestionMainBodyText"/>
            </w:pPr>
            <w:r w:rsidRPr="008176DE">
              <w:t>Applicant</w:t>
            </w:r>
          </w:p>
        </w:tc>
        <w:tc>
          <w:tcPr>
            <w:tcW w:w="10704" w:type="dxa"/>
            <w:gridSpan w:val="3"/>
            <w:vAlign w:val="center"/>
          </w:tcPr>
          <w:p w14:paraId="3BDD87EB" w14:textId="77777777" w:rsidR="00BC15AB" w:rsidRPr="008176DE" w:rsidRDefault="00BC15AB" w:rsidP="00A45604">
            <w:pPr>
              <w:pStyle w:val="QuestionMainBodyText"/>
              <w:rPr>
                <w:b/>
                <w:bCs/>
              </w:rPr>
            </w:pPr>
            <w:r w:rsidRPr="008176DE">
              <w:rPr>
                <w:b/>
                <w:bCs/>
              </w:rPr>
              <w:t>Retention of rock protection post-decommissioning</w:t>
            </w:r>
          </w:p>
          <w:p w14:paraId="3CB42833" w14:textId="77777777" w:rsidR="00BC15AB" w:rsidRPr="008176DE" w:rsidRDefault="00BC15AB" w:rsidP="00A45604">
            <w:pPr>
              <w:spacing w:after="0"/>
            </w:pPr>
            <w:r w:rsidRPr="008176DE">
              <w:t xml:space="preserve">Natural England has noted [RR-029] </w:t>
            </w:r>
            <w:r>
              <w:t>that leaving</w:t>
            </w:r>
            <w:r w:rsidRPr="008176DE">
              <w:t xml:space="preserve"> rock protection </w:t>
            </w:r>
            <w:r w:rsidRPr="007179C5">
              <w:rPr>
                <w:i/>
              </w:rPr>
              <w:t>in situ</w:t>
            </w:r>
            <w:r w:rsidRPr="008176DE">
              <w:t xml:space="preserve"> beyond the end of the operational lifetime of the Proposed Development</w:t>
            </w:r>
            <w:r>
              <w:t xml:space="preserve"> would </w:t>
            </w:r>
            <w:r w:rsidRPr="008176DE">
              <w:t>represent a permanent change to benthic habitats. Can the Applicant confirm whether this is the intention, and whether this was taken fully into account in determining the significance of effects in the EIA? (</w:t>
            </w:r>
            <w:r w:rsidRPr="00AC3078">
              <w:rPr>
                <w:i/>
              </w:rPr>
              <w:t>If not fully addressed in the Applicant's Deadline 1 response to Relevant Representations</w:t>
            </w:r>
            <w:r w:rsidRPr="008176DE">
              <w:t>.)</w:t>
            </w:r>
          </w:p>
          <w:p w14:paraId="66770098" w14:textId="77777777" w:rsidR="00BC15AB" w:rsidRPr="00112E51" w:rsidRDefault="00BC15AB" w:rsidP="00A45604">
            <w:pPr>
              <w:pStyle w:val="QuestionMainBodyText"/>
            </w:pPr>
          </w:p>
        </w:tc>
      </w:tr>
      <w:tr w:rsidR="00BC15AB" w:rsidRPr="00112E51" w14:paraId="05E1016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3F0191A"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7CFFABD2"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776F8C06" w14:textId="076A9D92" w:rsidR="00BC15AB" w:rsidRDefault="00BC15AB" w:rsidP="00A45604">
            <w:pPr>
              <w:pStyle w:val="QuestionMainBodyText"/>
            </w:pPr>
            <w:r w:rsidRPr="008176DE">
              <w:t>Applicant</w:t>
            </w:r>
          </w:p>
        </w:tc>
        <w:tc>
          <w:tcPr>
            <w:tcW w:w="10704" w:type="dxa"/>
            <w:gridSpan w:val="3"/>
            <w:vAlign w:val="center"/>
          </w:tcPr>
          <w:p w14:paraId="0D5BC263" w14:textId="77777777" w:rsidR="00BC15AB" w:rsidRPr="008176DE" w:rsidRDefault="00BC15AB" w:rsidP="00A45604">
            <w:pPr>
              <w:pStyle w:val="QuestionMainBodyText"/>
              <w:rPr>
                <w:b/>
                <w:bCs/>
              </w:rPr>
            </w:pPr>
            <w:r w:rsidRPr="00AC3078">
              <w:rPr>
                <w:b/>
                <w:i/>
              </w:rPr>
              <w:t>Sabellaria</w:t>
            </w:r>
            <w:r w:rsidRPr="008176DE">
              <w:rPr>
                <w:b/>
                <w:bCs/>
              </w:rPr>
              <w:t xml:space="preserve"> reef and micro-siting</w:t>
            </w:r>
          </w:p>
          <w:p w14:paraId="143CFB5A" w14:textId="1C6117B1" w:rsidR="00BC15AB" w:rsidRDefault="00BC15AB" w:rsidP="00A45604">
            <w:pPr>
              <w:pStyle w:val="QuestionMainBodyText"/>
            </w:pPr>
            <w:r w:rsidRPr="008176DE">
              <w:t xml:space="preserve">While </w:t>
            </w:r>
            <w:r w:rsidRPr="00AC3078">
              <w:rPr>
                <w:i/>
              </w:rPr>
              <w:t>Sabellaria spinulosa</w:t>
            </w:r>
            <w:r w:rsidRPr="008176DE">
              <w:t xml:space="preserve"> aggregations were not recorded in surveys, Natural England has noted [RR-029] that individuals were the dominant taxon in grab samples at export cable corridor stations 17 to 21. In order to target the mitigation commitments Co48 and Co84</w:t>
            </w:r>
            <w:r w:rsidR="0090138B">
              <w:t xml:space="preserve"> [APP-050]</w:t>
            </w:r>
            <w:r w:rsidRPr="008176DE">
              <w:t xml:space="preserve"> correctly so as to avoid habitats of principal importance, can the Applicant signpost its intended approach to verification of the absence or presence of </w:t>
            </w:r>
            <w:r w:rsidRPr="00AC3078">
              <w:rPr>
                <w:i/>
              </w:rPr>
              <w:t>Sabellaria spinulosa</w:t>
            </w:r>
            <w:r w:rsidRPr="008176DE">
              <w:t xml:space="preserve"> reef (Annex I) from areas with high numbers of the species in sample returns? How would the Applicant take potential </w:t>
            </w:r>
            <w:r w:rsidRPr="00AC3078">
              <w:rPr>
                <w:i/>
              </w:rPr>
              <w:t>Sabellaria</w:t>
            </w:r>
            <w:r w:rsidRPr="008176DE">
              <w:t xml:space="preserve"> reef features into consideration in the pre-construction surveys and</w:t>
            </w:r>
            <w:r>
              <w:t xml:space="preserve"> -</w:t>
            </w:r>
            <w:r w:rsidRPr="008176DE">
              <w:t xml:space="preserve"> if found</w:t>
            </w:r>
            <w:r>
              <w:t xml:space="preserve"> -</w:t>
            </w:r>
            <w:r w:rsidRPr="008176DE">
              <w:t xml:space="preserve"> how would the Applicant's Commitment Register commitments (Co48 </w:t>
            </w:r>
            <w:r w:rsidRPr="008176DE">
              <w:lastRenderedPageBreak/>
              <w:t>and Co84) to micro-siting during both the construction and operation and maintenance phases be secured?</w:t>
            </w:r>
          </w:p>
          <w:p w14:paraId="028365B2" w14:textId="59A60122" w:rsidR="00BC15AB" w:rsidRPr="00112E51" w:rsidRDefault="00BC15AB" w:rsidP="00A45604">
            <w:pPr>
              <w:pStyle w:val="QuestionMainBodyText"/>
            </w:pPr>
            <w:r w:rsidRPr="008176DE">
              <w:t xml:space="preserve">Should a condition that achieves this be included in the draft DMLs? </w:t>
            </w:r>
            <w:r w:rsidR="00845DA3">
              <w:t>If so, please provide suggested draft wording.</w:t>
            </w:r>
            <w:r w:rsidRPr="008176DE">
              <w:t xml:space="preserve"> If not, why not? (</w:t>
            </w:r>
            <w:r w:rsidRPr="00AC3078">
              <w:rPr>
                <w:i/>
              </w:rPr>
              <w:t>If not fully addressed in the Applicant's Deadline 1 response to Relevant Representations</w:t>
            </w:r>
            <w:r w:rsidRPr="008176DE">
              <w:t>.)</w:t>
            </w:r>
            <w:r w:rsidRPr="008176DE">
              <w:br/>
            </w:r>
          </w:p>
        </w:tc>
      </w:tr>
      <w:tr w:rsidR="00BC15AB" w:rsidRPr="00112E51" w14:paraId="4E619B4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3FFBEEA" w14:textId="77777777" w:rsidR="00BC15AB" w:rsidRDefault="00BC15AB" w:rsidP="00A45604">
            <w:pPr>
              <w:pStyle w:val="QuestionPrefix"/>
            </w:pPr>
            <w:r>
              <w:lastRenderedPageBreak/>
              <w:t>ME</w:t>
            </w:r>
          </w:p>
        </w:tc>
        <w:tc>
          <w:tcPr>
            <w:tcW w:w="727" w:type="dxa"/>
            <w:tcBorders>
              <w:left w:val="single" w:sz="4" w:space="0" w:color="FFFFFF" w:themeColor="background1"/>
            </w:tcBorders>
            <w:shd w:val="clear" w:color="auto" w:fill="auto"/>
            <w:tcMar>
              <w:left w:w="0" w:type="dxa"/>
              <w:right w:w="0" w:type="dxa"/>
            </w:tcMar>
          </w:tcPr>
          <w:p w14:paraId="254BD019"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687B030B" w14:textId="77777777" w:rsidR="00BC15AB" w:rsidRDefault="00BC15AB" w:rsidP="00A45604">
            <w:pPr>
              <w:pStyle w:val="QuestionMainBodyText"/>
            </w:pPr>
            <w:r w:rsidRPr="008176DE">
              <w:t>Applicant</w:t>
            </w:r>
          </w:p>
        </w:tc>
        <w:tc>
          <w:tcPr>
            <w:tcW w:w="10704" w:type="dxa"/>
            <w:gridSpan w:val="3"/>
            <w:vAlign w:val="center"/>
          </w:tcPr>
          <w:p w14:paraId="5230A8C8" w14:textId="77777777" w:rsidR="00BC15AB" w:rsidRPr="008176DE" w:rsidRDefault="00BC15AB" w:rsidP="00A45604">
            <w:pPr>
              <w:pStyle w:val="QuestionMainBodyText"/>
              <w:rPr>
                <w:b/>
                <w:bCs/>
              </w:rPr>
            </w:pPr>
            <w:r w:rsidRPr="008176DE">
              <w:rPr>
                <w:b/>
                <w:bCs/>
              </w:rPr>
              <w:t xml:space="preserve">Assessment of effects on </w:t>
            </w:r>
            <w:r w:rsidRPr="00AC3078">
              <w:rPr>
                <w:b/>
                <w:i/>
              </w:rPr>
              <w:t>Amphiura filiformis</w:t>
            </w:r>
          </w:p>
          <w:p w14:paraId="2FC7D27B" w14:textId="63D1AC61" w:rsidR="00BC15AB" w:rsidRPr="008176DE" w:rsidRDefault="00BC15AB" w:rsidP="00A45604">
            <w:pPr>
              <w:spacing w:after="0"/>
            </w:pPr>
            <w:r w:rsidRPr="008176DE">
              <w:t xml:space="preserve">The MMO suggests [RR-020] that the ES lacks an assessment of effects on the echinoderm </w:t>
            </w:r>
            <w:r w:rsidRPr="00AC3078">
              <w:rPr>
                <w:i/>
              </w:rPr>
              <w:t>Amphiura filiformis</w:t>
            </w:r>
            <w:r w:rsidRPr="008176DE">
              <w:t xml:space="preserve">. Could the Applicant </w:t>
            </w:r>
            <w:r w:rsidR="00054F4D">
              <w:t>prov</w:t>
            </w:r>
            <w:r w:rsidR="004B766A">
              <w:t>i</w:t>
            </w:r>
            <w:r w:rsidR="00054F4D">
              <w:t>de signposting to the relevant information and assessment</w:t>
            </w:r>
            <w:r w:rsidRPr="008176DE">
              <w:t xml:space="preserve">? </w:t>
            </w:r>
            <w:r w:rsidR="004B766A">
              <w:t>If there is no such assessment, why not, and is additional assessment required? If so, when would this be provided?</w:t>
            </w:r>
            <w:r w:rsidRPr="008176DE">
              <w:t xml:space="preserve"> (</w:t>
            </w:r>
            <w:r w:rsidRPr="00AC3078">
              <w:rPr>
                <w:i/>
              </w:rPr>
              <w:t>If not fully addressed in the Applicant's Deadline 1 response to Relevant Representations</w:t>
            </w:r>
            <w:r w:rsidRPr="008176DE">
              <w:t>.)</w:t>
            </w:r>
          </w:p>
          <w:p w14:paraId="1FE279A6" w14:textId="77777777" w:rsidR="00BC15AB" w:rsidRPr="00112E51" w:rsidRDefault="00BC15AB" w:rsidP="00A45604">
            <w:pPr>
              <w:pStyle w:val="QuestionMainBodyText"/>
            </w:pPr>
          </w:p>
        </w:tc>
      </w:tr>
      <w:tr w:rsidR="00BC15AB" w:rsidRPr="00112E51" w14:paraId="3948D5B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18F3263"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3D8CC4E6"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5C6A8997" w14:textId="3D2F1597" w:rsidR="00BC15AB" w:rsidRDefault="00BC15AB" w:rsidP="00A45604">
            <w:pPr>
              <w:pStyle w:val="QuestionMainBodyText"/>
            </w:pPr>
            <w:r w:rsidRPr="008176DE">
              <w:t>Applicant</w:t>
            </w:r>
          </w:p>
        </w:tc>
        <w:tc>
          <w:tcPr>
            <w:tcW w:w="10704" w:type="dxa"/>
            <w:gridSpan w:val="3"/>
            <w:vAlign w:val="center"/>
          </w:tcPr>
          <w:p w14:paraId="7E2D3E1E" w14:textId="77777777" w:rsidR="00BC15AB" w:rsidRPr="008176DE" w:rsidRDefault="00BC15AB" w:rsidP="00A45604">
            <w:pPr>
              <w:pStyle w:val="QuestionMainBodyText"/>
              <w:rPr>
                <w:b/>
                <w:bCs/>
              </w:rPr>
            </w:pPr>
            <w:r w:rsidRPr="008176DE">
              <w:rPr>
                <w:b/>
                <w:bCs/>
              </w:rPr>
              <w:t xml:space="preserve">Output from biotope modelling </w:t>
            </w:r>
          </w:p>
          <w:p w14:paraId="28B5040E" w14:textId="26005BDC" w:rsidR="00BC15AB" w:rsidRPr="008176DE" w:rsidRDefault="00BC15AB" w:rsidP="00A45604">
            <w:pPr>
              <w:spacing w:after="0"/>
            </w:pPr>
            <w:r w:rsidRPr="008176DE">
              <w:t>Biotope modelling was undertaken to fill some benthic survey gaps. The MMO questions [RR-020] whether some of the biotopes w</w:t>
            </w:r>
            <w:r w:rsidR="0090138B">
              <w:t>ould</w:t>
            </w:r>
            <w:r w:rsidRPr="008176DE">
              <w:t xml:space="preserve"> be as extensive as predicted in light of more recent sediment data. Is it the Applicant's intention to review the model output</w:t>
            </w:r>
            <w:r w:rsidR="003312D2">
              <w:t>, and, if so, when would this be provided to the Examination</w:t>
            </w:r>
            <w:r w:rsidRPr="008176DE">
              <w:t>? If not, why not? (</w:t>
            </w:r>
            <w:r w:rsidRPr="00AC3078">
              <w:rPr>
                <w:i/>
              </w:rPr>
              <w:t>If not fully addressed in the Applicant's Deadline 1 response to Relevant Representations</w:t>
            </w:r>
            <w:r w:rsidRPr="008176DE">
              <w:t>.)</w:t>
            </w:r>
          </w:p>
          <w:p w14:paraId="43694A01" w14:textId="77777777" w:rsidR="00BC15AB" w:rsidRPr="00112E51" w:rsidRDefault="00BC15AB" w:rsidP="00A45604">
            <w:pPr>
              <w:pStyle w:val="QuestionMainBodyText"/>
            </w:pPr>
          </w:p>
        </w:tc>
      </w:tr>
      <w:tr w:rsidR="00BC15AB" w:rsidRPr="00112E51" w14:paraId="04CB49B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A3AAC29"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77EB77F5"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1F65F4C2" w14:textId="525C20B7" w:rsidR="00BC15AB" w:rsidRDefault="00BC15AB" w:rsidP="00A45604">
            <w:pPr>
              <w:pStyle w:val="QuestionMainBodyText"/>
            </w:pPr>
            <w:r w:rsidRPr="008176DE">
              <w:t>Applicant</w:t>
            </w:r>
          </w:p>
        </w:tc>
        <w:tc>
          <w:tcPr>
            <w:tcW w:w="10704" w:type="dxa"/>
            <w:gridSpan w:val="3"/>
            <w:vAlign w:val="center"/>
          </w:tcPr>
          <w:p w14:paraId="256B689B" w14:textId="77777777" w:rsidR="00BC15AB" w:rsidRPr="008176DE" w:rsidRDefault="00BC15AB" w:rsidP="00A45604">
            <w:pPr>
              <w:pStyle w:val="QuestionMainBodyText"/>
              <w:rPr>
                <w:b/>
                <w:bCs/>
              </w:rPr>
            </w:pPr>
            <w:r w:rsidRPr="008176DE">
              <w:rPr>
                <w:b/>
                <w:bCs/>
              </w:rPr>
              <w:t>Verification of grab survey results</w:t>
            </w:r>
          </w:p>
          <w:p w14:paraId="2498C9A4" w14:textId="77777777" w:rsidR="00BC15AB" w:rsidRPr="008176DE" w:rsidRDefault="00BC15AB" w:rsidP="00A45604">
            <w:pPr>
              <w:spacing w:after="0"/>
            </w:pPr>
            <w:r w:rsidRPr="008176DE">
              <w:t>The use of a Hamon grab to collect sediment samples for contaminant analysis has been questioned by the MMO [RR-020]. A comparison with relevant results using a Day grab is suggested to verify the results. Has this been done? If not, why not? (</w:t>
            </w:r>
            <w:r w:rsidRPr="00AC3078">
              <w:rPr>
                <w:i/>
              </w:rPr>
              <w:t>If not fully addressed in the Applicant's Deadline 1 response to Relevant Representations.</w:t>
            </w:r>
            <w:r w:rsidRPr="008176DE">
              <w:t>)</w:t>
            </w:r>
          </w:p>
          <w:p w14:paraId="1FF0DC82" w14:textId="77777777" w:rsidR="00BC15AB" w:rsidRDefault="00BC15AB" w:rsidP="00A45604">
            <w:pPr>
              <w:pStyle w:val="QuestionMainBodyText"/>
            </w:pPr>
          </w:p>
          <w:p w14:paraId="49E9FDE5" w14:textId="77777777" w:rsidR="008C1822" w:rsidRDefault="008C1822" w:rsidP="00A45604">
            <w:pPr>
              <w:pStyle w:val="QuestionMainBodyText"/>
            </w:pPr>
          </w:p>
          <w:p w14:paraId="07A8C1DB" w14:textId="77777777" w:rsidR="008C1822" w:rsidRDefault="008C1822" w:rsidP="00A45604">
            <w:pPr>
              <w:pStyle w:val="QuestionMainBodyText"/>
            </w:pPr>
          </w:p>
          <w:p w14:paraId="57A22A4D" w14:textId="77777777" w:rsidR="008C1822" w:rsidRDefault="008C1822" w:rsidP="00A45604">
            <w:pPr>
              <w:pStyle w:val="QuestionMainBodyText"/>
            </w:pPr>
          </w:p>
          <w:p w14:paraId="147C6F6C" w14:textId="7021B178" w:rsidR="008C1822" w:rsidRPr="00112E51" w:rsidRDefault="008C1822" w:rsidP="00A45604">
            <w:pPr>
              <w:pStyle w:val="QuestionMainBodyText"/>
            </w:pPr>
          </w:p>
        </w:tc>
      </w:tr>
      <w:tr w:rsidR="00BC15AB" w:rsidRPr="00112E51" w14:paraId="1B14ED9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5D7D643" w14:textId="77777777" w:rsidR="00BC15AB" w:rsidRDefault="00BC15AB" w:rsidP="00A45604">
            <w:pPr>
              <w:pStyle w:val="QuestionPrefix"/>
            </w:pPr>
            <w:r>
              <w:lastRenderedPageBreak/>
              <w:t>ME</w:t>
            </w:r>
          </w:p>
        </w:tc>
        <w:tc>
          <w:tcPr>
            <w:tcW w:w="727" w:type="dxa"/>
            <w:tcBorders>
              <w:left w:val="single" w:sz="4" w:space="0" w:color="FFFFFF" w:themeColor="background1"/>
            </w:tcBorders>
            <w:shd w:val="clear" w:color="auto" w:fill="auto"/>
            <w:tcMar>
              <w:left w:w="0" w:type="dxa"/>
              <w:right w:w="0" w:type="dxa"/>
            </w:tcMar>
          </w:tcPr>
          <w:p w14:paraId="44438794"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6DB51E4A" w14:textId="335FE4AC" w:rsidR="00BC15AB" w:rsidRDefault="00BC15AB" w:rsidP="00A45604">
            <w:pPr>
              <w:pStyle w:val="QuestionMainBodyText"/>
            </w:pPr>
            <w:r w:rsidRPr="008176DE">
              <w:t>Applicant</w:t>
            </w:r>
          </w:p>
        </w:tc>
        <w:tc>
          <w:tcPr>
            <w:tcW w:w="10704" w:type="dxa"/>
            <w:gridSpan w:val="3"/>
            <w:vAlign w:val="center"/>
          </w:tcPr>
          <w:p w14:paraId="585801CE" w14:textId="77777777" w:rsidR="00BC15AB" w:rsidRPr="008176DE" w:rsidRDefault="00BC15AB" w:rsidP="00A45604">
            <w:pPr>
              <w:pStyle w:val="QuestionMainBodyText"/>
              <w:rPr>
                <w:b/>
                <w:bCs/>
              </w:rPr>
            </w:pPr>
            <w:r w:rsidRPr="008176DE">
              <w:rPr>
                <w:b/>
                <w:bCs/>
              </w:rPr>
              <w:t>High-resolution side scan sonar survey for any biogenic or geogenic reef habitats</w:t>
            </w:r>
          </w:p>
          <w:p w14:paraId="434A1EAB" w14:textId="755C88C7" w:rsidR="00BC15AB" w:rsidRPr="008176DE" w:rsidRDefault="00BC15AB" w:rsidP="00A45604">
            <w:pPr>
              <w:spacing w:after="0"/>
            </w:pPr>
            <w:r w:rsidRPr="008176DE">
              <w:t>The Outline Marine Monitoring Plan [APP-242] commits the Applicant to monitor any biogenic or geogenic reef habitats identified in the proposed swath bathymetry. Can the Applicant respond to the MMO's question [RR-020] as to whether a high-resolution side scan sonar survey w</w:t>
            </w:r>
            <w:r w:rsidR="00CD4BCE">
              <w:t>ould</w:t>
            </w:r>
            <w:r w:rsidRPr="008176DE">
              <w:t xml:space="preserve"> be undertaken and, if not, why not. (</w:t>
            </w:r>
            <w:r w:rsidRPr="00AC3078">
              <w:rPr>
                <w:i/>
              </w:rPr>
              <w:t>If not fully addressed in the Applicant's Deadline 1 response to Relevant Representations</w:t>
            </w:r>
            <w:r w:rsidRPr="008176DE">
              <w:t>.)</w:t>
            </w:r>
          </w:p>
          <w:p w14:paraId="0D875001" w14:textId="0CB486B5" w:rsidR="00892780" w:rsidRPr="00112E51" w:rsidRDefault="00892780" w:rsidP="00A45604">
            <w:pPr>
              <w:pStyle w:val="QuestionMainBodyText"/>
            </w:pPr>
          </w:p>
        </w:tc>
      </w:tr>
      <w:tr w:rsidR="00BC15AB" w:rsidRPr="00112E51" w14:paraId="0A607B4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CEB6851"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3E0D9037"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29626EF0" w14:textId="00D46C4F" w:rsidR="00BC15AB" w:rsidRDefault="00BC15AB" w:rsidP="00A45604">
            <w:pPr>
              <w:pStyle w:val="QuestionMainBodyText"/>
            </w:pPr>
            <w:r w:rsidRPr="008176DE">
              <w:t>Applicant</w:t>
            </w:r>
          </w:p>
        </w:tc>
        <w:tc>
          <w:tcPr>
            <w:tcW w:w="10704" w:type="dxa"/>
            <w:gridSpan w:val="3"/>
            <w:vAlign w:val="center"/>
          </w:tcPr>
          <w:p w14:paraId="4046C8AD" w14:textId="77777777" w:rsidR="00BC15AB" w:rsidRPr="008176DE" w:rsidRDefault="00BC15AB" w:rsidP="00A45604">
            <w:pPr>
              <w:pStyle w:val="QuestionMainBodyText"/>
              <w:rPr>
                <w:b/>
                <w:bCs/>
              </w:rPr>
            </w:pPr>
            <w:r w:rsidRPr="001757E2">
              <w:rPr>
                <w:b/>
              </w:rPr>
              <w:t xml:space="preserve">The effect of gravity base structures and scour on benthic habitats </w:t>
            </w:r>
          </w:p>
          <w:p w14:paraId="768D665E" w14:textId="1F92D32F" w:rsidR="00BC15AB" w:rsidRPr="008176DE" w:rsidRDefault="00BC15AB" w:rsidP="00A45604">
            <w:pPr>
              <w:pStyle w:val="QuestionMainBodyText"/>
            </w:pPr>
            <w:r w:rsidRPr="001757E2">
              <w:t>The MMO [RR-020] suggests that further information and monitoring studies are required in respect of the use of gravity base structures and their scour impacts on benthic habitats. It is suggested that this monitoring should be added to the Outline Marine Monitoring</w:t>
            </w:r>
            <w:r w:rsidRPr="008176DE">
              <w:t xml:space="preserve"> Plan</w:t>
            </w:r>
            <w:r w:rsidR="0092683D">
              <w:t xml:space="preserve"> </w:t>
            </w:r>
            <w:r w:rsidR="0090138B">
              <w:t>[APP-242]</w:t>
            </w:r>
            <w:r w:rsidRPr="008176DE">
              <w:t>. Can the Applicant provide the further information requested and respond to the suggestion of monitoring? (</w:t>
            </w:r>
            <w:r w:rsidRPr="00AC3078">
              <w:rPr>
                <w:i/>
              </w:rPr>
              <w:t>If not fully addressed in the Applicant's Deadline 1 response to Relevant Representations.</w:t>
            </w:r>
            <w:r w:rsidRPr="008176DE">
              <w:t>)</w:t>
            </w:r>
          </w:p>
          <w:p w14:paraId="299D15F7" w14:textId="77777777" w:rsidR="00BC15AB" w:rsidRPr="00112E51" w:rsidRDefault="00BC15AB" w:rsidP="00A45604">
            <w:pPr>
              <w:pStyle w:val="QuestionMainBodyText"/>
            </w:pPr>
          </w:p>
        </w:tc>
      </w:tr>
      <w:tr w:rsidR="00BC15AB" w:rsidRPr="00112E51" w14:paraId="3F37E4D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265FE67"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0DDD8452"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0629FB89" w14:textId="1C6247EB" w:rsidR="00BC15AB" w:rsidRDefault="00BC15AB" w:rsidP="00A45604">
            <w:pPr>
              <w:pStyle w:val="QuestionMainBodyText"/>
            </w:pPr>
            <w:r w:rsidRPr="008176DE">
              <w:t>Applicant</w:t>
            </w:r>
          </w:p>
        </w:tc>
        <w:tc>
          <w:tcPr>
            <w:tcW w:w="10704" w:type="dxa"/>
            <w:gridSpan w:val="3"/>
            <w:vAlign w:val="center"/>
          </w:tcPr>
          <w:p w14:paraId="13A35DA9" w14:textId="77777777" w:rsidR="00BC15AB" w:rsidRPr="001757E2" w:rsidRDefault="00BC15AB" w:rsidP="00A45604">
            <w:pPr>
              <w:pStyle w:val="QuestionMainBodyText"/>
              <w:rPr>
                <w:b/>
                <w:bCs/>
              </w:rPr>
            </w:pPr>
            <w:r w:rsidRPr="001757E2">
              <w:rPr>
                <w:b/>
                <w:bCs/>
              </w:rPr>
              <w:t>Natural England’s points about benthic and intertidal ecology</w:t>
            </w:r>
          </w:p>
          <w:p w14:paraId="7D4CDA48" w14:textId="7652A870" w:rsidR="00BC15AB" w:rsidRPr="008176DE" w:rsidRDefault="00BC15AB" w:rsidP="00A45604">
            <w:pPr>
              <w:spacing w:after="0"/>
            </w:pPr>
            <w:r w:rsidRPr="008176DE">
              <w:t>In addition to the issues highlighted in the ExA questions above, could the Applicant respond to the issues relating to benthic and intertidal ecology set out by Natural England in Appendix F to its Relevant Representation [RR-029], focussing on those graded as amber risk by Natural England. (</w:t>
            </w:r>
            <w:r w:rsidRPr="00946999">
              <w:rPr>
                <w:i/>
                <w:iCs/>
              </w:rPr>
              <w:t>If not fully addressed in the Applicant's Deadline 1 response to Relevant Representations</w:t>
            </w:r>
            <w:r w:rsidRPr="008176DE">
              <w:t>.)</w:t>
            </w:r>
          </w:p>
          <w:p w14:paraId="085EFDB6" w14:textId="77777777" w:rsidR="00BC15AB" w:rsidRPr="00112E51" w:rsidRDefault="00BC15AB" w:rsidP="00A45604">
            <w:pPr>
              <w:pStyle w:val="QuestionMainBodyText"/>
            </w:pPr>
          </w:p>
        </w:tc>
      </w:tr>
      <w:tr w:rsidR="00F85E9E" w:rsidRPr="00112E51" w14:paraId="0184CEA8"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2EA816F0" w14:textId="77777777" w:rsidR="00F85E9E" w:rsidRPr="00004628" w:rsidRDefault="00F85E9E" w:rsidP="00004628">
            <w:pPr>
              <w:pStyle w:val="QuestionMainBodyTextBold"/>
            </w:pPr>
            <w:r w:rsidRPr="00004628">
              <w:t>Marine mammal ecology</w:t>
            </w:r>
          </w:p>
        </w:tc>
      </w:tr>
      <w:tr w:rsidR="00BC15AB" w:rsidRPr="00112E51" w14:paraId="170AA8D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EF8B1DC"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05CC32EC"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05CA3931" w14:textId="016DC8BC" w:rsidR="00BC15AB" w:rsidRDefault="00BC15AB" w:rsidP="00A45604">
            <w:pPr>
              <w:pStyle w:val="QuestionMainBodyText"/>
            </w:pPr>
            <w:r w:rsidRPr="008176DE">
              <w:t>Applicant</w:t>
            </w:r>
          </w:p>
        </w:tc>
        <w:tc>
          <w:tcPr>
            <w:tcW w:w="10704" w:type="dxa"/>
            <w:gridSpan w:val="3"/>
            <w:vAlign w:val="center"/>
          </w:tcPr>
          <w:p w14:paraId="3A00BBC8" w14:textId="77777777" w:rsidR="00BC15AB" w:rsidRPr="001757E2" w:rsidRDefault="00BC15AB" w:rsidP="00A45604">
            <w:pPr>
              <w:pStyle w:val="QuestionMainBodyText"/>
              <w:rPr>
                <w:b/>
              </w:rPr>
            </w:pPr>
            <w:r w:rsidRPr="001757E2">
              <w:rPr>
                <w:b/>
              </w:rPr>
              <w:t xml:space="preserve">Additional monitoring for marine mammals in the Southern North Sea SAC </w:t>
            </w:r>
          </w:p>
          <w:p w14:paraId="183CD394" w14:textId="77777777" w:rsidR="00BC15AB" w:rsidRDefault="00BC15AB" w:rsidP="008C1822">
            <w:pPr>
              <w:spacing w:after="0"/>
            </w:pPr>
            <w:r w:rsidRPr="008176DE">
              <w:t>Should Table 6 of the Outline Marine Monitoring Plan [APP-242] include the additional monitoring that may be required for marine mammals in the Southern North Sea SAC (referred to in section 3.6.2.2), as suggested by the MMO in its Relevant Representation [RR-020]? If not, why not? (</w:t>
            </w:r>
            <w:r w:rsidRPr="00946999">
              <w:rPr>
                <w:i/>
              </w:rPr>
              <w:t>If not fully addressed in the Applicant's Deadline 1 response to Relevant Representations.</w:t>
            </w:r>
            <w:r w:rsidRPr="008176DE">
              <w:t>)</w:t>
            </w:r>
          </w:p>
          <w:p w14:paraId="6DD81E2D" w14:textId="4AA788ED" w:rsidR="00F56161" w:rsidRPr="00112E51" w:rsidRDefault="00F56161" w:rsidP="008C1822">
            <w:pPr>
              <w:spacing w:after="0"/>
            </w:pPr>
          </w:p>
        </w:tc>
      </w:tr>
      <w:tr w:rsidR="00BC15AB" w:rsidRPr="00112E51" w14:paraId="1894B09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EFB5F87" w14:textId="77777777" w:rsidR="00BC15AB" w:rsidRDefault="00BC15AB" w:rsidP="00A45604">
            <w:pPr>
              <w:pStyle w:val="QuestionPrefix"/>
            </w:pPr>
            <w:r>
              <w:lastRenderedPageBreak/>
              <w:t>ME</w:t>
            </w:r>
          </w:p>
        </w:tc>
        <w:tc>
          <w:tcPr>
            <w:tcW w:w="727" w:type="dxa"/>
            <w:tcBorders>
              <w:left w:val="single" w:sz="4" w:space="0" w:color="FFFFFF" w:themeColor="background1"/>
            </w:tcBorders>
            <w:shd w:val="clear" w:color="auto" w:fill="auto"/>
            <w:tcMar>
              <w:left w:w="0" w:type="dxa"/>
              <w:right w:w="0" w:type="dxa"/>
            </w:tcMar>
          </w:tcPr>
          <w:p w14:paraId="5C8C6C59"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122575EA" w14:textId="6BBA76E9" w:rsidR="00BC15AB" w:rsidRDefault="00BC15AB" w:rsidP="00A45604">
            <w:pPr>
              <w:pStyle w:val="QuestionMainBodyText"/>
            </w:pPr>
            <w:r w:rsidRPr="008176DE">
              <w:t>Applicant</w:t>
            </w:r>
          </w:p>
        </w:tc>
        <w:tc>
          <w:tcPr>
            <w:tcW w:w="10704" w:type="dxa"/>
            <w:gridSpan w:val="3"/>
            <w:vAlign w:val="center"/>
          </w:tcPr>
          <w:p w14:paraId="422954D8" w14:textId="77777777" w:rsidR="00BC15AB" w:rsidRPr="001757E2" w:rsidRDefault="00BC15AB" w:rsidP="00A45604">
            <w:pPr>
              <w:pStyle w:val="QuestionMainBodyText"/>
              <w:rPr>
                <w:b/>
              </w:rPr>
            </w:pPr>
            <w:r w:rsidRPr="001757E2">
              <w:rPr>
                <w:b/>
              </w:rPr>
              <w:t xml:space="preserve">Natural England’s points about marine mammals </w:t>
            </w:r>
          </w:p>
          <w:p w14:paraId="46A8BD35" w14:textId="5C14D59C" w:rsidR="00BC15AB" w:rsidRPr="008176DE" w:rsidRDefault="00BC15AB" w:rsidP="00A45604">
            <w:pPr>
              <w:spacing w:after="0"/>
            </w:pPr>
            <w:r w:rsidRPr="008176DE">
              <w:t xml:space="preserve">Could the Applicant respond to the issues, discrepancies and questions set out by Natural England in relation to marine mammals in Appendix D to its Relevant Representation [RR-029, entries 1 to 10 and 44 to 52], focussing on those graded as amber risk by Natural England. </w:t>
            </w:r>
            <w:r w:rsidRPr="00946999">
              <w:rPr>
                <w:i/>
              </w:rPr>
              <w:t>(If not fully addressed in the Applicant's Deadline 1 response to Relevant Representations</w:t>
            </w:r>
            <w:r w:rsidRPr="008176DE">
              <w:t>.)</w:t>
            </w:r>
          </w:p>
          <w:p w14:paraId="526F72D1" w14:textId="77777777" w:rsidR="00BC15AB" w:rsidRPr="00112E51" w:rsidRDefault="00BC15AB" w:rsidP="00A45604">
            <w:pPr>
              <w:pStyle w:val="QuestionMainBodyText"/>
            </w:pPr>
          </w:p>
        </w:tc>
      </w:tr>
      <w:tr w:rsidR="00004628" w:rsidRPr="00112E51" w14:paraId="23597105"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1CC3ECA0" w14:textId="77777777" w:rsidR="00004628" w:rsidRPr="00004628" w:rsidRDefault="00004628" w:rsidP="00004628">
            <w:pPr>
              <w:pStyle w:val="QuestionMainBodyTextBold"/>
            </w:pPr>
            <w:r w:rsidRPr="00004628">
              <w:t>Marine and coastal bird ecology</w:t>
            </w:r>
          </w:p>
        </w:tc>
      </w:tr>
      <w:tr w:rsidR="00BC15AB" w:rsidRPr="00112E51" w14:paraId="55EF1C4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9519DD1"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0B201BF8"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69DD9FAE" w14:textId="77777777" w:rsidR="00BC15AB" w:rsidRPr="008176DE" w:rsidRDefault="00BC15AB" w:rsidP="00A45604">
            <w:pPr>
              <w:spacing w:after="0"/>
            </w:pPr>
            <w:r w:rsidRPr="007C4E5B">
              <w:t>Applicant</w:t>
            </w:r>
          </w:p>
        </w:tc>
        <w:tc>
          <w:tcPr>
            <w:tcW w:w="10704" w:type="dxa"/>
            <w:gridSpan w:val="3"/>
            <w:vAlign w:val="center"/>
          </w:tcPr>
          <w:p w14:paraId="7643C4F4" w14:textId="77777777" w:rsidR="00BC15AB" w:rsidRPr="007C4E5B" w:rsidRDefault="00BC15AB" w:rsidP="00A45604">
            <w:pPr>
              <w:pStyle w:val="QuestionMainBodyText"/>
              <w:rPr>
                <w:b/>
                <w:bCs/>
              </w:rPr>
            </w:pPr>
            <w:r w:rsidRPr="007C4E5B">
              <w:rPr>
                <w:b/>
                <w:bCs/>
              </w:rPr>
              <w:t>Possible document layout error</w:t>
            </w:r>
          </w:p>
          <w:p w14:paraId="20E7B051" w14:textId="77777777" w:rsidR="00BC15AB" w:rsidRPr="007C4E5B" w:rsidRDefault="00BC15AB" w:rsidP="00A45604">
            <w:pPr>
              <w:spacing w:after="0"/>
            </w:pPr>
            <w:r w:rsidRPr="007C4E5B">
              <w:t>Towards the end of Table 5.4 of the ES [APP-017], at the top of page 32, there appears to be an orphan comment in relation to evidence about mortality rates and a range</w:t>
            </w:r>
            <w:r>
              <w:t>-</w:t>
            </w:r>
            <w:r w:rsidRPr="007C4E5B">
              <w:t>based approach. What is the context and response to this?</w:t>
            </w:r>
          </w:p>
          <w:p w14:paraId="7363C7A6" w14:textId="77777777" w:rsidR="00BC15AB" w:rsidRPr="007C4E5B" w:rsidRDefault="00BC15AB" w:rsidP="00A45604">
            <w:pPr>
              <w:spacing w:after="0"/>
            </w:pPr>
            <w:r w:rsidRPr="007C4E5B">
              <w:t xml:space="preserve"> </w:t>
            </w:r>
          </w:p>
        </w:tc>
      </w:tr>
      <w:tr w:rsidR="00BC15AB" w:rsidRPr="00112E51" w14:paraId="45DA0DE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11D6627"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6FE4B823"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34790BFB" w14:textId="77777777" w:rsidR="00BC15AB" w:rsidRPr="008176DE" w:rsidRDefault="00BC15AB" w:rsidP="00A45604">
            <w:pPr>
              <w:spacing w:after="0"/>
            </w:pPr>
            <w:r w:rsidRPr="007C4E5B">
              <w:t>Applicant</w:t>
            </w:r>
          </w:p>
        </w:tc>
        <w:tc>
          <w:tcPr>
            <w:tcW w:w="10704" w:type="dxa"/>
            <w:gridSpan w:val="3"/>
            <w:vAlign w:val="center"/>
          </w:tcPr>
          <w:p w14:paraId="22CD5A00" w14:textId="77777777" w:rsidR="00BC15AB" w:rsidRPr="007C4E5B" w:rsidRDefault="00BC15AB" w:rsidP="00A45604">
            <w:pPr>
              <w:pStyle w:val="QuestionMainBodyText"/>
              <w:rPr>
                <w:b/>
                <w:bCs/>
              </w:rPr>
            </w:pPr>
            <w:r w:rsidRPr="007C4E5B">
              <w:rPr>
                <w:b/>
                <w:bCs/>
              </w:rPr>
              <w:t xml:space="preserve">Application of the model used to analyse baseline characterisation data </w:t>
            </w:r>
          </w:p>
          <w:p w14:paraId="3B028638" w14:textId="77777777" w:rsidR="00BC15AB" w:rsidRPr="007C4E5B" w:rsidRDefault="00BC15AB" w:rsidP="00A45604">
            <w:pPr>
              <w:spacing w:after="0"/>
            </w:pPr>
            <w:r w:rsidRPr="007C4E5B">
              <w:t xml:space="preserve">Natural England's and the RSPB's Relevant Representations [RR-029 and RR-033] raise possible errors in the application of the </w:t>
            </w:r>
            <w:r w:rsidRPr="00710987">
              <w:t xml:space="preserve">MRSea </w:t>
            </w:r>
            <w:r w:rsidRPr="007C4E5B">
              <w:t>model used to analyse the baseline offshore ornithological characterisation data to produce the density and abundance estimates that underpin the EIA. Natural England offers options to resolve these concerns. Has the Applicant engaged with Natural England and the RSPB subsequently, has progress been made towards a resolution, and will further assessment be submitted into the Examination? If so, when</w:t>
            </w:r>
            <w:r>
              <w:t>, given the fundamental importance this has for the offshore ornithological assessment</w:t>
            </w:r>
            <w:r w:rsidRPr="007C4E5B">
              <w:t>? If not, why not? (</w:t>
            </w:r>
            <w:r w:rsidRPr="00E46E45">
              <w:rPr>
                <w:i/>
                <w:iCs/>
              </w:rPr>
              <w:t>If not fully addressed in the Applicant's Deadline 1 response to Relevant Representations.</w:t>
            </w:r>
            <w:r w:rsidRPr="007C4E5B">
              <w:t>)</w:t>
            </w:r>
          </w:p>
          <w:p w14:paraId="6AE3F279" w14:textId="77777777" w:rsidR="00BC15AB" w:rsidRPr="007C4E5B" w:rsidRDefault="00BC15AB" w:rsidP="00A45604">
            <w:pPr>
              <w:spacing w:after="0"/>
            </w:pPr>
          </w:p>
        </w:tc>
      </w:tr>
      <w:tr w:rsidR="00BC15AB" w:rsidRPr="00112E51" w14:paraId="3BF22D8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9536FBE"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70F2A14A"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272288D9" w14:textId="77777777" w:rsidR="00BC15AB" w:rsidRPr="008176DE" w:rsidRDefault="00BC15AB" w:rsidP="00A45604">
            <w:pPr>
              <w:spacing w:after="0"/>
            </w:pPr>
            <w:r w:rsidRPr="007C4E5B">
              <w:t>Applicant</w:t>
            </w:r>
          </w:p>
        </w:tc>
        <w:tc>
          <w:tcPr>
            <w:tcW w:w="10704" w:type="dxa"/>
            <w:gridSpan w:val="3"/>
            <w:vAlign w:val="center"/>
          </w:tcPr>
          <w:p w14:paraId="72E8B523" w14:textId="77777777" w:rsidR="00BC15AB" w:rsidRPr="007C4E5B" w:rsidRDefault="00BC15AB" w:rsidP="00A45604">
            <w:pPr>
              <w:pStyle w:val="QuestionMainBodyText"/>
              <w:rPr>
                <w:b/>
                <w:bCs/>
              </w:rPr>
            </w:pPr>
            <w:r w:rsidRPr="007C4E5B">
              <w:rPr>
                <w:b/>
                <w:bCs/>
              </w:rPr>
              <w:t>Cumulative impact assessment</w:t>
            </w:r>
          </w:p>
          <w:p w14:paraId="6479E46B" w14:textId="77777777" w:rsidR="00BC15AB" w:rsidRPr="007C4E5B" w:rsidRDefault="00BC15AB" w:rsidP="00A45604">
            <w:pPr>
              <w:spacing w:after="0"/>
            </w:pPr>
            <w:r w:rsidRPr="007C4E5B">
              <w:t xml:space="preserve">Following on from Natural England's concerns about the application of the offshore ornithological model, its Relevant Representation [RR-029] notes that it does not wholly agree with the Applicant in regard of cumulative effects and is unable to rule out significant adverse impacts on kittiwake, razorbill, guillemot, gannet and greater black-backed gull due to cumulative collision mortality or displacement effects. Has any progress been made towards resolution of these matters, and will further assessment be submitted into the Examination? If </w:t>
            </w:r>
            <w:r w:rsidRPr="007C4E5B">
              <w:lastRenderedPageBreak/>
              <w:t>so, when? If not, why not? (</w:t>
            </w:r>
            <w:r w:rsidRPr="00E46E45">
              <w:rPr>
                <w:i/>
                <w:iCs/>
              </w:rPr>
              <w:t>If not fully addressed in the Applicant's Deadline 1 response to Relevant Representations</w:t>
            </w:r>
            <w:r w:rsidRPr="007C4E5B">
              <w:t>.)</w:t>
            </w:r>
          </w:p>
          <w:p w14:paraId="333CBB82" w14:textId="77777777" w:rsidR="00BC15AB" w:rsidRPr="007C4E5B" w:rsidRDefault="00BC15AB" w:rsidP="00A45604">
            <w:pPr>
              <w:spacing w:after="0"/>
            </w:pPr>
          </w:p>
        </w:tc>
      </w:tr>
      <w:tr w:rsidR="00BC15AB" w:rsidRPr="00112E51" w14:paraId="7D51792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4C8D8C6" w14:textId="77777777" w:rsidR="00BC15AB" w:rsidRDefault="00BC15AB" w:rsidP="00A45604">
            <w:pPr>
              <w:pStyle w:val="QuestionPrefix"/>
            </w:pPr>
            <w:r>
              <w:lastRenderedPageBreak/>
              <w:t>ME</w:t>
            </w:r>
          </w:p>
        </w:tc>
        <w:tc>
          <w:tcPr>
            <w:tcW w:w="727" w:type="dxa"/>
            <w:tcBorders>
              <w:left w:val="single" w:sz="4" w:space="0" w:color="FFFFFF" w:themeColor="background1"/>
            </w:tcBorders>
            <w:shd w:val="clear" w:color="auto" w:fill="auto"/>
            <w:tcMar>
              <w:left w:w="0" w:type="dxa"/>
              <w:right w:w="0" w:type="dxa"/>
            </w:tcMar>
          </w:tcPr>
          <w:p w14:paraId="38310A22"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4C5E8AE6" w14:textId="77777777" w:rsidR="00BC15AB" w:rsidRPr="008176DE" w:rsidRDefault="00BC15AB" w:rsidP="00A45604">
            <w:pPr>
              <w:spacing w:after="0"/>
            </w:pPr>
            <w:r w:rsidRPr="007C4E5B">
              <w:t>Applicant</w:t>
            </w:r>
          </w:p>
        </w:tc>
        <w:tc>
          <w:tcPr>
            <w:tcW w:w="10704" w:type="dxa"/>
            <w:gridSpan w:val="3"/>
            <w:vAlign w:val="center"/>
          </w:tcPr>
          <w:p w14:paraId="62037D82" w14:textId="77777777" w:rsidR="00BC15AB" w:rsidRPr="007C4E5B" w:rsidRDefault="00BC15AB" w:rsidP="00A45604">
            <w:pPr>
              <w:pStyle w:val="QuestionMainBodyText"/>
              <w:rPr>
                <w:b/>
                <w:bCs/>
              </w:rPr>
            </w:pPr>
            <w:r w:rsidRPr="007C4E5B">
              <w:rPr>
                <w:b/>
                <w:bCs/>
              </w:rPr>
              <w:t xml:space="preserve">Natural England concerns about assessment methodology </w:t>
            </w:r>
          </w:p>
          <w:p w14:paraId="3AF2C9E8" w14:textId="77777777" w:rsidR="00BC15AB" w:rsidRDefault="00BC15AB" w:rsidP="00A45604">
            <w:pPr>
              <w:spacing w:after="0"/>
            </w:pPr>
            <w:r w:rsidRPr="007C4E5B">
              <w:t>In its Relevant Representation [RR-029], Natural England raises concerns in relation to the assessment methodology adopted by the Applicant. Briefly, these are:</w:t>
            </w:r>
          </w:p>
          <w:p w14:paraId="0F388F6B" w14:textId="77777777" w:rsidR="00BC15AB" w:rsidRDefault="00BC15AB" w:rsidP="00A45604">
            <w:pPr>
              <w:pStyle w:val="ListBullet"/>
            </w:pPr>
            <w:r w:rsidRPr="007C4E5B">
              <w:t>including birds in flight in auk displacement analysis;</w:t>
            </w:r>
          </w:p>
          <w:p w14:paraId="07E2AFF3" w14:textId="77777777" w:rsidR="00BC15AB" w:rsidRDefault="00BC15AB" w:rsidP="00A45604">
            <w:pPr>
              <w:pStyle w:val="ListBullet"/>
            </w:pPr>
            <w:r w:rsidRPr="007C4E5B">
              <w:t>seasonal definitions for gannet and kittiwake displacement;</w:t>
            </w:r>
          </w:p>
          <w:p w14:paraId="1E84B9F9" w14:textId="77777777" w:rsidR="00BC15AB" w:rsidRDefault="00BC15AB" w:rsidP="00A45604">
            <w:pPr>
              <w:pStyle w:val="ListBullet"/>
            </w:pPr>
            <w:r w:rsidRPr="007C4E5B">
              <w:t>inclusion of statistical confidence intervals</w:t>
            </w:r>
            <w:r>
              <w:t xml:space="preserve"> and a range-based approach</w:t>
            </w:r>
            <w:r w:rsidRPr="007C4E5B">
              <w:t>;</w:t>
            </w:r>
          </w:p>
          <w:p w14:paraId="64DF3DE0" w14:textId="77777777" w:rsidR="00BC15AB" w:rsidRDefault="00BC15AB" w:rsidP="00A45604">
            <w:pPr>
              <w:pStyle w:val="ListBullet"/>
            </w:pPr>
            <w:r w:rsidRPr="007C4E5B">
              <w:t xml:space="preserve">inclusion of counterfactual of final population size in </w:t>
            </w:r>
            <w:r>
              <w:t xml:space="preserve">final </w:t>
            </w:r>
            <w:r w:rsidRPr="007C4E5B">
              <w:t>population viability analysis.</w:t>
            </w:r>
          </w:p>
          <w:p w14:paraId="6355B1F5" w14:textId="1DA409F6" w:rsidR="00BC15AB" w:rsidRDefault="00BC15AB" w:rsidP="00A45604">
            <w:pPr>
              <w:spacing w:after="0"/>
            </w:pPr>
            <w:r w:rsidRPr="006F025E">
              <w:rPr>
                <w:sz w:val="6"/>
                <w:szCs w:val="6"/>
              </w:rPr>
              <w:br/>
            </w:r>
            <w:r w:rsidRPr="007C4E5B">
              <w:t>(</w:t>
            </w:r>
            <w:r w:rsidRPr="0092683D">
              <w:t>A further concern is raised that applies only to the HRA: this is considered in the HRA section of ExQ1</w:t>
            </w:r>
            <w:r w:rsidR="0092683D" w:rsidRPr="0092683D">
              <w:t xml:space="preserve"> at </w:t>
            </w:r>
            <w:r w:rsidR="0092683D" w:rsidRPr="00733FB4">
              <w:t>HRA.1.11</w:t>
            </w:r>
            <w:r w:rsidRPr="00733FB4">
              <w:t>)</w:t>
            </w:r>
            <w:r w:rsidRPr="007C4E5B">
              <w:t xml:space="preserve"> </w:t>
            </w:r>
          </w:p>
          <w:p w14:paraId="6999004F" w14:textId="77777777" w:rsidR="00BC15AB" w:rsidRPr="007C4E5B" w:rsidRDefault="00BC15AB" w:rsidP="00A45604">
            <w:pPr>
              <w:spacing w:after="0"/>
            </w:pPr>
            <w:r w:rsidRPr="007C4E5B">
              <w:t xml:space="preserve">Has any progress been made towards resolution of these matters, and will further assessment be submitted into the Examination? If so, </w:t>
            </w:r>
            <w:r>
              <w:t>this is required as soon as possible:</w:t>
            </w:r>
            <w:r w:rsidRPr="007C4E5B">
              <w:t xml:space="preserve"> when</w:t>
            </w:r>
            <w:r>
              <w:t xml:space="preserve"> would it be submitted</w:t>
            </w:r>
            <w:r w:rsidRPr="007C4E5B">
              <w:t xml:space="preserve">? If not, why not? </w:t>
            </w:r>
            <w:r w:rsidRPr="00534DFC">
              <w:rPr>
                <w:i/>
                <w:iCs/>
              </w:rPr>
              <w:t>(If not fully addressed in the Applicant's Deadline 1 response to Relevant Representations.</w:t>
            </w:r>
            <w:r w:rsidRPr="007C4E5B">
              <w:t>)</w:t>
            </w:r>
          </w:p>
          <w:p w14:paraId="2DADBDA7" w14:textId="77777777" w:rsidR="00BC15AB" w:rsidRPr="007C4E5B" w:rsidRDefault="00BC15AB" w:rsidP="00A45604">
            <w:pPr>
              <w:spacing w:after="0"/>
            </w:pPr>
          </w:p>
        </w:tc>
      </w:tr>
      <w:tr w:rsidR="00BC15AB" w:rsidRPr="00112E51" w14:paraId="5173E3F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9A26E18"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276651C8"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1B5C2EF0" w14:textId="77777777" w:rsidR="00BC15AB" w:rsidRPr="008176DE" w:rsidRDefault="00BC15AB" w:rsidP="00A45604">
            <w:pPr>
              <w:spacing w:after="0"/>
            </w:pPr>
            <w:r w:rsidRPr="007C4E5B">
              <w:t>Applicant</w:t>
            </w:r>
          </w:p>
        </w:tc>
        <w:tc>
          <w:tcPr>
            <w:tcW w:w="10704" w:type="dxa"/>
            <w:gridSpan w:val="3"/>
            <w:vAlign w:val="center"/>
          </w:tcPr>
          <w:p w14:paraId="3A817964" w14:textId="77777777" w:rsidR="00BC15AB" w:rsidRPr="007C4E5B" w:rsidRDefault="00BC15AB" w:rsidP="00A45604">
            <w:pPr>
              <w:pStyle w:val="QuestionMainBodyText"/>
              <w:rPr>
                <w:b/>
                <w:bCs/>
              </w:rPr>
            </w:pPr>
            <w:r w:rsidRPr="007C4E5B">
              <w:rPr>
                <w:b/>
                <w:bCs/>
              </w:rPr>
              <w:t>RSPB concerns</w:t>
            </w:r>
          </w:p>
          <w:p w14:paraId="141AC0C1" w14:textId="77777777" w:rsidR="00BC15AB" w:rsidRDefault="00BC15AB" w:rsidP="00A45604">
            <w:pPr>
              <w:spacing w:after="0"/>
            </w:pPr>
            <w:r w:rsidRPr="007C4E5B">
              <w:t xml:space="preserve">In its Relevant Representation [RR-033], the RSPB raises concerns around: </w:t>
            </w:r>
          </w:p>
          <w:p w14:paraId="61617444" w14:textId="77777777" w:rsidR="00BC15AB" w:rsidRDefault="00BC15AB" w:rsidP="00A45604">
            <w:pPr>
              <w:pStyle w:val="ListBullet"/>
            </w:pPr>
            <w:r w:rsidRPr="007C4E5B">
              <w:t xml:space="preserve">inclusion of counterfactual of final population size in </w:t>
            </w:r>
            <w:r>
              <w:t xml:space="preserve">final </w:t>
            </w:r>
            <w:r w:rsidRPr="007C4E5B">
              <w:t>population viability analysis;</w:t>
            </w:r>
          </w:p>
          <w:p w14:paraId="72B651D5" w14:textId="77777777" w:rsidR="00BC15AB" w:rsidRDefault="00BC15AB" w:rsidP="00A45604">
            <w:pPr>
              <w:pStyle w:val="ListBullet"/>
            </w:pPr>
            <w:r w:rsidRPr="007C4E5B">
              <w:t>apportioning of predicted mortalities to SPAs;</w:t>
            </w:r>
          </w:p>
          <w:p w14:paraId="576E3F41" w14:textId="77777777" w:rsidR="00BC15AB" w:rsidRDefault="00BC15AB" w:rsidP="00A45604">
            <w:pPr>
              <w:pStyle w:val="ListBullet"/>
            </w:pPr>
            <w:r w:rsidRPr="007C4E5B">
              <w:t>gannet avoidance rates;</w:t>
            </w:r>
          </w:p>
          <w:p w14:paraId="3B7D8997" w14:textId="77777777" w:rsidR="00BC15AB" w:rsidRDefault="00BC15AB" w:rsidP="00A45604">
            <w:pPr>
              <w:pStyle w:val="ListBullet"/>
            </w:pPr>
            <w:r w:rsidRPr="007C4E5B">
              <w:t>including birds in flight in auk displacement analysis;</w:t>
            </w:r>
          </w:p>
          <w:p w14:paraId="5A142BB0" w14:textId="77777777" w:rsidR="00BC15AB" w:rsidRDefault="00BC15AB" w:rsidP="00A45604">
            <w:pPr>
              <w:pStyle w:val="ListBullet"/>
            </w:pPr>
            <w:r w:rsidRPr="007C4E5B">
              <w:t>seasonal definition for kittiwake breeding.</w:t>
            </w:r>
          </w:p>
          <w:p w14:paraId="7F1E88D2" w14:textId="023BE84C" w:rsidR="00BC15AB" w:rsidRPr="007C4E5B" w:rsidRDefault="00BC15AB" w:rsidP="00A45604">
            <w:pPr>
              <w:spacing w:after="0"/>
            </w:pPr>
            <w:r w:rsidRPr="007C4E5B">
              <w:t>Has any progress been made towards resolution of these matters</w:t>
            </w:r>
            <w:r>
              <w:t>,</w:t>
            </w:r>
            <w:r w:rsidRPr="007C4E5B">
              <w:t xml:space="preserve"> and will further assessment be submitted into the Examination? If so, </w:t>
            </w:r>
            <w:r>
              <w:t xml:space="preserve">this is required as soon as possible: </w:t>
            </w:r>
            <w:r w:rsidRPr="007C4E5B">
              <w:t>when</w:t>
            </w:r>
            <w:r>
              <w:t xml:space="preserve"> would it be submitted</w:t>
            </w:r>
            <w:r w:rsidRPr="007C4E5B">
              <w:t>? If not, why not? (</w:t>
            </w:r>
            <w:r w:rsidRPr="00534DFC">
              <w:rPr>
                <w:i/>
                <w:iCs/>
              </w:rPr>
              <w:t>If not fully addressed in the previous question in response to Natural England's Relevant Representation, or in the Applicant's Deadline 1 response to Relevant Representations.</w:t>
            </w:r>
            <w:r w:rsidRPr="007C4E5B">
              <w:t>)</w:t>
            </w:r>
          </w:p>
        </w:tc>
      </w:tr>
      <w:tr w:rsidR="00BC15AB" w:rsidRPr="00112E51" w14:paraId="2F9E4C5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5FC4D92" w14:textId="77777777" w:rsidR="00BC15AB" w:rsidRDefault="00BC15AB" w:rsidP="00A45604">
            <w:pPr>
              <w:pStyle w:val="QuestionPrefix"/>
            </w:pPr>
            <w:r>
              <w:lastRenderedPageBreak/>
              <w:t>ME</w:t>
            </w:r>
          </w:p>
        </w:tc>
        <w:tc>
          <w:tcPr>
            <w:tcW w:w="727" w:type="dxa"/>
            <w:tcBorders>
              <w:left w:val="single" w:sz="4" w:space="0" w:color="FFFFFF" w:themeColor="background1"/>
            </w:tcBorders>
            <w:shd w:val="clear" w:color="auto" w:fill="auto"/>
            <w:tcMar>
              <w:left w:w="0" w:type="dxa"/>
              <w:right w:w="0" w:type="dxa"/>
            </w:tcMar>
          </w:tcPr>
          <w:p w14:paraId="1B38BCA6"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6AA9E147" w14:textId="77777777" w:rsidR="00BC15AB" w:rsidRPr="008176DE" w:rsidRDefault="00BC15AB" w:rsidP="00A45604">
            <w:pPr>
              <w:spacing w:after="0"/>
            </w:pPr>
            <w:r w:rsidRPr="007C4E5B">
              <w:t>Applicant</w:t>
            </w:r>
          </w:p>
        </w:tc>
        <w:tc>
          <w:tcPr>
            <w:tcW w:w="10704" w:type="dxa"/>
            <w:gridSpan w:val="3"/>
            <w:vAlign w:val="center"/>
          </w:tcPr>
          <w:p w14:paraId="12344ABF" w14:textId="77777777" w:rsidR="00BC15AB" w:rsidRPr="007C4E5B" w:rsidRDefault="00BC15AB" w:rsidP="00A45604">
            <w:pPr>
              <w:pStyle w:val="QuestionMainBodyText"/>
              <w:rPr>
                <w:b/>
                <w:bCs/>
              </w:rPr>
            </w:pPr>
            <w:r w:rsidRPr="007C4E5B">
              <w:rPr>
                <w:b/>
                <w:bCs/>
              </w:rPr>
              <w:t xml:space="preserve">Indirect effects on seabirds through impacts on prey species </w:t>
            </w:r>
          </w:p>
          <w:p w14:paraId="7B242EB7" w14:textId="77777777" w:rsidR="00BC15AB" w:rsidRPr="007C4E5B" w:rsidRDefault="00BC15AB" w:rsidP="00A45604">
            <w:pPr>
              <w:spacing w:after="0"/>
            </w:pPr>
            <w:r w:rsidRPr="007C4E5B">
              <w:t>Natural England disagrees [RR-029] with the basis on which the ES assesses indirect effects on seabirds as a result of impacts on their prey species and suggests that the Applicant undertakes an assessment of key seabird forage fish abundance and distribution in and around the area of the Proposed Development, with a focus on guillemot and razorbill in August and September. Has any progress been made towards this suggestion, and will further assessment be submitted into the Examination? If so, when? If not, why not? (</w:t>
            </w:r>
            <w:r w:rsidRPr="006D5BF3">
              <w:rPr>
                <w:i/>
                <w:iCs/>
              </w:rPr>
              <w:t>If not fully addressed in the Applicant's Deadline 1 response to Relevant Representations</w:t>
            </w:r>
            <w:r w:rsidRPr="007C4E5B">
              <w:t>.)</w:t>
            </w:r>
            <w:r>
              <w:t xml:space="preserve"> </w:t>
            </w:r>
          </w:p>
          <w:p w14:paraId="36211E90" w14:textId="77777777" w:rsidR="00BC15AB" w:rsidRPr="007C4E5B" w:rsidRDefault="00BC15AB" w:rsidP="00A45604">
            <w:pPr>
              <w:spacing w:after="0"/>
            </w:pPr>
          </w:p>
        </w:tc>
      </w:tr>
      <w:tr w:rsidR="00BC15AB" w:rsidRPr="00112E51" w14:paraId="7206DD9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6E43B4A" w14:textId="77777777" w:rsidR="00BC15AB" w:rsidRDefault="00BC15AB" w:rsidP="00A45604">
            <w:pPr>
              <w:pStyle w:val="QuestionPrefix"/>
            </w:pPr>
            <w:r>
              <w:t>ME</w:t>
            </w:r>
          </w:p>
        </w:tc>
        <w:tc>
          <w:tcPr>
            <w:tcW w:w="727" w:type="dxa"/>
            <w:tcBorders>
              <w:left w:val="single" w:sz="4" w:space="0" w:color="FFFFFF" w:themeColor="background1"/>
            </w:tcBorders>
            <w:shd w:val="clear" w:color="auto" w:fill="auto"/>
            <w:tcMar>
              <w:left w:w="0" w:type="dxa"/>
              <w:right w:w="0" w:type="dxa"/>
            </w:tcMar>
          </w:tcPr>
          <w:p w14:paraId="5CC365DD" w14:textId="77777777" w:rsidR="00BC15AB" w:rsidRDefault="00BC15AB" w:rsidP="00AB7222">
            <w:pPr>
              <w:pStyle w:val="Heading3"/>
              <w:numPr>
                <w:ilvl w:val="0"/>
                <w:numId w:val="49"/>
              </w:numPr>
              <w:ind w:hanging="693"/>
              <w:outlineLvl w:val="2"/>
            </w:pPr>
          </w:p>
        </w:tc>
        <w:tc>
          <w:tcPr>
            <w:tcW w:w="2731" w:type="dxa"/>
            <w:gridSpan w:val="2"/>
            <w:shd w:val="clear" w:color="auto" w:fill="auto"/>
          </w:tcPr>
          <w:p w14:paraId="4F27C346" w14:textId="77777777" w:rsidR="00BC15AB" w:rsidRPr="008176DE" w:rsidRDefault="00BC15AB" w:rsidP="00A45604">
            <w:pPr>
              <w:spacing w:after="0"/>
            </w:pPr>
            <w:r w:rsidRPr="007C4E5B">
              <w:t>Applicant</w:t>
            </w:r>
          </w:p>
        </w:tc>
        <w:tc>
          <w:tcPr>
            <w:tcW w:w="10704" w:type="dxa"/>
            <w:gridSpan w:val="3"/>
            <w:vAlign w:val="center"/>
          </w:tcPr>
          <w:p w14:paraId="437B352A" w14:textId="77777777" w:rsidR="00BC15AB" w:rsidRPr="007C4E5B" w:rsidRDefault="00BC15AB" w:rsidP="00A45604">
            <w:pPr>
              <w:pStyle w:val="QuestionMainBodyText"/>
              <w:rPr>
                <w:b/>
                <w:bCs/>
              </w:rPr>
            </w:pPr>
            <w:r w:rsidRPr="007C4E5B">
              <w:rPr>
                <w:b/>
                <w:bCs/>
              </w:rPr>
              <w:t xml:space="preserve">Other Natural England concerns </w:t>
            </w:r>
          </w:p>
          <w:p w14:paraId="68B352D7" w14:textId="2653A481" w:rsidR="00BC15AB" w:rsidRPr="007C4E5B" w:rsidRDefault="00BC15AB" w:rsidP="00A45604">
            <w:pPr>
              <w:spacing w:after="0"/>
            </w:pPr>
            <w:r w:rsidRPr="007C4E5B">
              <w:t>In addition to the issues highlighted in the questions above, could the Applicant respond to the issues, discrepancies and questions relating to marine ornithology (entries 1 to 69) set out by Natural England in Appendix B to its Relevant Representation [RR-029], focussing on those graded as red or amber risk by Natural England. (</w:t>
            </w:r>
            <w:r w:rsidRPr="006D5BF3">
              <w:rPr>
                <w:i/>
                <w:iCs/>
              </w:rPr>
              <w:t>If not fully addressed in the Applicant's Deadline 1 response to Relevant Representations</w:t>
            </w:r>
            <w:r w:rsidRPr="007C4E5B">
              <w:t>.)</w:t>
            </w:r>
          </w:p>
          <w:p w14:paraId="427DDFFE" w14:textId="77777777" w:rsidR="00BC15AB" w:rsidRPr="007C4E5B" w:rsidRDefault="00BC15AB" w:rsidP="00A45604">
            <w:pPr>
              <w:spacing w:after="0"/>
            </w:pPr>
          </w:p>
        </w:tc>
      </w:tr>
      <w:tr w:rsidR="00BC15AB" w:rsidRPr="00112E51" w14:paraId="4906825A" w14:textId="77777777" w:rsidTr="009B7864">
        <w:trPr>
          <w:gridAfter w:val="2"/>
          <w:wAfter w:w="30" w:type="dxa"/>
        </w:trPr>
        <w:tc>
          <w:tcPr>
            <w:tcW w:w="14981" w:type="dxa"/>
            <w:gridSpan w:val="7"/>
            <w:shd w:val="clear" w:color="auto" w:fill="auto"/>
            <w:tcMar>
              <w:left w:w="85" w:type="dxa"/>
              <w:right w:w="0" w:type="dxa"/>
            </w:tcMar>
          </w:tcPr>
          <w:p w14:paraId="0C703DFB" w14:textId="72C6921F" w:rsidR="00BC15AB" w:rsidRPr="00112E51" w:rsidRDefault="00BC15AB" w:rsidP="00A45604">
            <w:pPr>
              <w:pStyle w:val="Heading1"/>
              <w:outlineLvl w:val="0"/>
            </w:pPr>
            <w:bookmarkStart w:id="15" w:name="_Toc96672605"/>
            <w:bookmarkStart w:id="16" w:name="_Hlk87266193"/>
            <w:r>
              <w:t>N</w:t>
            </w:r>
            <w:r w:rsidR="00CB7BA7">
              <w:t>AR</w:t>
            </w:r>
            <w:r>
              <w:tab/>
              <w:t xml:space="preserve">Navigation and Radar </w:t>
            </w:r>
            <w:r w:rsidR="00CB7BA7">
              <w:t>(Marine and Air)</w:t>
            </w:r>
            <w:bookmarkEnd w:id="15"/>
            <w:r>
              <w:t xml:space="preserve"> </w:t>
            </w:r>
          </w:p>
        </w:tc>
      </w:tr>
      <w:tr w:rsidR="006E1F8E" w:rsidRPr="00112E51" w14:paraId="6911C45B"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6528CB72" w14:textId="2533DA17" w:rsidR="006E1F8E" w:rsidRPr="00112E51" w:rsidRDefault="006E1F8E" w:rsidP="00B37A2C">
            <w:pPr>
              <w:pStyle w:val="QuestionMainBodyText"/>
            </w:pPr>
            <w:r>
              <w:rPr>
                <w:b/>
                <w:bCs/>
              </w:rPr>
              <w:t xml:space="preserve">Shipping and </w:t>
            </w:r>
            <w:r w:rsidR="00374E1C">
              <w:rPr>
                <w:b/>
                <w:bCs/>
              </w:rPr>
              <w:t>n</w:t>
            </w:r>
            <w:r>
              <w:rPr>
                <w:b/>
                <w:bCs/>
              </w:rPr>
              <w:t>avigation</w:t>
            </w:r>
          </w:p>
        </w:tc>
      </w:tr>
      <w:tr w:rsidR="00BC15AB" w:rsidRPr="00112E51" w14:paraId="431022A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9C38B11" w14:textId="5B8EFB20" w:rsidR="00BC15AB" w:rsidRDefault="00E34529" w:rsidP="00A45604">
            <w:pPr>
              <w:pStyle w:val="QuestionPrefix"/>
            </w:pPr>
            <w:r>
              <w:t>NAR</w:t>
            </w:r>
          </w:p>
        </w:tc>
        <w:tc>
          <w:tcPr>
            <w:tcW w:w="727" w:type="dxa"/>
            <w:tcBorders>
              <w:left w:val="single" w:sz="4" w:space="0" w:color="FFFFFF" w:themeColor="background1"/>
            </w:tcBorders>
            <w:shd w:val="clear" w:color="auto" w:fill="auto"/>
            <w:tcMar>
              <w:left w:w="0" w:type="dxa"/>
              <w:right w:w="0" w:type="dxa"/>
            </w:tcMar>
          </w:tcPr>
          <w:p w14:paraId="7DBAD2E1" w14:textId="77777777" w:rsidR="00BC15AB" w:rsidRDefault="00BC15AB" w:rsidP="00AB7222">
            <w:pPr>
              <w:pStyle w:val="Heading3"/>
              <w:numPr>
                <w:ilvl w:val="0"/>
                <w:numId w:val="50"/>
              </w:numPr>
              <w:ind w:hanging="693"/>
              <w:outlineLvl w:val="2"/>
            </w:pPr>
          </w:p>
        </w:tc>
        <w:tc>
          <w:tcPr>
            <w:tcW w:w="2731" w:type="dxa"/>
            <w:gridSpan w:val="2"/>
            <w:shd w:val="clear" w:color="auto" w:fill="auto"/>
          </w:tcPr>
          <w:p w14:paraId="0338FB6D" w14:textId="77777777" w:rsidR="00BC15AB" w:rsidRDefault="00BC15AB" w:rsidP="00A45604">
            <w:pPr>
              <w:pStyle w:val="QuestionMainBodyText"/>
            </w:pPr>
            <w:r w:rsidRPr="00445D22">
              <w:t>DFDS</w:t>
            </w:r>
          </w:p>
        </w:tc>
        <w:tc>
          <w:tcPr>
            <w:tcW w:w="10704" w:type="dxa"/>
            <w:gridSpan w:val="3"/>
          </w:tcPr>
          <w:p w14:paraId="75CDF382" w14:textId="236FCDE0" w:rsidR="00D23B8D" w:rsidRDefault="00BC15AB" w:rsidP="00D23B8D">
            <w:pPr>
              <w:pStyle w:val="TableTextBold"/>
            </w:pPr>
            <w:r w:rsidRPr="00445D22">
              <w:t>Navigation between Proposed Development and Dogger Bank</w:t>
            </w:r>
          </w:p>
          <w:p w14:paraId="21E7039D" w14:textId="19E2FF59" w:rsidR="00BC15AB" w:rsidRPr="00D23B8D" w:rsidRDefault="00BC15AB" w:rsidP="00A45604">
            <w:pPr>
              <w:pStyle w:val="QuestionMainBodyText"/>
              <w:rPr>
                <w:b/>
                <w:bCs/>
              </w:rPr>
            </w:pPr>
            <w:r>
              <w:t xml:space="preserve">Is DFDS satisfied with the separation distance between the Proposed Development and the Dogger Bank </w:t>
            </w:r>
            <w:r w:rsidR="000A6829">
              <w:t xml:space="preserve">navigational constraints </w:t>
            </w:r>
            <w:r w:rsidR="00842AF2">
              <w:t>(</w:t>
            </w:r>
            <w:r>
              <w:t>and consequential assessment of navigational safety</w:t>
            </w:r>
            <w:r w:rsidR="000A6829">
              <w:t>)</w:t>
            </w:r>
            <w:r>
              <w:t>? [APP-019</w:t>
            </w:r>
            <w:r w:rsidR="00842AF2">
              <w:t xml:space="preserve"> pages </w:t>
            </w:r>
            <w:r w:rsidR="00BD4860">
              <w:t>17,18</w:t>
            </w:r>
            <w:r>
              <w:t xml:space="preserve">, </w:t>
            </w:r>
            <w:r w:rsidR="00BD4860">
              <w:t xml:space="preserve">34, </w:t>
            </w:r>
            <w:r w:rsidR="000A6829">
              <w:t>6</w:t>
            </w:r>
            <w:r w:rsidR="00BD4860">
              <w:t>6</w:t>
            </w:r>
            <w:r w:rsidR="000A6829">
              <w:t>, 69, 70</w:t>
            </w:r>
            <w:r w:rsidR="00BD4860">
              <w:t>] and [</w:t>
            </w:r>
            <w:r>
              <w:t>APP-081, APP-133].</w:t>
            </w:r>
            <w:r w:rsidR="00D23B8D">
              <w:t xml:space="preserve"> If not, why not and what distance do you consider would be required?</w:t>
            </w:r>
          </w:p>
          <w:p w14:paraId="368262AC" w14:textId="77777777" w:rsidR="00BC15AB" w:rsidRPr="00112E51" w:rsidRDefault="00BC15AB" w:rsidP="00A45604">
            <w:pPr>
              <w:pStyle w:val="QuestionMainBodyText"/>
            </w:pPr>
          </w:p>
        </w:tc>
      </w:tr>
      <w:tr w:rsidR="00925F3C" w:rsidRPr="00112E51" w14:paraId="5CFD1FA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7E22CFC" w14:textId="77777777" w:rsidR="004901D9" w:rsidRPr="003465E7" w:rsidRDefault="004901D9" w:rsidP="00472486">
            <w:pPr>
              <w:pStyle w:val="QuestionPrefix"/>
            </w:pPr>
            <w:r w:rsidRPr="003465E7">
              <w:t>NAR</w:t>
            </w:r>
          </w:p>
        </w:tc>
        <w:tc>
          <w:tcPr>
            <w:tcW w:w="727" w:type="dxa"/>
            <w:tcBorders>
              <w:left w:val="single" w:sz="4" w:space="0" w:color="FFFFFF" w:themeColor="background1"/>
            </w:tcBorders>
            <w:shd w:val="clear" w:color="auto" w:fill="auto"/>
            <w:tcMar>
              <w:left w:w="0" w:type="dxa"/>
              <w:right w:w="0" w:type="dxa"/>
            </w:tcMar>
          </w:tcPr>
          <w:p w14:paraId="1AE49172" w14:textId="77777777" w:rsidR="004901D9" w:rsidRPr="003465E7" w:rsidRDefault="004901D9" w:rsidP="00AB7222">
            <w:pPr>
              <w:pStyle w:val="Heading3"/>
              <w:numPr>
                <w:ilvl w:val="0"/>
                <w:numId w:val="50"/>
              </w:numPr>
              <w:ind w:hanging="693"/>
              <w:outlineLvl w:val="2"/>
            </w:pPr>
          </w:p>
        </w:tc>
        <w:tc>
          <w:tcPr>
            <w:tcW w:w="2731" w:type="dxa"/>
            <w:gridSpan w:val="2"/>
            <w:shd w:val="clear" w:color="auto" w:fill="auto"/>
          </w:tcPr>
          <w:p w14:paraId="4DAC8A58" w14:textId="77777777" w:rsidR="004901D9" w:rsidRPr="003465E7" w:rsidRDefault="004901D9" w:rsidP="00472486">
            <w:pPr>
              <w:pStyle w:val="QuestionMainBodyText"/>
            </w:pPr>
            <w:r w:rsidRPr="003465E7">
              <w:t>UK Chamber of Shipping (UKCoS)</w:t>
            </w:r>
          </w:p>
          <w:p w14:paraId="6F443A31" w14:textId="77777777" w:rsidR="004901D9" w:rsidRPr="003465E7" w:rsidRDefault="004901D9" w:rsidP="00472486">
            <w:pPr>
              <w:pStyle w:val="QuestionMainBodyText"/>
            </w:pPr>
            <w:r w:rsidRPr="003465E7">
              <w:t xml:space="preserve">and </w:t>
            </w:r>
          </w:p>
          <w:p w14:paraId="27795D0B" w14:textId="77777777" w:rsidR="004901D9" w:rsidRPr="003465E7" w:rsidRDefault="004901D9" w:rsidP="00472486">
            <w:pPr>
              <w:pStyle w:val="QuestionMainBodyText"/>
            </w:pPr>
            <w:r w:rsidRPr="003465E7">
              <w:t>Applicant</w:t>
            </w:r>
          </w:p>
        </w:tc>
        <w:tc>
          <w:tcPr>
            <w:tcW w:w="10704" w:type="dxa"/>
            <w:gridSpan w:val="3"/>
          </w:tcPr>
          <w:p w14:paraId="75F3308E" w14:textId="77777777" w:rsidR="004901D9" w:rsidRDefault="004901D9" w:rsidP="00472486">
            <w:pPr>
              <w:pStyle w:val="TableTextBold"/>
            </w:pPr>
            <w:r>
              <w:t>Consultation with shipping operators</w:t>
            </w:r>
          </w:p>
          <w:p w14:paraId="0D9AB552" w14:textId="77777777" w:rsidR="004901D9" w:rsidRDefault="004901D9" w:rsidP="00472486">
            <w:pPr>
              <w:pStyle w:val="QuestionMainBodyText"/>
            </w:pPr>
            <w:r>
              <w:t>Noting the Applicant's point [APP-133] that "</w:t>
            </w:r>
            <w:r w:rsidRPr="00E03C3A">
              <w:rPr>
                <w:i/>
                <w:iCs/>
              </w:rPr>
              <w:t>DFDS Seaways were identified as the principle regular operator and were the only contacted party to express an interest in participating in consultation</w:t>
            </w:r>
            <w:r>
              <w:t xml:space="preserve">" would UKCoS please confirm if it is satisfied with the extent of the Applicant’s consultation with shipping operators? If UKCoS considers other specific regular shipping </w:t>
            </w:r>
            <w:r>
              <w:lastRenderedPageBreak/>
              <w:t>operators should have been consulted, please provide details and explain why they should have been consulted.</w:t>
            </w:r>
          </w:p>
          <w:p w14:paraId="032AB67A" w14:textId="77777777" w:rsidR="004901D9" w:rsidRDefault="004901D9" w:rsidP="00472486">
            <w:pPr>
              <w:pStyle w:val="QuestionMainBodyText"/>
            </w:pPr>
            <w:r>
              <w:t>Would the Applicant please confirm how many times unsuccessful attempt at consultation contact with Finnlines was repeated and what steps were taken to establish if communication was received.</w:t>
            </w:r>
          </w:p>
          <w:p w14:paraId="18A715D4" w14:textId="77777777" w:rsidR="004901D9" w:rsidRPr="00112E51" w:rsidRDefault="004901D9" w:rsidP="00472486">
            <w:pPr>
              <w:pStyle w:val="QuestionMainBodyText"/>
            </w:pPr>
          </w:p>
        </w:tc>
      </w:tr>
      <w:tr w:rsidR="00925F3C" w:rsidRPr="00112E51" w14:paraId="5F86631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56AF080" w14:textId="77777777" w:rsidR="000C126D" w:rsidRPr="003465E7" w:rsidRDefault="000C126D" w:rsidP="00472486">
            <w:pPr>
              <w:pStyle w:val="QuestionPrefix"/>
            </w:pPr>
            <w:r w:rsidRPr="003465E7">
              <w:lastRenderedPageBreak/>
              <w:t>NAR</w:t>
            </w:r>
          </w:p>
        </w:tc>
        <w:tc>
          <w:tcPr>
            <w:tcW w:w="727" w:type="dxa"/>
            <w:tcBorders>
              <w:left w:val="single" w:sz="4" w:space="0" w:color="FFFFFF" w:themeColor="background1"/>
            </w:tcBorders>
            <w:shd w:val="clear" w:color="auto" w:fill="auto"/>
            <w:tcMar>
              <w:left w:w="0" w:type="dxa"/>
              <w:right w:w="0" w:type="dxa"/>
            </w:tcMar>
          </w:tcPr>
          <w:p w14:paraId="2299538A" w14:textId="77777777" w:rsidR="000C126D" w:rsidRPr="003465E7" w:rsidRDefault="000C126D" w:rsidP="00AB7222">
            <w:pPr>
              <w:pStyle w:val="Heading3"/>
              <w:numPr>
                <w:ilvl w:val="0"/>
                <w:numId w:val="50"/>
              </w:numPr>
              <w:ind w:hanging="693"/>
              <w:outlineLvl w:val="2"/>
            </w:pPr>
          </w:p>
        </w:tc>
        <w:tc>
          <w:tcPr>
            <w:tcW w:w="2731" w:type="dxa"/>
            <w:gridSpan w:val="2"/>
            <w:shd w:val="clear" w:color="auto" w:fill="auto"/>
          </w:tcPr>
          <w:p w14:paraId="6F26A47B" w14:textId="77777777" w:rsidR="000C126D" w:rsidRPr="003465E7" w:rsidRDefault="000C126D" w:rsidP="00472486">
            <w:pPr>
              <w:pStyle w:val="QuestionMainBodyText"/>
            </w:pPr>
            <w:r w:rsidRPr="003465E7">
              <w:t xml:space="preserve">Maritime and Coastguard Agency (MCA) </w:t>
            </w:r>
          </w:p>
        </w:tc>
        <w:tc>
          <w:tcPr>
            <w:tcW w:w="10704" w:type="dxa"/>
            <w:gridSpan w:val="3"/>
          </w:tcPr>
          <w:p w14:paraId="3880EA3C" w14:textId="77777777" w:rsidR="000C126D" w:rsidRDefault="000C126D" w:rsidP="00472486">
            <w:pPr>
              <w:pStyle w:val="QuestionMainBodyTextBold"/>
            </w:pPr>
            <w:r>
              <w:t>Operational Safety Zone for accommodation structures</w:t>
            </w:r>
          </w:p>
          <w:p w14:paraId="44A6DAD6" w14:textId="24399F0C" w:rsidR="000C126D" w:rsidRDefault="000C126D" w:rsidP="00472486">
            <w:pPr>
              <w:pStyle w:val="QuestionMainBodyText"/>
            </w:pPr>
            <w:r>
              <w:t>Confirm if you are satisfied with the proposed operational safety zones around offshore accommodation structures</w:t>
            </w:r>
            <w:r w:rsidR="004901D9">
              <w:t xml:space="preserve"> and</w:t>
            </w:r>
            <w:r>
              <w:t xml:space="preserve"> if not, why not and what dimension would you want to be secured?</w:t>
            </w:r>
          </w:p>
          <w:p w14:paraId="502611D1" w14:textId="77777777" w:rsidR="000C126D" w:rsidRDefault="000C126D" w:rsidP="00472486">
            <w:pPr>
              <w:pStyle w:val="QuestionMainBodyTextBold"/>
            </w:pPr>
          </w:p>
        </w:tc>
      </w:tr>
      <w:tr w:rsidR="00925F3C" w:rsidRPr="00112E51" w14:paraId="2100207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8D78FF8" w14:textId="77777777" w:rsidR="008F4E2D" w:rsidRPr="003465E7" w:rsidRDefault="008F4E2D" w:rsidP="00472486">
            <w:pPr>
              <w:pStyle w:val="QuestionPrefix"/>
            </w:pPr>
            <w:r w:rsidRPr="003465E7">
              <w:t>NAR</w:t>
            </w:r>
          </w:p>
        </w:tc>
        <w:tc>
          <w:tcPr>
            <w:tcW w:w="727" w:type="dxa"/>
            <w:tcBorders>
              <w:left w:val="single" w:sz="4" w:space="0" w:color="FFFFFF" w:themeColor="background1"/>
            </w:tcBorders>
            <w:shd w:val="clear" w:color="auto" w:fill="auto"/>
            <w:tcMar>
              <w:left w:w="0" w:type="dxa"/>
              <w:right w:w="0" w:type="dxa"/>
            </w:tcMar>
          </w:tcPr>
          <w:p w14:paraId="20BADD29" w14:textId="77777777" w:rsidR="008F4E2D" w:rsidRPr="003465E7" w:rsidRDefault="008F4E2D" w:rsidP="00AB7222">
            <w:pPr>
              <w:pStyle w:val="Heading3"/>
              <w:numPr>
                <w:ilvl w:val="0"/>
                <w:numId w:val="50"/>
              </w:numPr>
              <w:ind w:hanging="693"/>
              <w:outlineLvl w:val="2"/>
            </w:pPr>
          </w:p>
        </w:tc>
        <w:tc>
          <w:tcPr>
            <w:tcW w:w="2731" w:type="dxa"/>
            <w:gridSpan w:val="2"/>
            <w:shd w:val="clear" w:color="auto" w:fill="auto"/>
          </w:tcPr>
          <w:p w14:paraId="3BC32CFC" w14:textId="77777777" w:rsidR="008F4E2D" w:rsidRPr="003465E7" w:rsidRDefault="008F4E2D" w:rsidP="00472486">
            <w:pPr>
              <w:pStyle w:val="QuestionMainBodyText"/>
            </w:pPr>
            <w:r w:rsidRPr="003465E7">
              <w:t xml:space="preserve">Maritime and Coastguard Agency (MCA) </w:t>
            </w:r>
          </w:p>
          <w:p w14:paraId="49A19723" w14:textId="77777777" w:rsidR="008F4E2D" w:rsidRPr="003465E7" w:rsidRDefault="008F4E2D" w:rsidP="00472486">
            <w:pPr>
              <w:pStyle w:val="QuestionMainBodyText"/>
            </w:pPr>
          </w:p>
        </w:tc>
        <w:tc>
          <w:tcPr>
            <w:tcW w:w="10704" w:type="dxa"/>
            <w:gridSpan w:val="3"/>
          </w:tcPr>
          <w:p w14:paraId="57300084" w14:textId="77777777" w:rsidR="008F4E2D" w:rsidRDefault="008F4E2D" w:rsidP="00472486">
            <w:pPr>
              <w:pStyle w:val="QuestionMainBodyTextBold"/>
            </w:pPr>
            <w:r>
              <w:t>Single Line of Orientation justification</w:t>
            </w:r>
          </w:p>
          <w:p w14:paraId="6790A9E2" w14:textId="77777777" w:rsidR="008F4E2D" w:rsidRDefault="008F4E2D" w:rsidP="00472486">
            <w:pPr>
              <w:pStyle w:val="QuestionMainBodyText"/>
            </w:pPr>
            <w:r>
              <w:t>Are you satisfied with the Safety Justification for Single Line Orientation [APP-047], with particular reference to aircraft Search and Rescue operations (SAR) and other flying within the proposed array? If not, why not and what measures would be needed to address this?</w:t>
            </w:r>
          </w:p>
          <w:p w14:paraId="33D22C74" w14:textId="77777777" w:rsidR="008F4E2D" w:rsidRDefault="008F4E2D" w:rsidP="00472486">
            <w:pPr>
              <w:pStyle w:val="QuestionMainBodyTextBold"/>
            </w:pPr>
          </w:p>
        </w:tc>
      </w:tr>
      <w:tr w:rsidR="00925F3C" w:rsidRPr="00112E51" w14:paraId="58CA82A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F8A1DEA" w14:textId="77777777" w:rsidR="008F4E2D" w:rsidRPr="003465E7" w:rsidRDefault="008F4E2D" w:rsidP="00472486">
            <w:pPr>
              <w:pStyle w:val="QuestionPrefix"/>
            </w:pPr>
            <w:r w:rsidRPr="003465E7">
              <w:t>NAR</w:t>
            </w:r>
          </w:p>
        </w:tc>
        <w:tc>
          <w:tcPr>
            <w:tcW w:w="727" w:type="dxa"/>
            <w:tcBorders>
              <w:left w:val="single" w:sz="4" w:space="0" w:color="FFFFFF" w:themeColor="background1"/>
            </w:tcBorders>
            <w:shd w:val="clear" w:color="auto" w:fill="auto"/>
            <w:tcMar>
              <w:left w:w="0" w:type="dxa"/>
              <w:right w:w="0" w:type="dxa"/>
            </w:tcMar>
          </w:tcPr>
          <w:p w14:paraId="60AA6B3A" w14:textId="77777777" w:rsidR="008F4E2D" w:rsidRPr="003465E7" w:rsidRDefault="008F4E2D" w:rsidP="00AB7222">
            <w:pPr>
              <w:pStyle w:val="Heading3"/>
              <w:numPr>
                <w:ilvl w:val="0"/>
                <w:numId w:val="50"/>
              </w:numPr>
              <w:ind w:hanging="693"/>
              <w:outlineLvl w:val="2"/>
            </w:pPr>
          </w:p>
        </w:tc>
        <w:tc>
          <w:tcPr>
            <w:tcW w:w="2731" w:type="dxa"/>
            <w:gridSpan w:val="2"/>
            <w:shd w:val="clear" w:color="auto" w:fill="auto"/>
          </w:tcPr>
          <w:p w14:paraId="04E08C61" w14:textId="77777777" w:rsidR="008F4E2D" w:rsidRPr="003465E7" w:rsidRDefault="008F4E2D" w:rsidP="00472486">
            <w:pPr>
              <w:pStyle w:val="QuestionMainBodyText"/>
            </w:pPr>
            <w:r w:rsidRPr="003465E7">
              <w:t>Maritime and Coastguard Agency (MCA) and Trinity House (TH)</w:t>
            </w:r>
          </w:p>
        </w:tc>
        <w:tc>
          <w:tcPr>
            <w:tcW w:w="10704" w:type="dxa"/>
            <w:gridSpan w:val="3"/>
          </w:tcPr>
          <w:p w14:paraId="357625D4" w14:textId="0105112A" w:rsidR="008F4E2D" w:rsidRPr="00A36183" w:rsidRDefault="008F4E2D" w:rsidP="00472486">
            <w:pPr>
              <w:pStyle w:val="QuestionMainBodyTextBold"/>
            </w:pPr>
            <w:r w:rsidRPr="00A36183">
              <w:t>Layout principles and S</w:t>
            </w:r>
            <w:r w:rsidR="000C126D">
              <w:t>ea</w:t>
            </w:r>
            <w:r w:rsidR="00EB74F9">
              <w:t>r</w:t>
            </w:r>
            <w:r w:rsidR="000C126D">
              <w:t>c</w:t>
            </w:r>
            <w:r w:rsidR="00EB74F9">
              <w:t>h and Rescue</w:t>
            </w:r>
          </w:p>
          <w:p w14:paraId="1095FF86" w14:textId="2D5C218D" w:rsidR="008F4E2D" w:rsidRDefault="008F4E2D" w:rsidP="00472486">
            <w:pPr>
              <w:pStyle w:val="QuestionMainBodyText"/>
            </w:pPr>
            <w:r>
              <w:t xml:space="preserve">Are you satisfied that the draft DMLs in the draft DCO </w:t>
            </w:r>
            <w:r w:rsidR="00E90E89">
              <w:t xml:space="preserve">[APP-203] </w:t>
            </w:r>
            <w:r>
              <w:t>would secure the commitment made in pre-application consultation between the Applicant and TH that after post-consent design development "</w:t>
            </w:r>
            <w:r w:rsidRPr="00E26E56">
              <w:rPr>
                <w:i/>
                <w:iCs/>
              </w:rPr>
              <w:t>Micro-siting … would not compromise the 500m minimum width required for the SAR lanes as required by Layout Principle 3</w:t>
            </w:r>
            <w:r>
              <w:t>" [APP-047, page 16] and if not, why not and what additional drafting would you wish to see inserted?</w:t>
            </w:r>
          </w:p>
          <w:p w14:paraId="6578726C" w14:textId="77777777" w:rsidR="008F4E2D" w:rsidRDefault="008F4E2D" w:rsidP="00472486">
            <w:pPr>
              <w:pStyle w:val="QuestionMainBodyTextBold"/>
            </w:pPr>
          </w:p>
        </w:tc>
      </w:tr>
      <w:tr w:rsidR="00BC15AB" w:rsidRPr="00112E51" w14:paraId="0D3EB75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A31A670" w14:textId="0B5CA850" w:rsidR="00BC15AB" w:rsidRDefault="00BC15AB" w:rsidP="00A45604">
            <w:pPr>
              <w:pStyle w:val="QuestionPrefix"/>
            </w:pPr>
            <w:r>
              <w:t>N</w:t>
            </w:r>
            <w:r w:rsidR="00144B56">
              <w:t>AR</w:t>
            </w:r>
          </w:p>
        </w:tc>
        <w:tc>
          <w:tcPr>
            <w:tcW w:w="727" w:type="dxa"/>
            <w:tcBorders>
              <w:left w:val="single" w:sz="4" w:space="0" w:color="FFFFFF" w:themeColor="background1"/>
            </w:tcBorders>
            <w:shd w:val="clear" w:color="auto" w:fill="auto"/>
            <w:tcMar>
              <w:left w:w="0" w:type="dxa"/>
              <w:right w:w="0" w:type="dxa"/>
            </w:tcMar>
          </w:tcPr>
          <w:p w14:paraId="0DCB1120" w14:textId="77777777" w:rsidR="00BC15AB" w:rsidRDefault="00BC15AB" w:rsidP="00AB7222">
            <w:pPr>
              <w:pStyle w:val="Heading3"/>
              <w:numPr>
                <w:ilvl w:val="0"/>
                <w:numId w:val="50"/>
              </w:numPr>
              <w:ind w:hanging="693"/>
              <w:outlineLvl w:val="2"/>
            </w:pPr>
          </w:p>
        </w:tc>
        <w:tc>
          <w:tcPr>
            <w:tcW w:w="2731" w:type="dxa"/>
            <w:gridSpan w:val="2"/>
            <w:shd w:val="clear" w:color="auto" w:fill="auto"/>
          </w:tcPr>
          <w:p w14:paraId="106FAA9F" w14:textId="77777777" w:rsidR="008F4E2D" w:rsidRPr="003465E7" w:rsidRDefault="008F4E2D" w:rsidP="008F4E2D">
            <w:pPr>
              <w:pStyle w:val="QuestionMainBodyText"/>
            </w:pPr>
            <w:r w:rsidRPr="003465E7">
              <w:t xml:space="preserve">Maritime and Coastguard Agency (MCA) </w:t>
            </w:r>
          </w:p>
          <w:p w14:paraId="11263FC0" w14:textId="17C6E7D3" w:rsidR="008F4E2D" w:rsidRPr="003465E7" w:rsidRDefault="008F4E2D" w:rsidP="008F4E2D">
            <w:pPr>
              <w:pStyle w:val="QuestionMainBodyText"/>
            </w:pPr>
            <w:r w:rsidRPr="003465E7">
              <w:t xml:space="preserve">and </w:t>
            </w:r>
            <w:r w:rsidR="00BC15AB" w:rsidRPr="00EC1AE6">
              <w:t>Trinity House</w:t>
            </w:r>
            <w:r w:rsidR="00236C04">
              <w:t xml:space="preserve"> (TH)</w:t>
            </w:r>
          </w:p>
          <w:p w14:paraId="54FEAE70" w14:textId="26BDEEC7" w:rsidR="00BC15AB" w:rsidRDefault="008F4E2D" w:rsidP="00A45604">
            <w:pPr>
              <w:pStyle w:val="QuestionMainBodyText"/>
            </w:pPr>
            <w:r w:rsidRPr="003465E7">
              <w:t>and</w:t>
            </w:r>
            <w:r w:rsidR="00EB74F9" w:rsidRPr="003465E7">
              <w:t xml:space="preserve"> </w:t>
            </w:r>
            <w:r w:rsidRPr="003465E7">
              <w:t>UK Chamber of Shipping</w:t>
            </w:r>
          </w:p>
        </w:tc>
        <w:tc>
          <w:tcPr>
            <w:tcW w:w="10704" w:type="dxa"/>
            <w:gridSpan w:val="3"/>
          </w:tcPr>
          <w:p w14:paraId="4976F380" w14:textId="77777777" w:rsidR="00BC15AB" w:rsidRDefault="00BC15AB" w:rsidP="00236C04">
            <w:pPr>
              <w:pStyle w:val="TableTextBold"/>
            </w:pPr>
            <w:r>
              <w:t>Definition of separation distance between Hornsea Four and Hornsea Two</w:t>
            </w:r>
          </w:p>
          <w:p w14:paraId="73685628" w14:textId="297EAD30" w:rsidR="00BC15AB" w:rsidRDefault="00236C04" w:rsidP="00A45604">
            <w:pPr>
              <w:pStyle w:val="QuestionMainBodyText"/>
            </w:pPr>
            <w:r>
              <w:t>C</w:t>
            </w:r>
            <w:r w:rsidR="00BC15AB">
              <w:t xml:space="preserve">onfirm </w:t>
            </w:r>
            <w:r>
              <w:t xml:space="preserve">if you are satisfied </w:t>
            </w:r>
            <w:r w:rsidR="00BC15AB">
              <w:t>with the exclusion of blade overfly from the proposed separation distance between Hornsea Four and Hornsea Project Two (June 2020)</w:t>
            </w:r>
            <w:r>
              <w:t xml:space="preserve">, the </w:t>
            </w:r>
            <w:r w:rsidR="00BC15AB">
              <w:t>distance definition between WTGs centre-to-centre and the potential for ancillary equipment (eg jack</w:t>
            </w:r>
            <w:r w:rsidR="00EB74F9">
              <w:t>-</w:t>
            </w:r>
            <w:r w:rsidR="00BC15AB">
              <w:t>up</w:t>
            </w:r>
            <w:r w:rsidR="00EB74F9">
              <w:t xml:space="preserve"> plant</w:t>
            </w:r>
            <w:r w:rsidR="00BC15AB">
              <w:t>) to reduce the navigable gap width between the two developments.</w:t>
            </w:r>
            <w:r>
              <w:t xml:space="preserve"> If you are not satisfied, why not?</w:t>
            </w:r>
          </w:p>
          <w:p w14:paraId="04BE2283" w14:textId="77777777" w:rsidR="00BC15AB" w:rsidRPr="00112E51" w:rsidRDefault="00BC15AB" w:rsidP="00A45604">
            <w:pPr>
              <w:pStyle w:val="QuestionMainBodyText"/>
            </w:pPr>
          </w:p>
        </w:tc>
      </w:tr>
      <w:tr w:rsidR="00BC15AB" w:rsidRPr="00112E51" w14:paraId="6198C44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A0B229F" w14:textId="1C7EACE9" w:rsidR="00BC15AB" w:rsidRDefault="00BC15AB" w:rsidP="00A45604">
            <w:pPr>
              <w:pStyle w:val="QuestionPrefix"/>
            </w:pPr>
            <w:r>
              <w:lastRenderedPageBreak/>
              <w:t>N</w:t>
            </w:r>
            <w:r w:rsidR="00144B56">
              <w:t>AR</w:t>
            </w:r>
          </w:p>
        </w:tc>
        <w:tc>
          <w:tcPr>
            <w:tcW w:w="727" w:type="dxa"/>
            <w:tcBorders>
              <w:left w:val="single" w:sz="4" w:space="0" w:color="FFFFFF" w:themeColor="background1"/>
            </w:tcBorders>
            <w:shd w:val="clear" w:color="auto" w:fill="auto"/>
            <w:tcMar>
              <w:left w:w="0" w:type="dxa"/>
              <w:right w:w="0" w:type="dxa"/>
            </w:tcMar>
          </w:tcPr>
          <w:p w14:paraId="583C0E31" w14:textId="77777777" w:rsidR="00BC15AB" w:rsidRDefault="00BC15AB" w:rsidP="00AB7222">
            <w:pPr>
              <w:pStyle w:val="Heading3"/>
              <w:numPr>
                <w:ilvl w:val="0"/>
                <w:numId w:val="50"/>
              </w:numPr>
              <w:ind w:hanging="693"/>
              <w:outlineLvl w:val="2"/>
            </w:pPr>
          </w:p>
        </w:tc>
        <w:tc>
          <w:tcPr>
            <w:tcW w:w="2731" w:type="dxa"/>
            <w:gridSpan w:val="2"/>
            <w:shd w:val="clear" w:color="auto" w:fill="auto"/>
          </w:tcPr>
          <w:p w14:paraId="15D7C584" w14:textId="77777777" w:rsidR="008F4E2D" w:rsidRPr="003465E7" w:rsidRDefault="008F4E2D" w:rsidP="00611192">
            <w:pPr>
              <w:pStyle w:val="QuestionMainBodyText"/>
            </w:pPr>
            <w:r w:rsidRPr="003465E7">
              <w:t xml:space="preserve">Maritime and Coastguard Agency (MCA) </w:t>
            </w:r>
          </w:p>
          <w:p w14:paraId="35E14B51" w14:textId="77777777" w:rsidR="008F4E2D" w:rsidRPr="003465E7" w:rsidRDefault="008F4E2D" w:rsidP="00611192">
            <w:pPr>
              <w:pStyle w:val="QuestionMainBodyText"/>
            </w:pPr>
            <w:r w:rsidRPr="003465E7">
              <w:t xml:space="preserve">and </w:t>
            </w:r>
          </w:p>
          <w:p w14:paraId="3095C656" w14:textId="11C10B75" w:rsidR="008F4E2D" w:rsidRPr="003465E7" w:rsidRDefault="008F4E2D" w:rsidP="00611192">
            <w:pPr>
              <w:pStyle w:val="QuestionMainBodyText"/>
            </w:pPr>
            <w:r w:rsidRPr="003465E7">
              <w:t>Trinity House (TH)</w:t>
            </w:r>
          </w:p>
          <w:p w14:paraId="3F048F18" w14:textId="1E63A25D" w:rsidR="008F4E2D" w:rsidRPr="003465E7" w:rsidRDefault="008F4E2D" w:rsidP="00611192">
            <w:pPr>
              <w:pStyle w:val="QuestionMainBodyText"/>
            </w:pPr>
            <w:r w:rsidRPr="003465E7">
              <w:t>and</w:t>
            </w:r>
          </w:p>
          <w:p w14:paraId="12F9653D" w14:textId="4535E0F9" w:rsidR="00BC15AB" w:rsidRDefault="00BC15AB" w:rsidP="00A45604">
            <w:pPr>
              <w:pStyle w:val="QuestionMainBodyText"/>
            </w:pPr>
            <w:r w:rsidRPr="00516E18">
              <w:t>UK Chamber of Shipping</w:t>
            </w:r>
          </w:p>
          <w:p w14:paraId="13734374" w14:textId="702E9EC2" w:rsidR="00BC15AB" w:rsidRPr="00C65175" w:rsidRDefault="00BC15AB" w:rsidP="00A45604">
            <w:pPr>
              <w:pStyle w:val="QuestionMainBodyText"/>
            </w:pPr>
          </w:p>
        </w:tc>
        <w:tc>
          <w:tcPr>
            <w:tcW w:w="10704" w:type="dxa"/>
            <w:gridSpan w:val="3"/>
          </w:tcPr>
          <w:p w14:paraId="47EF81E5" w14:textId="77777777" w:rsidR="00BC15AB" w:rsidRDefault="00BC15AB" w:rsidP="00A45604">
            <w:pPr>
              <w:pStyle w:val="QuestionMainBodyTextBold"/>
            </w:pPr>
            <w:r>
              <w:t>Navigational risk assessment for gap between arrays</w:t>
            </w:r>
          </w:p>
          <w:p w14:paraId="6C2A028F" w14:textId="5E03B9D4" w:rsidR="00236C04" w:rsidRDefault="004901D9" w:rsidP="00A45604">
            <w:pPr>
              <w:pStyle w:val="QuestionMainBodyText"/>
            </w:pPr>
            <w:r>
              <w:t>Please c</w:t>
            </w:r>
            <w:r w:rsidR="00BC15AB">
              <w:t xml:space="preserve">onfirm </w:t>
            </w:r>
            <w:r w:rsidR="00236C04">
              <w:t>whether you are satisfied with</w:t>
            </w:r>
            <w:r w:rsidR="00BC15AB">
              <w:t xml:space="preserve">: </w:t>
            </w:r>
          </w:p>
          <w:p w14:paraId="3525F0A6" w14:textId="77777777" w:rsidR="00236C04" w:rsidRDefault="00BC15AB" w:rsidP="00571BB6">
            <w:pPr>
              <w:pStyle w:val="ListBullet"/>
            </w:pPr>
            <w:r>
              <w:t xml:space="preserve">the navigational risk assessment conclusions for shipping transit through the proposed gap between Hornsea 4 and Hornsea 2 with a ‘pinch-point’ of 2.2nm width (centre to centre of proposed WTGs); and </w:t>
            </w:r>
          </w:p>
          <w:p w14:paraId="4A571657" w14:textId="51037703" w:rsidR="00BC15AB" w:rsidRDefault="00BC15AB" w:rsidP="00571BB6">
            <w:pPr>
              <w:pStyle w:val="ListBullet"/>
            </w:pPr>
            <w:r>
              <w:t>the appropriateness and sufficiency of additional safety measures proposed in the ES [APP-082] during construction or maintenance of the proposed OWF when the width could be reduced by the presence of construction vessels and safety zones and noting TH's concern that the given width does not account for WTG blade overfly.</w:t>
            </w:r>
          </w:p>
          <w:p w14:paraId="2460EB1D" w14:textId="09CA3623" w:rsidR="00236C04" w:rsidRDefault="00236C04" w:rsidP="00236C04">
            <w:pPr>
              <w:pStyle w:val="QuestionMainBodyText"/>
            </w:pPr>
            <w:r>
              <w:t>If you are not satisfied with this explain why and what actions you would wish to see to address your concerns.</w:t>
            </w:r>
          </w:p>
          <w:p w14:paraId="0A00F3E1" w14:textId="77777777" w:rsidR="00BC15AB" w:rsidRDefault="00BC15AB" w:rsidP="00A45604">
            <w:pPr>
              <w:pStyle w:val="QuestionMainBodyTextBold"/>
            </w:pPr>
          </w:p>
        </w:tc>
      </w:tr>
      <w:tr w:rsidR="00925F3C" w:rsidRPr="00112E51" w14:paraId="7B30CAD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A897BBB" w14:textId="77777777" w:rsidR="000C126D" w:rsidRPr="003465E7" w:rsidRDefault="000C126D" w:rsidP="00472486">
            <w:pPr>
              <w:pStyle w:val="QuestionPrefix"/>
            </w:pPr>
            <w:r w:rsidRPr="003465E7">
              <w:t>NAR</w:t>
            </w:r>
          </w:p>
        </w:tc>
        <w:tc>
          <w:tcPr>
            <w:tcW w:w="727" w:type="dxa"/>
            <w:tcBorders>
              <w:left w:val="single" w:sz="4" w:space="0" w:color="FFFFFF" w:themeColor="background1"/>
            </w:tcBorders>
            <w:shd w:val="clear" w:color="auto" w:fill="auto"/>
            <w:tcMar>
              <w:left w:w="0" w:type="dxa"/>
              <w:right w:w="0" w:type="dxa"/>
            </w:tcMar>
          </w:tcPr>
          <w:p w14:paraId="375CA4CD" w14:textId="77777777" w:rsidR="000C126D" w:rsidRPr="003465E7" w:rsidRDefault="000C126D" w:rsidP="00AB7222">
            <w:pPr>
              <w:pStyle w:val="Heading3"/>
              <w:numPr>
                <w:ilvl w:val="0"/>
                <w:numId w:val="50"/>
              </w:numPr>
              <w:ind w:hanging="693"/>
              <w:outlineLvl w:val="2"/>
            </w:pPr>
          </w:p>
        </w:tc>
        <w:tc>
          <w:tcPr>
            <w:tcW w:w="2731" w:type="dxa"/>
            <w:gridSpan w:val="2"/>
            <w:shd w:val="clear" w:color="auto" w:fill="auto"/>
          </w:tcPr>
          <w:p w14:paraId="1F890D81" w14:textId="77777777" w:rsidR="000C126D" w:rsidRPr="003465E7" w:rsidRDefault="000C126D" w:rsidP="000C126D">
            <w:pPr>
              <w:pStyle w:val="QuestionMainBodyText"/>
            </w:pPr>
            <w:r w:rsidRPr="003465E7">
              <w:t xml:space="preserve">Maritime and Coastguard Agency (MCA) </w:t>
            </w:r>
          </w:p>
          <w:p w14:paraId="5F1A8A7F" w14:textId="5D54CC1F" w:rsidR="000C126D" w:rsidRPr="003465E7" w:rsidRDefault="000C126D" w:rsidP="000C126D">
            <w:pPr>
              <w:pStyle w:val="QuestionMainBodyText"/>
            </w:pPr>
            <w:r w:rsidRPr="003465E7">
              <w:t>and Trinity House (TH)</w:t>
            </w:r>
          </w:p>
          <w:p w14:paraId="782B2D94" w14:textId="556E3AD5" w:rsidR="000C126D" w:rsidRPr="003465E7" w:rsidRDefault="000C126D" w:rsidP="000C126D">
            <w:pPr>
              <w:pStyle w:val="QuestionMainBodyText"/>
            </w:pPr>
            <w:r w:rsidRPr="003465E7">
              <w:t>and UK Chamber of Shipping</w:t>
            </w:r>
          </w:p>
        </w:tc>
        <w:tc>
          <w:tcPr>
            <w:tcW w:w="10704" w:type="dxa"/>
            <w:gridSpan w:val="3"/>
          </w:tcPr>
          <w:p w14:paraId="2B807031" w14:textId="77777777" w:rsidR="000C126D" w:rsidRDefault="000C126D" w:rsidP="00472486">
            <w:pPr>
              <w:pStyle w:val="QuestionMainBodyTextBold"/>
            </w:pPr>
            <w:r>
              <w:t>Traffic Monitoring</w:t>
            </w:r>
          </w:p>
          <w:p w14:paraId="795CD127" w14:textId="7E7BA328" w:rsidR="000C126D" w:rsidRDefault="008E4663" w:rsidP="00472486">
            <w:pPr>
              <w:pStyle w:val="QuestionMainBodyText"/>
            </w:pPr>
            <w:r>
              <w:t>Are you</w:t>
            </w:r>
            <w:r w:rsidR="000C126D">
              <w:t xml:space="preserve"> satisfied with the Applicant's response and commitment to Traffic Monitoring "</w:t>
            </w:r>
            <w:r w:rsidR="000C126D" w:rsidRPr="00E26E56">
              <w:rPr>
                <w:i/>
                <w:iCs/>
              </w:rPr>
              <w:t>for the duration of the construction period</w:t>
            </w:r>
            <w:r w:rsidR="000C126D">
              <w:t xml:space="preserve">" </w:t>
            </w:r>
            <w:r w:rsidR="000C126D" w:rsidRPr="00E94991">
              <w:t>[APP-133</w:t>
            </w:r>
            <w:r w:rsidR="000C126D">
              <w:t xml:space="preserve">, page </w:t>
            </w:r>
            <w:r w:rsidR="00BA62AF" w:rsidRPr="00E94991">
              <w:t>355</w:t>
            </w:r>
            <w:r w:rsidR="00BA62AF">
              <w:t>]?</w:t>
            </w:r>
            <w:r w:rsidR="000C126D">
              <w:t xml:space="preserve"> If not, why not?</w:t>
            </w:r>
          </w:p>
          <w:p w14:paraId="78D0BEB3" w14:textId="77777777" w:rsidR="000C126D" w:rsidRDefault="000C126D" w:rsidP="00472486">
            <w:pPr>
              <w:pStyle w:val="QuestionMainBodyTextBold"/>
            </w:pPr>
          </w:p>
        </w:tc>
      </w:tr>
      <w:tr w:rsidR="00925F3C" w:rsidRPr="00112E51" w14:paraId="3CF9A20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6EB53C4" w14:textId="77777777" w:rsidR="008F4E2D" w:rsidRPr="003465E7" w:rsidRDefault="008F4E2D" w:rsidP="00472486">
            <w:pPr>
              <w:pStyle w:val="QuestionPrefix"/>
            </w:pPr>
            <w:r w:rsidRPr="003465E7">
              <w:t>NAR</w:t>
            </w:r>
          </w:p>
        </w:tc>
        <w:tc>
          <w:tcPr>
            <w:tcW w:w="727" w:type="dxa"/>
            <w:tcBorders>
              <w:left w:val="single" w:sz="4" w:space="0" w:color="FFFFFF" w:themeColor="background1"/>
            </w:tcBorders>
            <w:shd w:val="clear" w:color="auto" w:fill="auto"/>
            <w:tcMar>
              <w:left w:w="0" w:type="dxa"/>
              <w:right w:w="0" w:type="dxa"/>
            </w:tcMar>
          </w:tcPr>
          <w:p w14:paraId="1CF95BA0" w14:textId="77777777" w:rsidR="008F4E2D" w:rsidRPr="003465E7" w:rsidRDefault="008F4E2D" w:rsidP="00AB7222">
            <w:pPr>
              <w:pStyle w:val="Heading3"/>
              <w:numPr>
                <w:ilvl w:val="0"/>
                <w:numId w:val="50"/>
              </w:numPr>
              <w:ind w:hanging="693"/>
              <w:outlineLvl w:val="2"/>
            </w:pPr>
          </w:p>
        </w:tc>
        <w:tc>
          <w:tcPr>
            <w:tcW w:w="2731" w:type="dxa"/>
            <w:gridSpan w:val="2"/>
            <w:shd w:val="clear" w:color="auto" w:fill="auto"/>
          </w:tcPr>
          <w:p w14:paraId="253CBF4D" w14:textId="77777777" w:rsidR="008F4E2D" w:rsidRPr="003465E7" w:rsidRDefault="008F4E2D" w:rsidP="00472486">
            <w:pPr>
              <w:pStyle w:val="QuestionMainBodyText"/>
            </w:pPr>
            <w:r w:rsidRPr="003465E7">
              <w:t>Applicant</w:t>
            </w:r>
          </w:p>
        </w:tc>
        <w:tc>
          <w:tcPr>
            <w:tcW w:w="10704" w:type="dxa"/>
            <w:gridSpan w:val="3"/>
          </w:tcPr>
          <w:p w14:paraId="2683ACF7" w14:textId="77777777" w:rsidR="008F4E2D" w:rsidRDefault="008F4E2D" w:rsidP="00472486">
            <w:pPr>
              <w:pStyle w:val="QuestionMainBodyTextBold"/>
            </w:pPr>
            <w:r>
              <w:t>Blade tip clearance controlling dimensions (air draught)</w:t>
            </w:r>
          </w:p>
          <w:p w14:paraId="248F37DB" w14:textId="41EE02E0" w:rsidR="008F4E2D" w:rsidRDefault="008F4E2D" w:rsidP="00472486">
            <w:pPr>
              <w:pStyle w:val="QuestionMainBodyText"/>
            </w:pPr>
            <w:r>
              <w:t xml:space="preserve">With reference to MCA Guidance Note MGN654 (cited in [APP-019] and [APP-081]) which advises a minimum dimension for wind turbine blade tip clearance from Mean High Water Springs (MHWS), please clarify: </w:t>
            </w:r>
          </w:p>
          <w:p w14:paraId="255E81E9" w14:textId="72E01FE9" w:rsidR="008F4E2D" w:rsidRPr="00BA62AF" w:rsidRDefault="004074C2" w:rsidP="00AB7222">
            <w:pPr>
              <w:pStyle w:val="Romannumerallist"/>
              <w:numPr>
                <w:ilvl w:val="0"/>
                <w:numId w:val="32"/>
              </w:numPr>
            </w:pPr>
            <w:r>
              <w:t>Why, in the</w:t>
            </w:r>
            <w:r w:rsidRPr="00BA62AF">
              <w:t xml:space="preserve"> draft DCO [APP-203]</w:t>
            </w:r>
            <w:r>
              <w:t>,</w:t>
            </w:r>
            <w:r w:rsidRPr="00BA62AF">
              <w:t xml:space="preserve"> Lowest Astronomical Tide (LAT) is proposed rather than Highest Astronomical Tide (HAT) or MHWS</w:t>
            </w:r>
            <w:r>
              <w:t xml:space="preserve"> to define </w:t>
            </w:r>
            <w:r w:rsidR="008F4E2D" w:rsidRPr="00BA62AF">
              <w:t>minimum clearance under turbine blade tip in the Maximum Design Scenario (MDS) [APP-175]</w:t>
            </w:r>
            <w:r w:rsidR="00BA62AF" w:rsidRPr="00BA62AF">
              <w:t>.</w:t>
            </w:r>
          </w:p>
          <w:p w14:paraId="35AA87B6" w14:textId="231365FB" w:rsidR="008F4E2D" w:rsidRPr="00BA62AF" w:rsidRDefault="00BA62AF" w:rsidP="00AB7222">
            <w:pPr>
              <w:pStyle w:val="Romannumerallist"/>
              <w:numPr>
                <w:ilvl w:val="0"/>
                <w:numId w:val="32"/>
              </w:numPr>
            </w:pPr>
            <w:r>
              <w:t>T</w:t>
            </w:r>
            <w:r w:rsidR="008F4E2D" w:rsidRPr="00BA62AF">
              <w:t>he differential sea level height between LAT and HAT across the array area, citing source(s).</w:t>
            </w:r>
          </w:p>
          <w:p w14:paraId="6A251034" w14:textId="2E7ECB2F" w:rsidR="008F4E2D" w:rsidRPr="00BA62AF" w:rsidRDefault="00BA62AF" w:rsidP="00AB7222">
            <w:pPr>
              <w:pStyle w:val="Romannumerallist"/>
              <w:numPr>
                <w:ilvl w:val="0"/>
                <w:numId w:val="32"/>
              </w:numPr>
            </w:pPr>
            <w:r>
              <w:t>If</w:t>
            </w:r>
            <w:r w:rsidR="008F4E2D" w:rsidRPr="00BA62AF">
              <w:t xml:space="preserve"> this definition of air draught or blade tip clearance in the MDS has been agreed with shipping and navigation stakeholders</w:t>
            </w:r>
            <w:r w:rsidRPr="00BA62AF">
              <w:t>.</w:t>
            </w:r>
            <w:r w:rsidR="008F4E2D" w:rsidRPr="00BA62AF">
              <w:t xml:space="preserve"> </w:t>
            </w:r>
          </w:p>
          <w:p w14:paraId="2B537D46" w14:textId="5482F894" w:rsidR="008F4E2D" w:rsidRPr="00BB17B7" w:rsidRDefault="007A1EB9" w:rsidP="00472486">
            <w:pPr>
              <w:pStyle w:val="Romannumerallist"/>
              <w:numPr>
                <w:ilvl w:val="0"/>
                <w:numId w:val="32"/>
              </w:numPr>
            </w:pPr>
            <w:r>
              <w:t xml:space="preserve">Why </w:t>
            </w:r>
            <w:r w:rsidR="008F4E2D" w:rsidRPr="00BA62AF">
              <w:t xml:space="preserve">Figure 4.5 in </w:t>
            </w:r>
            <w:r>
              <w:t xml:space="preserve">the </w:t>
            </w:r>
            <w:r w:rsidR="008F4E2D" w:rsidRPr="00BA62AF">
              <w:t>Project Description [APP-010 page 28] indicates minimum blade tip height as "</w:t>
            </w:r>
            <w:r w:rsidR="008F4E2D" w:rsidRPr="007A1EB9">
              <w:rPr>
                <w:i/>
                <w:iCs/>
              </w:rPr>
              <w:t>42.43m (40m above Mean Sea Level, (MSL)</w:t>
            </w:r>
            <w:r w:rsidR="008F4E2D" w:rsidRPr="00BA62AF">
              <w:t>"</w:t>
            </w:r>
            <w:r w:rsidR="00BA62AF" w:rsidRPr="00BA62AF">
              <w:t>.</w:t>
            </w:r>
            <w:r w:rsidR="008F4E2D" w:rsidRPr="00BA62AF">
              <w:t xml:space="preserve"> </w:t>
            </w:r>
          </w:p>
        </w:tc>
      </w:tr>
      <w:tr w:rsidR="00925F3C" w:rsidRPr="00112E51" w14:paraId="2785592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FC89CFC" w14:textId="77777777" w:rsidR="008F4E2D" w:rsidRPr="003465E7" w:rsidRDefault="008F4E2D" w:rsidP="00472486">
            <w:pPr>
              <w:pStyle w:val="QuestionPrefix"/>
            </w:pPr>
            <w:r w:rsidRPr="003465E7">
              <w:lastRenderedPageBreak/>
              <w:t>NAR</w:t>
            </w:r>
          </w:p>
        </w:tc>
        <w:tc>
          <w:tcPr>
            <w:tcW w:w="727" w:type="dxa"/>
            <w:tcBorders>
              <w:left w:val="single" w:sz="4" w:space="0" w:color="FFFFFF" w:themeColor="background1"/>
            </w:tcBorders>
            <w:shd w:val="clear" w:color="auto" w:fill="auto"/>
            <w:tcMar>
              <w:left w:w="0" w:type="dxa"/>
              <w:right w:w="0" w:type="dxa"/>
            </w:tcMar>
          </w:tcPr>
          <w:p w14:paraId="5E3B5838" w14:textId="77777777" w:rsidR="008F4E2D" w:rsidRPr="003465E7" w:rsidRDefault="008F4E2D" w:rsidP="00AB7222">
            <w:pPr>
              <w:pStyle w:val="Heading3"/>
              <w:numPr>
                <w:ilvl w:val="0"/>
                <w:numId w:val="50"/>
              </w:numPr>
              <w:ind w:hanging="693"/>
              <w:outlineLvl w:val="2"/>
            </w:pPr>
          </w:p>
        </w:tc>
        <w:tc>
          <w:tcPr>
            <w:tcW w:w="2731" w:type="dxa"/>
            <w:gridSpan w:val="2"/>
            <w:shd w:val="clear" w:color="auto" w:fill="auto"/>
          </w:tcPr>
          <w:p w14:paraId="25B45308" w14:textId="77777777" w:rsidR="008F4E2D" w:rsidRPr="003465E7" w:rsidRDefault="008F4E2D" w:rsidP="00472486">
            <w:pPr>
              <w:pStyle w:val="QuestionMainBodyText"/>
            </w:pPr>
            <w:r w:rsidRPr="003465E7">
              <w:t>Applicant</w:t>
            </w:r>
          </w:p>
        </w:tc>
        <w:tc>
          <w:tcPr>
            <w:tcW w:w="10704" w:type="dxa"/>
            <w:gridSpan w:val="3"/>
          </w:tcPr>
          <w:p w14:paraId="11E228F5" w14:textId="77777777" w:rsidR="008F4E2D" w:rsidRDefault="008F4E2D" w:rsidP="00472486">
            <w:pPr>
              <w:pStyle w:val="QuestionMainBodyTextBold"/>
            </w:pPr>
            <w:r>
              <w:t>WTG spacing and safety justification</w:t>
            </w:r>
          </w:p>
          <w:p w14:paraId="2F88A096" w14:textId="76C1A0DF" w:rsidR="008F4E2D" w:rsidRPr="00892780" w:rsidRDefault="008F4E2D" w:rsidP="00892780">
            <w:pPr>
              <w:pStyle w:val="QuestionMainBodyText"/>
            </w:pPr>
            <w:r>
              <w:t>Please clarify why the Safety Justification in [APP-045] uses a minimum WTG spacing of 1,100m while the proposed MDS has 810m</w:t>
            </w:r>
            <w:r w:rsidR="007A1EB9">
              <w:t>,</w:t>
            </w:r>
            <w:r>
              <w:t xml:space="preserve"> and justify how this difference does not undermine the relevance of the Safety Justification.</w:t>
            </w:r>
          </w:p>
        </w:tc>
      </w:tr>
      <w:tr w:rsidR="00BC15AB" w:rsidRPr="00112E51" w14:paraId="0E46343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855DF60" w14:textId="5C410128" w:rsidR="00BC15AB" w:rsidRDefault="00BC15AB" w:rsidP="00A45604">
            <w:pPr>
              <w:pStyle w:val="QuestionPrefix"/>
            </w:pPr>
            <w:r w:rsidRPr="0080563E">
              <w:t>N</w:t>
            </w:r>
            <w:r w:rsidR="00AC7EC4">
              <w:t>AR</w:t>
            </w:r>
          </w:p>
        </w:tc>
        <w:tc>
          <w:tcPr>
            <w:tcW w:w="727" w:type="dxa"/>
            <w:tcBorders>
              <w:left w:val="single" w:sz="4" w:space="0" w:color="FFFFFF" w:themeColor="background1"/>
            </w:tcBorders>
            <w:shd w:val="clear" w:color="auto" w:fill="auto"/>
            <w:tcMar>
              <w:left w:w="0" w:type="dxa"/>
              <w:right w:w="0" w:type="dxa"/>
            </w:tcMar>
          </w:tcPr>
          <w:p w14:paraId="41676182" w14:textId="77777777" w:rsidR="00BC15AB" w:rsidRDefault="00BC15AB" w:rsidP="00AB7222">
            <w:pPr>
              <w:pStyle w:val="Heading3"/>
              <w:numPr>
                <w:ilvl w:val="0"/>
                <w:numId w:val="50"/>
              </w:numPr>
              <w:ind w:hanging="693"/>
              <w:outlineLvl w:val="2"/>
            </w:pPr>
          </w:p>
        </w:tc>
        <w:tc>
          <w:tcPr>
            <w:tcW w:w="2731" w:type="dxa"/>
            <w:gridSpan w:val="2"/>
            <w:shd w:val="clear" w:color="auto" w:fill="auto"/>
          </w:tcPr>
          <w:p w14:paraId="361486D4" w14:textId="77777777" w:rsidR="00BC15AB" w:rsidRDefault="00BC15AB" w:rsidP="00A45604">
            <w:pPr>
              <w:pStyle w:val="QuestionMainBodyText"/>
            </w:pPr>
            <w:r>
              <w:t>Applicant</w:t>
            </w:r>
          </w:p>
        </w:tc>
        <w:tc>
          <w:tcPr>
            <w:tcW w:w="10704" w:type="dxa"/>
            <w:gridSpan w:val="3"/>
          </w:tcPr>
          <w:p w14:paraId="4C853B3F" w14:textId="77777777" w:rsidR="00BC15AB" w:rsidRDefault="00BC15AB" w:rsidP="00A45604">
            <w:pPr>
              <w:pStyle w:val="QuestionMainBodyTextBold"/>
            </w:pPr>
            <w:r>
              <w:t>Layout principles for spacing between structures</w:t>
            </w:r>
          </w:p>
          <w:p w14:paraId="2E3EBDA0" w14:textId="636189F4" w:rsidR="00BC15AB" w:rsidRDefault="00BC15AB" w:rsidP="00A45604">
            <w:pPr>
              <w:pStyle w:val="QuestionMainBodyText"/>
            </w:pPr>
            <w:r>
              <w:t xml:space="preserve">Please clarify </w:t>
            </w:r>
            <w:r w:rsidR="009A226B">
              <w:t xml:space="preserve">the </w:t>
            </w:r>
            <w:r>
              <w:t>minimum spacing proposed between surface infrastructure (eg platforms or substations)</w:t>
            </w:r>
            <w:r w:rsidR="009A226B">
              <w:t>,</w:t>
            </w:r>
            <w:r>
              <w:t xml:space="preserve"> in particular how separation distances w</w:t>
            </w:r>
            <w:r w:rsidR="00283852">
              <w:t>ould</w:t>
            </w:r>
            <w:r>
              <w:t xml:space="preserve"> be measured if an accommodation platform is connected to another offshore structure</w:t>
            </w:r>
            <w:r w:rsidR="009A226B">
              <w:t>,</w:t>
            </w:r>
            <w:r>
              <w:t xml:space="preserve"> and where this is secured.</w:t>
            </w:r>
          </w:p>
          <w:p w14:paraId="37FD5F85" w14:textId="77777777" w:rsidR="00BC15AB" w:rsidRPr="003E5316" w:rsidRDefault="00BC15AB" w:rsidP="00A45604">
            <w:pPr>
              <w:pStyle w:val="QuestionMainBodyTextBold"/>
              <w:rPr>
                <w:sz w:val="18"/>
                <w:szCs w:val="18"/>
              </w:rPr>
            </w:pPr>
          </w:p>
        </w:tc>
      </w:tr>
      <w:tr w:rsidR="00BC15AB" w:rsidRPr="00112E51" w14:paraId="00C19DA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64E76C7" w14:textId="305FB23B" w:rsidR="00BC15AB" w:rsidRDefault="00BC15AB" w:rsidP="00A45604">
            <w:pPr>
              <w:pStyle w:val="QuestionPrefix"/>
            </w:pPr>
            <w:r w:rsidRPr="0080563E">
              <w:t>N</w:t>
            </w:r>
            <w:r w:rsidR="00AC7EC4">
              <w:t>AR</w:t>
            </w:r>
          </w:p>
        </w:tc>
        <w:tc>
          <w:tcPr>
            <w:tcW w:w="727" w:type="dxa"/>
            <w:tcBorders>
              <w:left w:val="single" w:sz="4" w:space="0" w:color="FFFFFF" w:themeColor="background1"/>
            </w:tcBorders>
            <w:shd w:val="clear" w:color="auto" w:fill="auto"/>
            <w:tcMar>
              <w:left w:w="0" w:type="dxa"/>
              <w:right w:w="0" w:type="dxa"/>
            </w:tcMar>
          </w:tcPr>
          <w:p w14:paraId="7B2F84BC" w14:textId="77777777" w:rsidR="00BC15AB" w:rsidRDefault="00BC15AB" w:rsidP="00AB7222">
            <w:pPr>
              <w:pStyle w:val="Heading3"/>
              <w:numPr>
                <w:ilvl w:val="0"/>
                <w:numId w:val="50"/>
              </w:numPr>
              <w:ind w:hanging="693"/>
              <w:outlineLvl w:val="2"/>
            </w:pPr>
          </w:p>
        </w:tc>
        <w:tc>
          <w:tcPr>
            <w:tcW w:w="2731" w:type="dxa"/>
            <w:gridSpan w:val="2"/>
            <w:shd w:val="clear" w:color="auto" w:fill="auto"/>
          </w:tcPr>
          <w:p w14:paraId="69041555" w14:textId="77777777" w:rsidR="00BC15AB" w:rsidRDefault="00BC15AB" w:rsidP="00A45604">
            <w:pPr>
              <w:pStyle w:val="QuestionMainBodyText"/>
            </w:pPr>
            <w:r w:rsidRPr="00AA239F">
              <w:t>Applicant</w:t>
            </w:r>
          </w:p>
        </w:tc>
        <w:tc>
          <w:tcPr>
            <w:tcW w:w="10704" w:type="dxa"/>
            <w:gridSpan w:val="3"/>
          </w:tcPr>
          <w:p w14:paraId="5CB35397" w14:textId="77777777" w:rsidR="00BC15AB" w:rsidRDefault="00BC15AB" w:rsidP="00A45604">
            <w:pPr>
              <w:pStyle w:val="QuestionMainBodyTextBold"/>
            </w:pPr>
            <w:r>
              <w:t>Location of wave buoys</w:t>
            </w:r>
          </w:p>
          <w:p w14:paraId="669AAF68" w14:textId="2FF6546C" w:rsidR="00BC15AB" w:rsidRDefault="00BC15AB" w:rsidP="00A45604">
            <w:pPr>
              <w:pStyle w:val="QuestionMainBodyText"/>
            </w:pPr>
            <w:r>
              <w:t>The ES Project Description [APP-010 para 4.8.8.15] notes that two wave buoys w</w:t>
            </w:r>
            <w:r w:rsidR="00283852">
              <w:t>ould</w:t>
            </w:r>
            <w:r>
              <w:t xml:space="preserve"> be required for the construction period, but that the exact locations are currently undefined. What are the implications of these for the shipping and navigation assessment</w:t>
            </w:r>
            <w:r w:rsidR="00551459">
              <w:t>, at what stage of the design process w</w:t>
            </w:r>
            <w:r w:rsidR="001315FC">
              <w:t>ould</w:t>
            </w:r>
            <w:r w:rsidR="00551459">
              <w:t xml:space="preserve"> their location be fixed</w:t>
            </w:r>
            <w:r w:rsidR="009A226B">
              <w:t>,</w:t>
            </w:r>
            <w:r w:rsidR="00551459">
              <w:t xml:space="preserve"> and how w</w:t>
            </w:r>
            <w:r w:rsidR="001315FC">
              <w:t>ould</w:t>
            </w:r>
            <w:r w:rsidR="00551459">
              <w:t xml:space="preserve"> th</w:t>
            </w:r>
            <w:r w:rsidR="00015F2C">
              <w:t>ese</w:t>
            </w:r>
            <w:r w:rsidR="00551459">
              <w:t xml:space="preserve"> location</w:t>
            </w:r>
            <w:r w:rsidR="00015F2C">
              <w:t>s</w:t>
            </w:r>
            <w:r w:rsidR="00551459">
              <w:t xml:space="preserve"> be agreed with the </w:t>
            </w:r>
            <w:r w:rsidR="00015F2C">
              <w:t xml:space="preserve">MMO in consultation with </w:t>
            </w:r>
            <w:r w:rsidR="00551459">
              <w:t xml:space="preserve">relevant </w:t>
            </w:r>
            <w:r w:rsidR="00015F2C">
              <w:t>stakeholders</w:t>
            </w:r>
            <w:r>
              <w:t>?</w:t>
            </w:r>
          </w:p>
          <w:p w14:paraId="574803AB" w14:textId="3D63DCF5" w:rsidR="00607746" w:rsidRPr="003E5316" w:rsidRDefault="00607746" w:rsidP="00A45604">
            <w:pPr>
              <w:pStyle w:val="QuestionMainBodyTextBold"/>
              <w:rPr>
                <w:sz w:val="18"/>
                <w:szCs w:val="18"/>
              </w:rPr>
            </w:pPr>
          </w:p>
        </w:tc>
      </w:tr>
      <w:tr w:rsidR="00BC15AB" w:rsidRPr="00112E51" w14:paraId="563411C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EC8C92F" w14:textId="51A34D9C" w:rsidR="00BC15AB" w:rsidRDefault="00BC15AB" w:rsidP="00A45604">
            <w:pPr>
              <w:pStyle w:val="QuestionPrefix"/>
            </w:pPr>
            <w:r w:rsidRPr="0080563E">
              <w:t>N</w:t>
            </w:r>
            <w:r w:rsidR="00AC7EC4">
              <w:t>AR</w:t>
            </w:r>
          </w:p>
        </w:tc>
        <w:tc>
          <w:tcPr>
            <w:tcW w:w="727" w:type="dxa"/>
            <w:tcBorders>
              <w:left w:val="single" w:sz="4" w:space="0" w:color="FFFFFF" w:themeColor="background1"/>
            </w:tcBorders>
            <w:shd w:val="clear" w:color="auto" w:fill="auto"/>
            <w:tcMar>
              <w:left w:w="0" w:type="dxa"/>
              <w:right w:w="0" w:type="dxa"/>
            </w:tcMar>
          </w:tcPr>
          <w:p w14:paraId="17DAE38C" w14:textId="77777777" w:rsidR="00BC15AB" w:rsidRDefault="00BC15AB" w:rsidP="00AB7222">
            <w:pPr>
              <w:pStyle w:val="Heading3"/>
              <w:numPr>
                <w:ilvl w:val="0"/>
                <w:numId w:val="50"/>
              </w:numPr>
              <w:ind w:hanging="693"/>
              <w:outlineLvl w:val="2"/>
            </w:pPr>
          </w:p>
        </w:tc>
        <w:tc>
          <w:tcPr>
            <w:tcW w:w="2731" w:type="dxa"/>
            <w:gridSpan w:val="2"/>
            <w:shd w:val="clear" w:color="auto" w:fill="auto"/>
          </w:tcPr>
          <w:p w14:paraId="43583E2D" w14:textId="77777777" w:rsidR="00BC15AB" w:rsidRPr="00AA239F" w:rsidRDefault="00BC15AB" w:rsidP="00A45604">
            <w:pPr>
              <w:pStyle w:val="QuestionMainBodyText"/>
            </w:pPr>
            <w:r w:rsidRPr="00AA239F">
              <w:t>Applicant</w:t>
            </w:r>
          </w:p>
        </w:tc>
        <w:tc>
          <w:tcPr>
            <w:tcW w:w="10704" w:type="dxa"/>
            <w:gridSpan w:val="3"/>
          </w:tcPr>
          <w:p w14:paraId="2B560B0B" w14:textId="235B7012" w:rsidR="00BC15AB" w:rsidRDefault="007E1643" w:rsidP="00A45604">
            <w:pPr>
              <w:pStyle w:val="QuestionMainBodyTextBold"/>
            </w:pPr>
            <w:r>
              <w:t>Vessel a</w:t>
            </w:r>
            <w:r w:rsidR="008D2C40">
              <w:t>llision risk with e</w:t>
            </w:r>
            <w:r w:rsidR="00BC15AB">
              <w:t xml:space="preserve">xisting infrastructure </w:t>
            </w:r>
          </w:p>
          <w:p w14:paraId="5A399EDC" w14:textId="77777777" w:rsidR="009B3FE3" w:rsidRDefault="00BC15AB" w:rsidP="009B3FE3">
            <w:pPr>
              <w:pStyle w:val="QuestionMainBodyText"/>
            </w:pPr>
            <w:r>
              <w:t xml:space="preserve">Please </w:t>
            </w:r>
            <w:r w:rsidR="009B3FE3">
              <w:t>clarify:</w:t>
            </w:r>
            <w:r>
              <w:t xml:space="preserve"> </w:t>
            </w:r>
          </w:p>
          <w:p w14:paraId="5CD1EB05" w14:textId="40B56B99" w:rsidR="001F46E5" w:rsidRDefault="009A226B" w:rsidP="00AB7222">
            <w:pPr>
              <w:pStyle w:val="Romannumerallist"/>
              <w:numPr>
                <w:ilvl w:val="0"/>
                <w:numId w:val="33"/>
              </w:numPr>
            </w:pPr>
            <w:r>
              <w:t>H</w:t>
            </w:r>
            <w:r w:rsidR="009B3FE3">
              <w:t>ow you have concluded</w:t>
            </w:r>
            <w:r w:rsidR="00BC15AB">
              <w:t xml:space="preserve"> the assessment of low sensitivity of receptor (shipping) and minor magnitude of impact </w:t>
            </w:r>
            <w:r w:rsidR="009065E8">
              <w:t xml:space="preserve">due to </w:t>
            </w:r>
            <w:r w:rsidR="00BC15AB">
              <w:t>“</w:t>
            </w:r>
            <w:r w:rsidR="00BC15AB" w:rsidRPr="00EB6F49">
              <w:rPr>
                <w:i/>
                <w:iCs/>
              </w:rPr>
              <w:t>short-term duration in the risk of allision with existing infrastructure</w:t>
            </w:r>
            <w:r w:rsidR="00EB6F49">
              <w:t>”</w:t>
            </w:r>
            <w:r w:rsidR="009B3FE3">
              <w:t>,</w:t>
            </w:r>
            <w:r w:rsidR="00BC15AB">
              <w:t xml:space="preserve"> with specific reference to diversion of shipping to the west and south of the proposed array [APP-019 paras 7.11.1.44 to 7.11.1.48 and 7.11.2.47 to 7.11.2.51</w:t>
            </w:r>
            <w:r w:rsidR="00EB6F49">
              <w:t>].</w:t>
            </w:r>
          </w:p>
          <w:p w14:paraId="1EF27A1E" w14:textId="2C47C21E" w:rsidR="00BC15AB" w:rsidRDefault="00EB6F49" w:rsidP="00AB7222">
            <w:pPr>
              <w:pStyle w:val="Romannumerallist"/>
              <w:numPr>
                <w:ilvl w:val="0"/>
                <w:numId w:val="33"/>
              </w:numPr>
            </w:pPr>
            <w:r>
              <w:t>T</w:t>
            </w:r>
            <w:r w:rsidR="009B3FE3">
              <w:t>he phrasing of [APP-019 para 7.11.1.48] that neutral or slight effects are both considered significant in EIA terms</w:t>
            </w:r>
            <w:r w:rsidR="008D2CB8">
              <w:t xml:space="preserve"> and whether the word </w:t>
            </w:r>
            <w:r w:rsidR="00E85067">
              <w:t>“not” has been omitted in error</w:t>
            </w:r>
            <w:r w:rsidR="009B3FE3">
              <w:t>.</w:t>
            </w:r>
          </w:p>
          <w:p w14:paraId="5743918F" w14:textId="77777777" w:rsidR="00BC15AB" w:rsidRDefault="00BC15AB" w:rsidP="00A45604">
            <w:pPr>
              <w:pStyle w:val="QuestionMainBodyTextBold"/>
            </w:pPr>
          </w:p>
        </w:tc>
      </w:tr>
      <w:tr w:rsidR="00925F3C" w:rsidRPr="00112E51" w14:paraId="621E761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6F22A57" w14:textId="77777777" w:rsidR="001A3454" w:rsidRPr="003465E7" w:rsidRDefault="001A3454" w:rsidP="00472486">
            <w:pPr>
              <w:pStyle w:val="QuestionPrefix"/>
            </w:pPr>
            <w:r w:rsidRPr="003465E7">
              <w:t>NAR</w:t>
            </w:r>
          </w:p>
        </w:tc>
        <w:tc>
          <w:tcPr>
            <w:tcW w:w="727" w:type="dxa"/>
            <w:tcBorders>
              <w:left w:val="single" w:sz="4" w:space="0" w:color="FFFFFF" w:themeColor="background1"/>
            </w:tcBorders>
            <w:shd w:val="clear" w:color="auto" w:fill="auto"/>
            <w:tcMar>
              <w:left w:w="0" w:type="dxa"/>
              <w:right w:w="0" w:type="dxa"/>
            </w:tcMar>
          </w:tcPr>
          <w:p w14:paraId="634EFB55" w14:textId="77777777" w:rsidR="001A3454" w:rsidRPr="003465E7" w:rsidRDefault="001A3454" w:rsidP="00AB7222">
            <w:pPr>
              <w:pStyle w:val="Heading3"/>
              <w:numPr>
                <w:ilvl w:val="0"/>
                <w:numId w:val="50"/>
              </w:numPr>
              <w:ind w:hanging="693"/>
              <w:outlineLvl w:val="2"/>
            </w:pPr>
          </w:p>
        </w:tc>
        <w:tc>
          <w:tcPr>
            <w:tcW w:w="2731" w:type="dxa"/>
            <w:gridSpan w:val="2"/>
            <w:shd w:val="clear" w:color="auto" w:fill="auto"/>
          </w:tcPr>
          <w:p w14:paraId="680CE0C4" w14:textId="77777777" w:rsidR="001A3454" w:rsidRPr="003465E7" w:rsidRDefault="001A3454" w:rsidP="00472486">
            <w:pPr>
              <w:pStyle w:val="QuestionMainBodyText"/>
            </w:pPr>
            <w:r w:rsidRPr="003465E7">
              <w:t>Applicant</w:t>
            </w:r>
          </w:p>
        </w:tc>
        <w:tc>
          <w:tcPr>
            <w:tcW w:w="10704" w:type="dxa"/>
            <w:gridSpan w:val="3"/>
          </w:tcPr>
          <w:p w14:paraId="5117A6D4" w14:textId="77777777" w:rsidR="001A3454" w:rsidRDefault="001A3454" w:rsidP="00472486">
            <w:pPr>
              <w:pStyle w:val="QuestionMainBodyTextBold"/>
            </w:pPr>
            <w:r>
              <w:t>Assessment of vessel-to-vessel visibility</w:t>
            </w:r>
          </w:p>
          <w:p w14:paraId="1367F4E0" w14:textId="57EEB4EA" w:rsidR="001A3454" w:rsidRDefault="001A3454" w:rsidP="00472486">
            <w:pPr>
              <w:pStyle w:val="QuestionMainBodyText"/>
            </w:pPr>
            <w:r>
              <w:t xml:space="preserve">Please explain why Table C1 in the Navigational Risk Assessment (NRA) part 3 [APP-083 page 285] does not have a compliance check mark against </w:t>
            </w:r>
            <w:r w:rsidRPr="003732F1">
              <w:t>Offshore Renewable Energy Installation(s)</w:t>
            </w:r>
            <w:r>
              <w:t xml:space="preserve"> (OREI) structures assessment in the following item</w:t>
            </w:r>
            <w:r w:rsidR="00EB6F49">
              <w:t>:</w:t>
            </w:r>
            <w:r>
              <w:t xml:space="preserve"> "</w:t>
            </w:r>
            <w:r w:rsidRPr="00C0476D">
              <w:rPr>
                <w:i/>
                <w:iCs/>
              </w:rPr>
              <w:t>d. Whether structure (sic) block or hinder the view of other vessels or other navigational features"</w:t>
            </w:r>
            <w:r>
              <w:rPr>
                <w:i/>
                <w:iCs/>
              </w:rPr>
              <w:t>;</w:t>
            </w:r>
            <w:r w:rsidRPr="00C0476D">
              <w:rPr>
                <w:i/>
                <w:iCs/>
              </w:rPr>
              <w:t xml:space="preserve"> </w:t>
            </w:r>
            <w:r>
              <w:t xml:space="preserve">and if such a specific </w:t>
            </w:r>
            <w:r>
              <w:lastRenderedPageBreak/>
              <w:t>assessment of such vessel-to-vessel visibility effects of offshore structures, individually and cumulatively, has been made, please provide it or signpost where it can be found in the application documents.</w:t>
            </w:r>
          </w:p>
          <w:p w14:paraId="1629F165" w14:textId="77777777" w:rsidR="001A3454" w:rsidRDefault="001A3454" w:rsidP="00472486">
            <w:pPr>
              <w:pStyle w:val="QuestionMainBodyTextBold"/>
            </w:pPr>
          </w:p>
        </w:tc>
      </w:tr>
      <w:tr w:rsidR="00925F3C" w:rsidRPr="00112E51" w14:paraId="4692A07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3F0765A" w14:textId="77777777" w:rsidR="001A3454" w:rsidRPr="003465E7" w:rsidRDefault="001A3454" w:rsidP="00472486">
            <w:pPr>
              <w:pStyle w:val="QuestionPrefix"/>
            </w:pPr>
            <w:r w:rsidRPr="003465E7">
              <w:lastRenderedPageBreak/>
              <w:t>NAR</w:t>
            </w:r>
          </w:p>
        </w:tc>
        <w:tc>
          <w:tcPr>
            <w:tcW w:w="727" w:type="dxa"/>
            <w:tcBorders>
              <w:left w:val="single" w:sz="4" w:space="0" w:color="FFFFFF" w:themeColor="background1"/>
            </w:tcBorders>
            <w:shd w:val="clear" w:color="auto" w:fill="auto"/>
            <w:tcMar>
              <w:left w:w="0" w:type="dxa"/>
              <w:right w:w="0" w:type="dxa"/>
            </w:tcMar>
          </w:tcPr>
          <w:p w14:paraId="0AF917FD" w14:textId="77777777" w:rsidR="001A3454" w:rsidRPr="003465E7" w:rsidRDefault="001A3454" w:rsidP="00AB7222">
            <w:pPr>
              <w:pStyle w:val="Heading3"/>
              <w:numPr>
                <w:ilvl w:val="0"/>
                <w:numId w:val="50"/>
              </w:numPr>
              <w:ind w:hanging="693"/>
              <w:outlineLvl w:val="2"/>
            </w:pPr>
          </w:p>
        </w:tc>
        <w:tc>
          <w:tcPr>
            <w:tcW w:w="2731" w:type="dxa"/>
            <w:gridSpan w:val="2"/>
            <w:shd w:val="clear" w:color="auto" w:fill="auto"/>
          </w:tcPr>
          <w:p w14:paraId="111A0EB8" w14:textId="77777777" w:rsidR="001A3454" w:rsidRPr="003465E7" w:rsidRDefault="001A3454" w:rsidP="00472486">
            <w:pPr>
              <w:pStyle w:val="QuestionMainBodyText"/>
            </w:pPr>
            <w:r w:rsidRPr="003465E7">
              <w:t>Applicant</w:t>
            </w:r>
          </w:p>
        </w:tc>
        <w:tc>
          <w:tcPr>
            <w:tcW w:w="10704" w:type="dxa"/>
            <w:gridSpan w:val="3"/>
          </w:tcPr>
          <w:p w14:paraId="2FB35919" w14:textId="77777777" w:rsidR="001A3454" w:rsidRDefault="001A3454" w:rsidP="00472486">
            <w:pPr>
              <w:pStyle w:val="QuestionMainBodyTextBold"/>
            </w:pPr>
            <w:r>
              <w:t>Impact of Proposed Development on ports</w:t>
            </w:r>
          </w:p>
          <w:p w14:paraId="0E6DED06" w14:textId="77777777" w:rsidR="001A3454" w:rsidRDefault="001A3454" w:rsidP="00472486">
            <w:pPr>
              <w:pStyle w:val="QuestionMainBodyText"/>
            </w:pPr>
            <w:r>
              <w:t>Please provide confirmation from Associated British Ports (ABP) that it is now satisfied in regard to its pre-application concerns [APP-012] about how the commercial impact of the Proposed Development on ports has been assessed or signpost where in the application documents such confirmation can be found.</w:t>
            </w:r>
          </w:p>
          <w:p w14:paraId="2A2AC9F6" w14:textId="77777777" w:rsidR="001A3454" w:rsidRDefault="001A3454" w:rsidP="00472486">
            <w:pPr>
              <w:pStyle w:val="QuestionMainBodyTextBold"/>
            </w:pPr>
          </w:p>
        </w:tc>
      </w:tr>
      <w:tr w:rsidR="006E1F8E" w:rsidRPr="00112E51" w14:paraId="4F1E3509"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6EFF3196" w14:textId="7AA0477E" w:rsidR="006E1F8E" w:rsidRPr="00112E51" w:rsidRDefault="006E1F8E" w:rsidP="006E1F8E">
            <w:pPr>
              <w:pStyle w:val="QuestionMainBodyText"/>
            </w:pPr>
            <w:r w:rsidRPr="006E1F8E">
              <w:rPr>
                <w:b/>
                <w:bCs/>
              </w:rPr>
              <w:t xml:space="preserve">Aviation and </w:t>
            </w:r>
            <w:r w:rsidR="00374E1C">
              <w:rPr>
                <w:b/>
                <w:bCs/>
              </w:rPr>
              <w:t>r</w:t>
            </w:r>
            <w:r w:rsidRPr="006E1F8E">
              <w:rPr>
                <w:b/>
                <w:bCs/>
              </w:rPr>
              <w:t>adar</w:t>
            </w:r>
          </w:p>
        </w:tc>
      </w:tr>
      <w:tr w:rsidR="00BC15AB" w:rsidRPr="00112E51" w14:paraId="67C33A4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4E589B0" w14:textId="6D97A5AB" w:rsidR="00BC15AB" w:rsidRDefault="00BC15AB" w:rsidP="00A45604">
            <w:pPr>
              <w:pStyle w:val="QuestionPrefix"/>
            </w:pPr>
            <w:r w:rsidRPr="000D0942">
              <w:t>N</w:t>
            </w:r>
            <w:r w:rsidR="00AC7EC4">
              <w:t>AR</w:t>
            </w:r>
          </w:p>
        </w:tc>
        <w:tc>
          <w:tcPr>
            <w:tcW w:w="727" w:type="dxa"/>
            <w:tcBorders>
              <w:left w:val="single" w:sz="4" w:space="0" w:color="FFFFFF" w:themeColor="background1"/>
            </w:tcBorders>
            <w:shd w:val="clear" w:color="auto" w:fill="auto"/>
            <w:tcMar>
              <w:left w:w="0" w:type="dxa"/>
              <w:right w:w="0" w:type="dxa"/>
            </w:tcMar>
          </w:tcPr>
          <w:p w14:paraId="04E0029A" w14:textId="77777777" w:rsidR="00BC15AB" w:rsidRDefault="00BC15AB" w:rsidP="00AB7222">
            <w:pPr>
              <w:pStyle w:val="Heading3"/>
              <w:numPr>
                <w:ilvl w:val="0"/>
                <w:numId w:val="50"/>
              </w:numPr>
              <w:ind w:hanging="693"/>
              <w:outlineLvl w:val="2"/>
            </w:pPr>
          </w:p>
        </w:tc>
        <w:tc>
          <w:tcPr>
            <w:tcW w:w="2731" w:type="dxa"/>
            <w:gridSpan w:val="2"/>
            <w:shd w:val="clear" w:color="auto" w:fill="auto"/>
          </w:tcPr>
          <w:p w14:paraId="20D0835F" w14:textId="0F36389B" w:rsidR="00BC15AB" w:rsidRDefault="00BC15AB" w:rsidP="00A45604">
            <w:pPr>
              <w:pStyle w:val="QuestionMainBodyText"/>
            </w:pPr>
            <w:r>
              <w:t>N</w:t>
            </w:r>
            <w:r w:rsidR="00283852">
              <w:t xml:space="preserve">ational </w:t>
            </w:r>
            <w:r>
              <w:t>A</w:t>
            </w:r>
            <w:r w:rsidR="00283852">
              <w:t xml:space="preserve">ir </w:t>
            </w:r>
            <w:r>
              <w:t>T</w:t>
            </w:r>
            <w:r w:rsidR="00283852">
              <w:t xml:space="preserve">raffic </w:t>
            </w:r>
            <w:r>
              <w:t>S</w:t>
            </w:r>
            <w:r w:rsidR="00283852">
              <w:t>ervice (NATS)</w:t>
            </w:r>
          </w:p>
        </w:tc>
        <w:tc>
          <w:tcPr>
            <w:tcW w:w="10704" w:type="dxa"/>
            <w:gridSpan w:val="3"/>
          </w:tcPr>
          <w:p w14:paraId="7A4C9A8A" w14:textId="77777777" w:rsidR="00BC15AB" w:rsidRDefault="00BC15AB" w:rsidP="00A45604">
            <w:pPr>
              <w:pStyle w:val="QuestionMainBodyTextBold"/>
            </w:pPr>
            <w:r>
              <w:t>Claxby Primary Surveillance Radar (PSR)</w:t>
            </w:r>
          </w:p>
          <w:p w14:paraId="67D1A7D3" w14:textId="17F336B9" w:rsidR="00BC15AB" w:rsidRDefault="00BC15AB" w:rsidP="00A45604">
            <w:pPr>
              <w:pStyle w:val="QuestionMainBodyText"/>
            </w:pPr>
            <w:r>
              <w:t>The Applicant’s ES chapter on Aviation and Radar effects [APP-020, paras 8.11.2.21 to 8.11.2.23] indicates that suitable mitigation of the effects of the Proposed Development on the Claxby PSR has been identified by NATS and that this w</w:t>
            </w:r>
            <w:r w:rsidR="00283852">
              <w:t>ould</w:t>
            </w:r>
            <w:r>
              <w:t xml:space="preserve"> be implemented by the Applicant</w:t>
            </w:r>
            <w:r w:rsidR="00A138B7">
              <w:t>.</w:t>
            </w:r>
            <w:r>
              <w:t xml:space="preserve"> </w:t>
            </w:r>
            <w:r w:rsidR="00A138B7">
              <w:t>T</w:t>
            </w:r>
            <w:r>
              <w:t xml:space="preserve">his approach is secured in the draft DCO [APP-203, Requirement 28]. The Relevant Representation [RR-028] received from NATS, establishes that NATS remains opposed to the Proposed Development because the </w:t>
            </w:r>
            <w:r>
              <w:rPr>
                <w:i/>
                <w:iCs/>
              </w:rPr>
              <w:t>“proximity, physical size and relative orientation of the development, is sufficient to generate false tracks”</w:t>
            </w:r>
            <w:r>
              <w:t>.</w:t>
            </w:r>
          </w:p>
          <w:p w14:paraId="7120480E" w14:textId="77777777" w:rsidR="00BC15AB" w:rsidRDefault="00BC15AB" w:rsidP="00D17F23">
            <w:pPr>
              <w:pStyle w:val="MainText"/>
            </w:pPr>
            <w:r>
              <w:t>Has suitable mitigation been agreed with the Applicant?</w:t>
            </w:r>
          </w:p>
          <w:p w14:paraId="7E792B55" w14:textId="2B37B59D" w:rsidR="00BC15AB" w:rsidRDefault="00BC15AB" w:rsidP="00D17F23">
            <w:pPr>
              <w:pStyle w:val="MainText"/>
            </w:pPr>
            <w:r>
              <w:t>W</w:t>
            </w:r>
            <w:r w:rsidR="00283852">
              <w:t>ould</w:t>
            </w:r>
            <w:r>
              <w:t xml:space="preserve"> the implementation of mitigation as proposed by the Applicant be sufficient to reduce the level of false tracks to an acceptable level?</w:t>
            </w:r>
          </w:p>
          <w:p w14:paraId="09804B9A" w14:textId="1B742196" w:rsidR="00BC15AB" w:rsidRDefault="00BC15AB" w:rsidP="00D17F23">
            <w:pPr>
              <w:pStyle w:val="MainText"/>
            </w:pPr>
            <w:r>
              <w:t xml:space="preserve">If </w:t>
            </w:r>
            <w:r w:rsidR="00283852">
              <w:t>not</w:t>
            </w:r>
            <w:r>
              <w:t>, what other measures should be agreed and implemented in order for the Proposed Development to be acceptable to NATS?</w:t>
            </w:r>
          </w:p>
          <w:p w14:paraId="19E0FFD4" w14:textId="77777777" w:rsidR="00BC15AB" w:rsidRPr="003E5316" w:rsidRDefault="00BC15AB" w:rsidP="00A45604">
            <w:pPr>
              <w:pStyle w:val="QuestionMainBodyText"/>
              <w:rPr>
                <w:sz w:val="18"/>
                <w:szCs w:val="18"/>
              </w:rPr>
            </w:pPr>
          </w:p>
        </w:tc>
      </w:tr>
      <w:tr w:rsidR="00BC15AB" w:rsidRPr="00112E51" w14:paraId="20CD28C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79FED4B" w14:textId="6179536E" w:rsidR="00BC15AB" w:rsidRDefault="00BC15AB" w:rsidP="00A45604">
            <w:pPr>
              <w:pStyle w:val="QuestionPrefix"/>
            </w:pPr>
            <w:r w:rsidRPr="000D0942">
              <w:t>N</w:t>
            </w:r>
            <w:r w:rsidR="00AC7EC4">
              <w:t>AR</w:t>
            </w:r>
          </w:p>
        </w:tc>
        <w:tc>
          <w:tcPr>
            <w:tcW w:w="727" w:type="dxa"/>
            <w:tcBorders>
              <w:left w:val="single" w:sz="4" w:space="0" w:color="FFFFFF" w:themeColor="background1"/>
            </w:tcBorders>
            <w:shd w:val="clear" w:color="auto" w:fill="auto"/>
            <w:tcMar>
              <w:left w:w="0" w:type="dxa"/>
              <w:right w:w="0" w:type="dxa"/>
            </w:tcMar>
          </w:tcPr>
          <w:p w14:paraId="5D5F29DD" w14:textId="77777777" w:rsidR="00BC15AB" w:rsidRDefault="00BC15AB" w:rsidP="00AB7222">
            <w:pPr>
              <w:pStyle w:val="Heading3"/>
              <w:numPr>
                <w:ilvl w:val="0"/>
                <w:numId w:val="50"/>
              </w:numPr>
              <w:ind w:hanging="693"/>
              <w:outlineLvl w:val="2"/>
            </w:pPr>
          </w:p>
        </w:tc>
        <w:tc>
          <w:tcPr>
            <w:tcW w:w="2731" w:type="dxa"/>
            <w:gridSpan w:val="2"/>
            <w:shd w:val="clear" w:color="auto" w:fill="auto"/>
          </w:tcPr>
          <w:p w14:paraId="26D5F866" w14:textId="77777777" w:rsidR="00BC15AB" w:rsidRDefault="00BC15AB" w:rsidP="00A45604">
            <w:pPr>
              <w:pStyle w:val="QuestionMainBodyText"/>
            </w:pPr>
            <w:r>
              <w:t>The Applicant</w:t>
            </w:r>
          </w:p>
          <w:p w14:paraId="79A73738" w14:textId="77777777" w:rsidR="00BC15AB" w:rsidRDefault="00BC15AB" w:rsidP="00A45604">
            <w:pPr>
              <w:pStyle w:val="QuestionMainBodyText"/>
            </w:pPr>
            <w:r>
              <w:t>NATS</w:t>
            </w:r>
          </w:p>
        </w:tc>
        <w:tc>
          <w:tcPr>
            <w:tcW w:w="10704" w:type="dxa"/>
            <w:gridSpan w:val="3"/>
          </w:tcPr>
          <w:p w14:paraId="1EFE5B34" w14:textId="77777777" w:rsidR="00BC15AB" w:rsidRDefault="00BC15AB" w:rsidP="00A45604">
            <w:pPr>
              <w:pStyle w:val="QuestionMainBodyTextBold"/>
            </w:pPr>
            <w:r>
              <w:t>Cromer Primary Surveillance Radar (PSR)</w:t>
            </w:r>
          </w:p>
          <w:p w14:paraId="1EFD971C" w14:textId="581271A7" w:rsidR="00BC15AB" w:rsidRDefault="00D31C2C" w:rsidP="00A45604">
            <w:pPr>
              <w:pStyle w:val="QuestionMainBodyText"/>
            </w:pPr>
            <w:r>
              <w:t xml:space="preserve">Chapter 8 of the ES </w:t>
            </w:r>
            <w:r w:rsidR="00BC15AB">
              <w:t xml:space="preserve">[APP-020, Table 8.6] notes that dialogue is continuing between NATS and the Applicant with the aims of understanding the implications of the unexpected detection of Hornsea Project One by both the Claxby and Cromer PSRs as well as ascertaining the validity </w:t>
            </w:r>
            <w:r w:rsidR="00BC15AB">
              <w:lastRenderedPageBreak/>
              <w:t xml:space="preserve">of a mitigation requirement linked to the potential for the Cromer PSR to detect the </w:t>
            </w:r>
            <w:r>
              <w:t>WT</w:t>
            </w:r>
            <w:r w:rsidR="008067DD">
              <w:t>G</w:t>
            </w:r>
            <w:r>
              <w:t>s linked to the Proposed Development</w:t>
            </w:r>
            <w:r w:rsidR="00BC15AB">
              <w:t>.</w:t>
            </w:r>
          </w:p>
          <w:p w14:paraId="019AD003" w14:textId="3434DB3A" w:rsidR="00BC15AB" w:rsidRDefault="00BC15AB" w:rsidP="00A45604">
            <w:pPr>
              <w:pStyle w:val="QuestionMainBodyText"/>
            </w:pPr>
            <w:r>
              <w:t xml:space="preserve">Provide an update on this process. In addition, if no agreement has been reached, please provide a timescale for the resolution of this matter within the </w:t>
            </w:r>
            <w:r w:rsidR="00571BB6">
              <w:t>E</w:t>
            </w:r>
            <w:r>
              <w:t>xamination period.</w:t>
            </w:r>
          </w:p>
          <w:p w14:paraId="2B2AB777" w14:textId="77777777" w:rsidR="00BC15AB" w:rsidRPr="003E5316" w:rsidRDefault="00BC15AB" w:rsidP="00A45604">
            <w:pPr>
              <w:pStyle w:val="QuestionMainBodyText"/>
              <w:rPr>
                <w:sz w:val="18"/>
                <w:szCs w:val="18"/>
              </w:rPr>
            </w:pPr>
          </w:p>
        </w:tc>
      </w:tr>
      <w:tr w:rsidR="00BC15AB" w:rsidRPr="00112E51" w14:paraId="45964D3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9A2F3E8" w14:textId="366A5845" w:rsidR="00BC15AB" w:rsidRDefault="00BC15AB" w:rsidP="00A45604">
            <w:pPr>
              <w:pStyle w:val="QuestionPrefix"/>
            </w:pPr>
            <w:r w:rsidRPr="000D0942">
              <w:lastRenderedPageBreak/>
              <w:t>N</w:t>
            </w:r>
            <w:r w:rsidR="00AC7EC4">
              <w:t>AR</w:t>
            </w:r>
          </w:p>
        </w:tc>
        <w:tc>
          <w:tcPr>
            <w:tcW w:w="727" w:type="dxa"/>
            <w:tcBorders>
              <w:left w:val="single" w:sz="4" w:space="0" w:color="FFFFFF" w:themeColor="background1"/>
            </w:tcBorders>
            <w:shd w:val="clear" w:color="auto" w:fill="auto"/>
            <w:tcMar>
              <w:left w:w="0" w:type="dxa"/>
              <w:right w:w="0" w:type="dxa"/>
            </w:tcMar>
          </w:tcPr>
          <w:p w14:paraId="7B741303" w14:textId="77777777" w:rsidR="00BC15AB" w:rsidRDefault="00BC15AB" w:rsidP="00AB7222">
            <w:pPr>
              <w:pStyle w:val="Heading3"/>
              <w:numPr>
                <w:ilvl w:val="0"/>
                <w:numId w:val="50"/>
              </w:numPr>
              <w:ind w:hanging="693"/>
              <w:outlineLvl w:val="2"/>
            </w:pPr>
          </w:p>
        </w:tc>
        <w:tc>
          <w:tcPr>
            <w:tcW w:w="2731" w:type="dxa"/>
            <w:gridSpan w:val="2"/>
            <w:shd w:val="clear" w:color="auto" w:fill="auto"/>
          </w:tcPr>
          <w:p w14:paraId="2F0A48C3" w14:textId="77777777" w:rsidR="00BC15AB" w:rsidRDefault="00BC15AB" w:rsidP="00A45604">
            <w:pPr>
              <w:pStyle w:val="QuestionMainBodyText"/>
            </w:pPr>
            <w:r>
              <w:t>The Applicant</w:t>
            </w:r>
          </w:p>
          <w:p w14:paraId="38961F42" w14:textId="323E7740" w:rsidR="00BC15AB" w:rsidRDefault="00BC15AB" w:rsidP="00A45604">
            <w:pPr>
              <w:pStyle w:val="QuestionMainBodyText"/>
            </w:pPr>
            <w:r>
              <w:t>M</w:t>
            </w:r>
            <w:r w:rsidR="000D1FBC">
              <w:t xml:space="preserve">inistry </w:t>
            </w:r>
            <w:r>
              <w:t>o</w:t>
            </w:r>
            <w:r w:rsidR="000D1FBC">
              <w:t xml:space="preserve">f </w:t>
            </w:r>
            <w:r>
              <w:t>D</w:t>
            </w:r>
            <w:r w:rsidR="000D1FBC">
              <w:t>efence</w:t>
            </w:r>
            <w:r w:rsidR="0059334E">
              <w:t xml:space="preserve"> (MoD)</w:t>
            </w:r>
          </w:p>
        </w:tc>
        <w:tc>
          <w:tcPr>
            <w:tcW w:w="10704" w:type="dxa"/>
            <w:gridSpan w:val="3"/>
          </w:tcPr>
          <w:p w14:paraId="7239E637" w14:textId="77777777" w:rsidR="00BC15AB" w:rsidRDefault="00BC15AB" w:rsidP="00A45604">
            <w:pPr>
              <w:pStyle w:val="QuestionMainBodyTextBold"/>
            </w:pPr>
            <w:r>
              <w:t>Staxton Wold Air Defence Radar (ADR)</w:t>
            </w:r>
          </w:p>
          <w:p w14:paraId="3241B182" w14:textId="77777777" w:rsidR="00BC15AB" w:rsidRDefault="00BC15AB" w:rsidP="00A45604">
            <w:pPr>
              <w:pStyle w:val="QuestionMainBodyText"/>
            </w:pPr>
            <w:r>
              <w:t>The Applicant’s ES chapter on Aviation and Radar effects [APP-020, paras 8.6.1.2 and 8.7.6.3] set out the agreement of the use of a theoretical TPS-77 ADR in order to inform the aviation and radar baseline study. This was done in the absence of data from the LR-25 ADR which the Applicant notes has been undergoing Site Acceptance Testing at Staxton Wold, with an expected acceptance anticipated in October 2021.</w:t>
            </w:r>
          </w:p>
          <w:p w14:paraId="1D43A6DD" w14:textId="77777777" w:rsidR="00BC15AB" w:rsidRDefault="00BC15AB" w:rsidP="00D17F23">
            <w:pPr>
              <w:pStyle w:val="QuestionMainBodyText"/>
            </w:pPr>
            <w:r>
              <w:t>Have operating parameters and specific radar technical information applicable to the LR-25 installation now been released?</w:t>
            </w:r>
          </w:p>
          <w:p w14:paraId="47652F92" w14:textId="0BF8B978" w:rsidR="00BC15AB" w:rsidRDefault="00BC15AB" w:rsidP="00D17F23">
            <w:pPr>
              <w:pStyle w:val="QuestionMainBodyText"/>
            </w:pPr>
            <w:r>
              <w:t xml:space="preserve">If not, is this information expected to be released during the </w:t>
            </w:r>
            <w:r w:rsidR="00571BB6">
              <w:t>E</w:t>
            </w:r>
            <w:r>
              <w:t>xamination period?</w:t>
            </w:r>
          </w:p>
          <w:p w14:paraId="0FDED23A" w14:textId="771B8170" w:rsidR="00BC15AB" w:rsidRDefault="00BC15AB" w:rsidP="00D17F23">
            <w:pPr>
              <w:pStyle w:val="QuestionMainBodyText"/>
            </w:pPr>
            <w:r>
              <w:t xml:space="preserve">What impact will this information have on the </w:t>
            </w:r>
            <w:r w:rsidR="00EE6CBB">
              <w:t xml:space="preserve">conclusions presented in the </w:t>
            </w:r>
            <w:r>
              <w:t>Applicant’s ES?</w:t>
            </w:r>
          </w:p>
          <w:p w14:paraId="7233BAE8" w14:textId="77777777" w:rsidR="00BC15AB" w:rsidRPr="003E5316" w:rsidRDefault="00BC15AB" w:rsidP="00A45604">
            <w:pPr>
              <w:pStyle w:val="QuestionMainBodyText"/>
              <w:rPr>
                <w:sz w:val="18"/>
                <w:szCs w:val="18"/>
              </w:rPr>
            </w:pPr>
          </w:p>
        </w:tc>
      </w:tr>
      <w:tr w:rsidR="00BC15AB" w:rsidRPr="00112E51" w14:paraId="33D26873" w14:textId="77777777" w:rsidTr="009B7864">
        <w:trPr>
          <w:gridAfter w:val="2"/>
          <w:wAfter w:w="30" w:type="dxa"/>
        </w:trPr>
        <w:tc>
          <w:tcPr>
            <w:tcW w:w="14981" w:type="dxa"/>
            <w:gridSpan w:val="7"/>
            <w:shd w:val="clear" w:color="auto" w:fill="auto"/>
            <w:tcMar>
              <w:left w:w="85" w:type="dxa"/>
              <w:right w:w="0" w:type="dxa"/>
            </w:tcMar>
          </w:tcPr>
          <w:p w14:paraId="604435D7" w14:textId="5031F01D" w:rsidR="00BC15AB" w:rsidRPr="00112E51" w:rsidRDefault="00BC15AB" w:rsidP="00A45604">
            <w:pPr>
              <w:pStyle w:val="Heading1"/>
              <w:outlineLvl w:val="0"/>
            </w:pPr>
            <w:bookmarkStart w:id="17" w:name="_Toc96672606"/>
            <w:bookmarkEnd w:id="13"/>
            <w:bookmarkEnd w:id="16"/>
            <w:r>
              <w:t>NVL</w:t>
            </w:r>
            <w:r>
              <w:tab/>
              <w:t>Noise, Vibration, Electro Magnetic Fields (EMFs) and Light</w:t>
            </w:r>
            <w:bookmarkEnd w:id="17"/>
          </w:p>
        </w:tc>
      </w:tr>
      <w:tr w:rsidR="00EA0BF3" w:rsidRPr="00112E51" w14:paraId="1219D486" w14:textId="77777777" w:rsidTr="00374E1C">
        <w:tc>
          <w:tcPr>
            <w:tcW w:w="15011" w:type="dxa"/>
            <w:gridSpan w:val="9"/>
            <w:shd w:val="clear" w:color="auto" w:fill="D9D9D9" w:themeFill="background1" w:themeFillShade="D9"/>
            <w:tcMar>
              <w:left w:w="85" w:type="dxa"/>
              <w:right w:w="0" w:type="dxa"/>
            </w:tcMar>
          </w:tcPr>
          <w:p w14:paraId="0AB30D81" w14:textId="77777777" w:rsidR="00EA0BF3" w:rsidRPr="00112E51" w:rsidRDefault="00EA0BF3" w:rsidP="00A45604">
            <w:pPr>
              <w:pStyle w:val="QuestionMainBodyText"/>
            </w:pPr>
            <w:r w:rsidRPr="00CE409B">
              <w:rPr>
                <w:b/>
                <w:bCs/>
              </w:rPr>
              <w:t>Marine noise</w:t>
            </w:r>
            <w:r>
              <w:rPr>
                <w:b/>
                <w:bCs/>
              </w:rPr>
              <w:t xml:space="preserve"> and vibration</w:t>
            </w:r>
          </w:p>
        </w:tc>
      </w:tr>
      <w:tr w:rsidR="00BC15AB" w:rsidRPr="00112E51" w14:paraId="2886704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3FAD72D"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491D7931"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0ABF2E36" w14:textId="77777777" w:rsidR="00BC15AB" w:rsidRDefault="00BC15AB" w:rsidP="00A45604">
            <w:pPr>
              <w:pStyle w:val="QuestionMainBodyText"/>
            </w:pPr>
            <w:r w:rsidRPr="00222EC7">
              <w:t>Applicant</w:t>
            </w:r>
            <w:r w:rsidRPr="00222EC7">
              <w:br/>
              <w:t>MMO</w:t>
            </w:r>
          </w:p>
        </w:tc>
        <w:tc>
          <w:tcPr>
            <w:tcW w:w="10704" w:type="dxa"/>
            <w:gridSpan w:val="3"/>
            <w:vAlign w:val="center"/>
          </w:tcPr>
          <w:p w14:paraId="635C8630" w14:textId="77777777" w:rsidR="00BC15AB" w:rsidRPr="009D523C" w:rsidRDefault="00BC15AB" w:rsidP="00A45604">
            <w:pPr>
              <w:pStyle w:val="QuestionMainBodyText"/>
              <w:rPr>
                <w:b/>
                <w:bCs/>
              </w:rPr>
            </w:pPr>
            <w:r w:rsidRPr="009D523C">
              <w:rPr>
                <w:b/>
                <w:bCs/>
              </w:rPr>
              <w:t xml:space="preserve">Transboundary </w:t>
            </w:r>
            <w:r>
              <w:rPr>
                <w:b/>
                <w:bCs/>
              </w:rPr>
              <w:t xml:space="preserve">noise </w:t>
            </w:r>
            <w:r w:rsidRPr="009D523C">
              <w:rPr>
                <w:b/>
                <w:bCs/>
              </w:rPr>
              <w:t>effects on fish</w:t>
            </w:r>
          </w:p>
          <w:p w14:paraId="6F94BE98" w14:textId="77777777" w:rsidR="00BC15AB" w:rsidRDefault="00BC15AB" w:rsidP="00A45604">
            <w:pPr>
              <w:pStyle w:val="QuestionMainBodyText"/>
            </w:pPr>
            <w:r w:rsidRPr="00222EC7">
              <w:t>Could the MMO clarify its position in relation to potential transboundary effects from underwater construction noise. On one hand, the Relevant Representation [RR-020]</w:t>
            </w:r>
            <w:r w:rsidRPr="009928C7">
              <w:t xml:space="preserve"> </w:t>
            </w:r>
            <w:r w:rsidRPr="00222EC7">
              <w:t>seems to suggest that the Proposed Development has the potential to affect fish in Netherlands waters</w:t>
            </w:r>
            <w:r w:rsidRPr="009928C7">
              <w:t xml:space="preserve"> (</w:t>
            </w:r>
            <w:r w:rsidRPr="00222EC7">
              <w:t>though in the absence of behavioural response impact range noise contours it is said not to be possible to determine the extent</w:t>
            </w:r>
            <w:r w:rsidRPr="009928C7">
              <w:t>)</w:t>
            </w:r>
            <w:r w:rsidRPr="00222EC7">
              <w:t xml:space="preserve">. On the other hand, the Relevant Representation states that, given the distances involved, </w:t>
            </w:r>
            <w:r w:rsidRPr="009928C7">
              <w:t>“</w:t>
            </w:r>
            <w:r w:rsidRPr="00222EC7">
              <w:rPr>
                <w:i/>
                <w:iCs/>
              </w:rPr>
              <w:t>the MMO agree that the risk of significant impact of potential transboundary effects is likely to be low</w:t>
            </w:r>
            <w:r w:rsidRPr="00222EC7">
              <w:t>.</w:t>
            </w:r>
            <w:r w:rsidRPr="009928C7">
              <w:t>”</w:t>
            </w:r>
          </w:p>
          <w:p w14:paraId="3860C149" w14:textId="77777777" w:rsidR="00BC15AB" w:rsidRDefault="00BC15AB" w:rsidP="00A45604">
            <w:pPr>
              <w:pStyle w:val="QuestionMainBodyText"/>
            </w:pPr>
            <w:r w:rsidRPr="00222EC7">
              <w:t>Does the Applicant intend to provide any further analysis to test for any such transboundary underwater noise impacts, and, if not, why not?</w:t>
            </w:r>
          </w:p>
          <w:p w14:paraId="72E3CEEE" w14:textId="77777777" w:rsidR="00BC15AB" w:rsidRPr="00112E51" w:rsidRDefault="00BC15AB" w:rsidP="00A45604">
            <w:pPr>
              <w:pStyle w:val="QuestionMainBodyText"/>
            </w:pPr>
          </w:p>
        </w:tc>
      </w:tr>
      <w:tr w:rsidR="00BC15AB" w:rsidRPr="00112E51" w14:paraId="0A90AA6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88D47C0" w14:textId="77777777" w:rsidR="00BC15AB" w:rsidRDefault="00BC15AB" w:rsidP="00A45604">
            <w:pPr>
              <w:pStyle w:val="QuestionPrefix"/>
            </w:pPr>
            <w:r>
              <w:lastRenderedPageBreak/>
              <w:t>NVL</w:t>
            </w:r>
          </w:p>
        </w:tc>
        <w:tc>
          <w:tcPr>
            <w:tcW w:w="727" w:type="dxa"/>
            <w:tcBorders>
              <w:left w:val="single" w:sz="4" w:space="0" w:color="FFFFFF" w:themeColor="background1"/>
            </w:tcBorders>
            <w:shd w:val="clear" w:color="auto" w:fill="auto"/>
            <w:tcMar>
              <w:left w:w="0" w:type="dxa"/>
              <w:right w:w="0" w:type="dxa"/>
            </w:tcMar>
          </w:tcPr>
          <w:p w14:paraId="6F067E4B"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6727F283" w14:textId="77777777" w:rsidR="00BC15AB" w:rsidRDefault="00BC15AB" w:rsidP="00A45604">
            <w:pPr>
              <w:pStyle w:val="QuestionMainBodyText"/>
            </w:pPr>
            <w:r w:rsidRPr="00222EC7">
              <w:t>Applicant</w:t>
            </w:r>
            <w:r w:rsidRPr="00222EC7">
              <w:br/>
              <w:t>Natural England</w:t>
            </w:r>
          </w:p>
        </w:tc>
        <w:tc>
          <w:tcPr>
            <w:tcW w:w="10704" w:type="dxa"/>
            <w:gridSpan w:val="3"/>
            <w:vAlign w:val="center"/>
          </w:tcPr>
          <w:p w14:paraId="028F81C1" w14:textId="77777777" w:rsidR="00BC15AB" w:rsidRPr="00F72000" w:rsidRDefault="00BC15AB" w:rsidP="00A45604">
            <w:pPr>
              <w:pStyle w:val="QuestionMainBodyText"/>
              <w:rPr>
                <w:b/>
                <w:bCs/>
              </w:rPr>
            </w:pPr>
            <w:r w:rsidRPr="00F72000">
              <w:rPr>
                <w:b/>
                <w:bCs/>
              </w:rPr>
              <w:t xml:space="preserve">Cetacean sensitivity to </w:t>
            </w:r>
            <w:r w:rsidRPr="00222EC7">
              <w:rPr>
                <w:b/>
                <w:bCs/>
              </w:rPr>
              <w:t xml:space="preserve">Permanent Threshold Shift </w:t>
            </w:r>
          </w:p>
          <w:p w14:paraId="56718DBF" w14:textId="110FDCFF" w:rsidR="00BC15AB" w:rsidRDefault="00712EF3" w:rsidP="00A45604">
            <w:pPr>
              <w:pStyle w:val="QuestionMainBodyText"/>
            </w:pPr>
            <w:r>
              <w:t>The MMO</w:t>
            </w:r>
            <w:r w:rsidR="00BC15AB" w:rsidRPr="009928C7">
              <w:t xml:space="preserve"> </w:t>
            </w:r>
            <w:r w:rsidR="00BC15AB" w:rsidRPr="00222EC7">
              <w:t>[RR-020</w:t>
            </w:r>
            <w:r>
              <w:t xml:space="preserve">] </w:t>
            </w:r>
            <w:r w:rsidR="00BC15AB" w:rsidRPr="00222EC7">
              <w:t>takes the position that cetaceans should be assessed as having a high sensitivity to Permanent Threshold Shift rather than the medium sensitivity allocated in the Applicant's ES</w:t>
            </w:r>
            <w:r w:rsidR="00067856">
              <w:t xml:space="preserve"> [APP-016]</w:t>
            </w:r>
            <w:r w:rsidR="00BC15AB" w:rsidRPr="00222EC7">
              <w:t xml:space="preserve">. Should this be </w:t>
            </w:r>
            <w:r w:rsidR="00BC15AB" w:rsidRPr="009928C7">
              <w:t>changed,</w:t>
            </w:r>
            <w:r w:rsidR="00BC15AB" w:rsidRPr="00222EC7">
              <w:t xml:space="preserve"> and the assessment updated accordingly? </w:t>
            </w:r>
            <w:r w:rsidR="00067856">
              <w:t>If not, why not?</w:t>
            </w:r>
          </w:p>
          <w:p w14:paraId="5D57C0EA" w14:textId="77777777" w:rsidR="00BC15AB" w:rsidRPr="00112E51" w:rsidRDefault="00BC15AB" w:rsidP="00A45604">
            <w:pPr>
              <w:pStyle w:val="QuestionMainBodyText"/>
            </w:pPr>
          </w:p>
        </w:tc>
      </w:tr>
      <w:tr w:rsidR="00BC15AB" w:rsidRPr="00112E51" w14:paraId="0E56968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AE5D947"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0ECD6AE9"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798B38B2" w14:textId="77777777" w:rsidR="00BC15AB" w:rsidRDefault="00BC15AB" w:rsidP="00A45604">
            <w:pPr>
              <w:pStyle w:val="QuestionMainBodyText"/>
            </w:pPr>
            <w:r w:rsidRPr="009928C7">
              <w:t>Applicant</w:t>
            </w:r>
          </w:p>
        </w:tc>
        <w:tc>
          <w:tcPr>
            <w:tcW w:w="10704" w:type="dxa"/>
            <w:gridSpan w:val="3"/>
            <w:vAlign w:val="center"/>
          </w:tcPr>
          <w:p w14:paraId="6D0AEC83" w14:textId="77777777" w:rsidR="00BC15AB" w:rsidRPr="00A954A4" w:rsidRDefault="00BC15AB" w:rsidP="00A45604">
            <w:pPr>
              <w:pStyle w:val="QuestionMainBodyText"/>
              <w:rPr>
                <w:b/>
                <w:bCs/>
              </w:rPr>
            </w:pPr>
            <w:r w:rsidRPr="00A954A4">
              <w:rPr>
                <w:b/>
                <w:bCs/>
              </w:rPr>
              <w:t>Piling noise assessment</w:t>
            </w:r>
          </w:p>
          <w:p w14:paraId="57205480" w14:textId="38765154" w:rsidR="00BC15AB" w:rsidRPr="00112E51" w:rsidRDefault="00BC15AB" w:rsidP="00A45604">
            <w:pPr>
              <w:pStyle w:val="QuestionMainBodyText"/>
            </w:pPr>
            <w:r w:rsidRPr="00222EC7">
              <w:t xml:space="preserve">Could the Applicant confirm the accuracy of the MMO's interpretation that the underwater noise modelling assumes </w:t>
            </w:r>
            <w:r w:rsidRPr="009928C7">
              <w:t xml:space="preserve">that </w:t>
            </w:r>
            <w:r w:rsidRPr="00222EC7">
              <w:t xml:space="preserve">only a single monopile would be installed in a 24-hour period, whereas up to three pin piles could be installed in a 24-hour period. If so, </w:t>
            </w:r>
            <w:r w:rsidR="002E17BC">
              <w:t>is</w:t>
            </w:r>
            <w:r w:rsidR="00712EF3">
              <w:t xml:space="preserve"> a </w:t>
            </w:r>
            <w:r w:rsidRPr="00222EC7">
              <w:t>further subsea noise assessment of the effects of sequential monopiling necessary</w:t>
            </w:r>
            <w:r w:rsidR="002E17BC">
              <w:t>, is the Applicant proposing to do this, and when would it be submitted into the Examination? If not, please explain why not.</w:t>
            </w:r>
            <w:r w:rsidRPr="00222EC7">
              <w:t xml:space="preserve"> </w:t>
            </w:r>
            <w:r w:rsidRPr="009928C7">
              <w:t>(</w:t>
            </w:r>
            <w:r w:rsidRPr="003E4F8D">
              <w:rPr>
                <w:i/>
                <w:iCs/>
              </w:rPr>
              <w:t>If not fully addressed in the Applicant's Deadline 1 response to Relevant Representations.</w:t>
            </w:r>
            <w:r w:rsidRPr="009928C7">
              <w:t>)</w:t>
            </w:r>
            <w:r w:rsidRPr="00222EC7">
              <w:br/>
            </w:r>
          </w:p>
        </w:tc>
      </w:tr>
      <w:tr w:rsidR="00BC15AB" w:rsidRPr="00112E51" w14:paraId="372C671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AD9A5B1"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7AB6394F"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3BC18CE0" w14:textId="77777777" w:rsidR="00BC15AB" w:rsidRDefault="00BC15AB" w:rsidP="00A45604">
            <w:pPr>
              <w:pStyle w:val="QuestionMainBodyText"/>
            </w:pPr>
            <w:r w:rsidRPr="00222EC7">
              <w:t>Applicant</w:t>
            </w:r>
          </w:p>
        </w:tc>
        <w:tc>
          <w:tcPr>
            <w:tcW w:w="10704" w:type="dxa"/>
            <w:gridSpan w:val="3"/>
            <w:vAlign w:val="center"/>
          </w:tcPr>
          <w:p w14:paraId="0B464CEA" w14:textId="77777777" w:rsidR="00BC15AB" w:rsidRPr="003E4F8D" w:rsidRDefault="00BC15AB" w:rsidP="00A45604">
            <w:pPr>
              <w:pStyle w:val="QuestionMainBodyText"/>
              <w:rPr>
                <w:b/>
                <w:bCs/>
              </w:rPr>
            </w:pPr>
            <w:r w:rsidRPr="003E4F8D">
              <w:rPr>
                <w:b/>
                <w:bCs/>
              </w:rPr>
              <w:t>Modelling of other noise sources</w:t>
            </w:r>
          </w:p>
          <w:p w14:paraId="230150D3" w14:textId="77777777" w:rsidR="00BC15AB" w:rsidRDefault="00BC15AB" w:rsidP="00A45604">
            <w:pPr>
              <w:pStyle w:val="QuestionMainBodyText"/>
            </w:pPr>
            <w:r w:rsidRPr="00222EC7">
              <w:t>Can the Applicant comment on the MMO's suggestion [RR-020]</w:t>
            </w:r>
            <w:r w:rsidRPr="009928C7">
              <w:t xml:space="preserve"> </w:t>
            </w:r>
            <w:r w:rsidRPr="00222EC7">
              <w:t>that the modelling of 'other continuous sources' such as dredging, cable laying and vessels [APP-043</w:t>
            </w:r>
            <w:r w:rsidRPr="009928C7">
              <w:t xml:space="preserve">, </w:t>
            </w:r>
            <w:r w:rsidRPr="00222EC7">
              <w:t>Section 6</w:t>
            </w:r>
            <w:r w:rsidRPr="009928C7">
              <w:t>]</w:t>
            </w:r>
            <w:r w:rsidRPr="00222EC7">
              <w:t xml:space="preserve"> may not </w:t>
            </w:r>
            <w:r w:rsidRPr="009928C7">
              <w:t xml:space="preserve">be </w:t>
            </w:r>
            <w:r w:rsidRPr="00222EC7">
              <w:t xml:space="preserve">realistic, and </w:t>
            </w:r>
            <w:r w:rsidRPr="009928C7">
              <w:t>whether</w:t>
            </w:r>
            <w:r w:rsidRPr="00222EC7">
              <w:t xml:space="preserve"> further modelling and assessment is necessary. </w:t>
            </w:r>
            <w:r w:rsidRPr="009928C7">
              <w:t>(</w:t>
            </w:r>
            <w:r w:rsidRPr="003E4F8D">
              <w:rPr>
                <w:i/>
                <w:iCs/>
              </w:rPr>
              <w:t>If not fully addressed in the Applicant's Deadline 1 response to Relevant Representations.</w:t>
            </w:r>
            <w:r w:rsidRPr="009928C7">
              <w:t>)</w:t>
            </w:r>
          </w:p>
          <w:p w14:paraId="048681C0" w14:textId="5F14B397" w:rsidR="003E5316" w:rsidRPr="00112E51" w:rsidRDefault="003E5316" w:rsidP="00A45604">
            <w:pPr>
              <w:pStyle w:val="QuestionMainBodyText"/>
            </w:pPr>
          </w:p>
        </w:tc>
      </w:tr>
      <w:tr w:rsidR="00BC15AB" w:rsidRPr="00112E51" w14:paraId="049B04D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6C81283"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147AE969"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4A590F00" w14:textId="77777777" w:rsidR="00BC15AB" w:rsidRDefault="00BC15AB" w:rsidP="00A45604">
            <w:pPr>
              <w:pStyle w:val="QuestionMainBodyText"/>
            </w:pPr>
            <w:r w:rsidRPr="00222EC7">
              <w:t>Applicant</w:t>
            </w:r>
          </w:p>
        </w:tc>
        <w:tc>
          <w:tcPr>
            <w:tcW w:w="10704" w:type="dxa"/>
            <w:gridSpan w:val="3"/>
            <w:vAlign w:val="center"/>
          </w:tcPr>
          <w:p w14:paraId="55A15322" w14:textId="77777777" w:rsidR="00BC15AB" w:rsidRPr="00757E34" w:rsidRDefault="00BC15AB" w:rsidP="00A45604">
            <w:pPr>
              <w:pStyle w:val="QuestionMainBodyText"/>
              <w:rPr>
                <w:b/>
                <w:bCs/>
              </w:rPr>
            </w:pPr>
            <w:r w:rsidRPr="00757E34">
              <w:rPr>
                <w:b/>
                <w:bCs/>
              </w:rPr>
              <w:t>Mitigation of underwater noise for cetaceans</w:t>
            </w:r>
          </w:p>
          <w:p w14:paraId="28FF1AEA" w14:textId="77777777" w:rsidR="00BC15AB" w:rsidRDefault="00BC15AB" w:rsidP="00A45604">
            <w:pPr>
              <w:pStyle w:val="QuestionMainBodyText"/>
            </w:pPr>
            <w:r w:rsidRPr="00222EC7">
              <w:t>In its Relevant Representation</w:t>
            </w:r>
            <w:r w:rsidRPr="009928C7">
              <w:t xml:space="preserve"> </w:t>
            </w:r>
            <w:r w:rsidRPr="00222EC7">
              <w:t xml:space="preserve">[RR-020], the MMO disagrees that the Outline Marine Mammal Mitigation Protocol should focus on mitigating only the instantaneous SPLpeak PTS-onset impact ranges. It suggests that the SELcum impact ranges should also be considered. The Applicant is asked to respond to this, to advise if any reassessment or modification to the proposed mitigation would be necessary. If no changes are considered necessary, explain why. </w:t>
            </w:r>
            <w:r w:rsidRPr="009928C7">
              <w:t>(</w:t>
            </w:r>
            <w:r w:rsidRPr="00DA4114">
              <w:rPr>
                <w:i/>
                <w:iCs/>
              </w:rPr>
              <w:t>If not fully addressed in the Applicant's Deadline 1 response to Relevant Representations</w:t>
            </w:r>
            <w:r w:rsidRPr="009928C7">
              <w:t>.)</w:t>
            </w:r>
          </w:p>
          <w:p w14:paraId="5DB85B7F" w14:textId="77777777" w:rsidR="00BC15AB" w:rsidRPr="00112E51" w:rsidRDefault="00BC15AB" w:rsidP="00A45604">
            <w:pPr>
              <w:pStyle w:val="QuestionMainBodyText"/>
            </w:pPr>
          </w:p>
        </w:tc>
      </w:tr>
      <w:tr w:rsidR="00BC15AB" w:rsidRPr="00112E51" w14:paraId="453D188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A153638" w14:textId="77777777" w:rsidR="00BC15AB" w:rsidRDefault="00BC15AB" w:rsidP="00A45604">
            <w:pPr>
              <w:pStyle w:val="QuestionPrefix"/>
            </w:pPr>
            <w:r>
              <w:lastRenderedPageBreak/>
              <w:t>NVL</w:t>
            </w:r>
          </w:p>
        </w:tc>
        <w:tc>
          <w:tcPr>
            <w:tcW w:w="727" w:type="dxa"/>
            <w:tcBorders>
              <w:left w:val="single" w:sz="4" w:space="0" w:color="FFFFFF" w:themeColor="background1"/>
            </w:tcBorders>
            <w:shd w:val="clear" w:color="auto" w:fill="auto"/>
            <w:tcMar>
              <w:left w:w="0" w:type="dxa"/>
              <w:right w:w="0" w:type="dxa"/>
            </w:tcMar>
          </w:tcPr>
          <w:p w14:paraId="2ACDF031"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39844637" w14:textId="77777777" w:rsidR="00BC15AB" w:rsidRDefault="00BC15AB" w:rsidP="00A45604">
            <w:pPr>
              <w:pStyle w:val="QuestionMainBodyText"/>
            </w:pPr>
            <w:r w:rsidRPr="00222EC7">
              <w:t>Applicant</w:t>
            </w:r>
            <w:r w:rsidRPr="00222EC7">
              <w:br/>
              <w:t>MMO</w:t>
            </w:r>
            <w:r w:rsidRPr="00222EC7">
              <w:br/>
              <w:t>Natural England</w:t>
            </w:r>
          </w:p>
        </w:tc>
        <w:tc>
          <w:tcPr>
            <w:tcW w:w="10704" w:type="dxa"/>
            <w:gridSpan w:val="3"/>
            <w:vAlign w:val="center"/>
          </w:tcPr>
          <w:p w14:paraId="22869196" w14:textId="77777777" w:rsidR="00BC15AB" w:rsidRPr="00757E34" w:rsidRDefault="00BC15AB" w:rsidP="00A45604">
            <w:pPr>
              <w:pStyle w:val="QuestionMainBodyText"/>
              <w:rPr>
                <w:b/>
                <w:bCs/>
              </w:rPr>
            </w:pPr>
            <w:r>
              <w:rPr>
                <w:b/>
                <w:bCs/>
              </w:rPr>
              <w:t>At-source m</w:t>
            </w:r>
            <w:r w:rsidRPr="00757E34">
              <w:rPr>
                <w:b/>
                <w:bCs/>
              </w:rPr>
              <w:t>itigation of underwater noise for cetaceans</w:t>
            </w:r>
          </w:p>
          <w:p w14:paraId="1F8BE6A9" w14:textId="77777777" w:rsidR="00BC15AB" w:rsidRDefault="00BC15AB" w:rsidP="00A45604">
            <w:pPr>
              <w:pStyle w:val="QuestionMainBodyText"/>
            </w:pPr>
            <w:r w:rsidRPr="00222EC7">
              <w:t>Co110 of the Commitment Register</w:t>
            </w:r>
            <w:r w:rsidRPr="009928C7">
              <w:t xml:space="preserve"> </w:t>
            </w:r>
            <w:r w:rsidRPr="00222EC7">
              <w:t>[APP-050] is noted, but is it necessary in addition for the Applicant to refer specifically and to commit to the at-source underwater noise reduction measures that were included as mitigation measures in the underwater noise assessment? If such commitments are not made, what are the implications for the EIA and the HRA in relation to the harbour porpoise interest feature of the Southern North Sea SAC?</w:t>
            </w:r>
            <w:r w:rsidRPr="009928C7">
              <w:t xml:space="preserve"> </w:t>
            </w:r>
          </w:p>
          <w:p w14:paraId="551C9997" w14:textId="77777777" w:rsidR="00BC15AB" w:rsidRPr="00112E51" w:rsidRDefault="00BC15AB" w:rsidP="00A45604">
            <w:pPr>
              <w:pStyle w:val="QuestionMainBodyText"/>
            </w:pPr>
          </w:p>
        </w:tc>
      </w:tr>
      <w:tr w:rsidR="00BC15AB" w:rsidRPr="00112E51" w14:paraId="540419E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3E32213"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4B9F18BB"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31849201" w14:textId="77777777" w:rsidR="00BC15AB" w:rsidRDefault="00BC15AB" w:rsidP="00A45604">
            <w:pPr>
              <w:pStyle w:val="QuestionMainBodyText"/>
            </w:pPr>
            <w:r w:rsidRPr="00222EC7">
              <w:t>Applicant</w:t>
            </w:r>
            <w:r w:rsidRPr="00222EC7">
              <w:br/>
              <w:t>MMO</w:t>
            </w:r>
            <w:r w:rsidRPr="00222EC7">
              <w:br/>
              <w:t>Natural England</w:t>
            </w:r>
          </w:p>
        </w:tc>
        <w:tc>
          <w:tcPr>
            <w:tcW w:w="10704" w:type="dxa"/>
            <w:gridSpan w:val="3"/>
            <w:vAlign w:val="center"/>
          </w:tcPr>
          <w:p w14:paraId="45E2028F" w14:textId="77777777" w:rsidR="00BC15AB" w:rsidRPr="00D552C0" w:rsidRDefault="00BC15AB" w:rsidP="00712EF3">
            <w:pPr>
              <w:pStyle w:val="TableTextBold"/>
            </w:pPr>
            <w:r w:rsidRPr="00D552C0">
              <w:t>Concurrent piling</w:t>
            </w:r>
          </w:p>
          <w:p w14:paraId="0A890BC2" w14:textId="5FB2626C" w:rsidR="00BC15AB" w:rsidRDefault="00BC15AB" w:rsidP="00A45604">
            <w:pPr>
              <w:pStyle w:val="QuestionMainBodyText"/>
            </w:pPr>
            <w:r w:rsidRPr="009928C7">
              <w:t>T</w:t>
            </w:r>
            <w:r w:rsidRPr="00222EC7">
              <w:t>he MMO</w:t>
            </w:r>
            <w:r w:rsidRPr="009928C7">
              <w:t xml:space="preserve"> </w:t>
            </w:r>
            <w:r w:rsidRPr="00222EC7">
              <w:t>[RR-020] notes the Outline Marine Mammal Mitigation Protocol state</w:t>
            </w:r>
            <w:r w:rsidRPr="009928C7">
              <w:t>ment that</w:t>
            </w:r>
            <w:r w:rsidRPr="00222EC7">
              <w:t xml:space="preserve"> there w</w:t>
            </w:r>
            <w:r w:rsidR="001315FC">
              <w:t>ould</w:t>
            </w:r>
            <w:r w:rsidRPr="00222EC7">
              <w:t xml:space="preserve"> be no concurrent piling between the array area and the HVAC booster stations in the export cable corridor but suggests that this is not made clear in Co85 of the Commitment Register</w:t>
            </w:r>
            <w:r w:rsidRPr="009928C7">
              <w:t xml:space="preserve"> </w:t>
            </w:r>
            <w:r w:rsidRPr="00222EC7">
              <w:t>[APP-050]. Does this need to be clarified in the Commitment Register? If not, why not?</w:t>
            </w:r>
            <w:r w:rsidRPr="009928C7">
              <w:t xml:space="preserve"> </w:t>
            </w:r>
          </w:p>
          <w:p w14:paraId="4694C2DB" w14:textId="77777777" w:rsidR="00BC15AB" w:rsidRPr="00112E51" w:rsidRDefault="00BC15AB" w:rsidP="00A45604">
            <w:pPr>
              <w:pStyle w:val="QuestionMainBodyText"/>
            </w:pPr>
          </w:p>
        </w:tc>
      </w:tr>
      <w:tr w:rsidR="00B80879" w:rsidRPr="00112E51" w14:paraId="59EFB791" w14:textId="77777777" w:rsidTr="00374E1C">
        <w:tc>
          <w:tcPr>
            <w:tcW w:w="15011" w:type="dxa"/>
            <w:gridSpan w:val="9"/>
            <w:shd w:val="clear" w:color="auto" w:fill="D9D9D9" w:themeFill="background1" w:themeFillShade="D9"/>
            <w:tcMar>
              <w:left w:w="85" w:type="dxa"/>
              <w:right w:w="0" w:type="dxa"/>
            </w:tcMar>
          </w:tcPr>
          <w:p w14:paraId="59B6EEB0" w14:textId="773954C8" w:rsidR="00B80879" w:rsidRPr="00112E51" w:rsidRDefault="00B80879" w:rsidP="00B80879">
            <w:pPr>
              <w:pStyle w:val="QuestionMainBodyText"/>
            </w:pPr>
            <w:r w:rsidRPr="00B80879">
              <w:rPr>
                <w:b/>
                <w:bCs/>
              </w:rPr>
              <w:t>Electromagnetic fields (EMFs)</w:t>
            </w:r>
          </w:p>
        </w:tc>
      </w:tr>
      <w:tr w:rsidR="00BC15AB" w:rsidRPr="00112E51" w14:paraId="5504938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C622983"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3CDF7FC0"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6534B793" w14:textId="77777777" w:rsidR="00BC15AB" w:rsidRDefault="00BC15AB" w:rsidP="00A45604">
            <w:pPr>
              <w:pStyle w:val="QuestionMainBodyText"/>
            </w:pPr>
            <w:r w:rsidRPr="00C32F6C">
              <w:t xml:space="preserve">Applicant </w:t>
            </w:r>
            <w:r w:rsidRPr="00C32F6C">
              <w:br/>
              <w:t>MMO</w:t>
            </w:r>
          </w:p>
        </w:tc>
        <w:tc>
          <w:tcPr>
            <w:tcW w:w="10704" w:type="dxa"/>
            <w:gridSpan w:val="3"/>
            <w:vAlign w:val="center"/>
          </w:tcPr>
          <w:p w14:paraId="32735F8A" w14:textId="77777777" w:rsidR="00BC15AB" w:rsidRPr="00C32F6C" w:rsidRDefault="00BC15AB" w:rsidP="00A45604">
            <w:pPr>
              <w:pStyle w:val="QuestionMainBodyText"/>
              <w:rPr>
                <w:b/>
                <w:bCs/>
              </w:rPr>
            </w:pPr>
            <w:r w:rsidRPr="00C32F6C">
              <w:rPr>
                <w:b/>
                <w:bCs/>
              </w:rPr>
              <w:t xml:space="preserve">Effects of electromagnetic fields (EMF) on marine wildlife </w:t>
            </w:r>
          </w:p>
          <w:p w14:paraId="0F250282" w14:textId="77777777" w:rsidR="00BC15AB" w:rsidRDefault="00BC15AB" w:rsidP="00A45604">
            <w:pPr>
              <w:spacing w:after="0"/>
            </w:pPr>
            <w:r w:rsidRPr="00C32F6C">
              <w:t xml:space="preserve">On the one hand, the MMO's Relevant Representation [RR-020] suggests that recent research on the effects of EMF on marine wildlife means that the decision to scope out its effects should be revisited. Elsewhere the Relevant Representation suggests that the MMO agrees with the decision to scope it out. What is the MMO's position? </w:t>
            </w:r>
          </w:p>
          <w:p w14:paraId="19DDF2BF" w14:textId="77777777" w:rsidR="00BC15AB" w:rsidRPr="00C32F6C" w:rsidRDefault="00BC15AB" w:rsidP="00A45604">
            <w:pPr>
              <w:spacing w:after="0"/>
            </w:pPr>
            <w:r w:rsidRPr="00C32F6C">
              <w:t xml:space="preserve">Is it the Applicant's intention to </w:t>
            </w:r>
            <w:r>
              <w:t>revisit</w:t>
            </w:r>
            <w:r w:rsidRPr="00C32F6C">
              <w:t xml:space="preserve"> EMF </w:t>
            </w:r>
            <w:r>
              <w:t xml:space="preserve">in the light of the new research findings </w:t>
            </w:r>
            <w:r w:rsidRPr="00C32F6C">
              <w:t>and to update the assessment if necessary? If not, why not?</w:t>
            </w:r>
          </w:p>
          <w:p w14:paraId="72B641BB" w14:textId="77777777" w:rsidR="00BC15AB" w:rsidRPr="00112E51" w:rsidRDefault="00BC15AB" w:rsidP="00A45604">
            <w:pPr>
              <w:pStyle w:val="QuestionMainBodyText"/>
            </w:pPr>
          </w:p>
        </w:tc>
      </w:tr>
      <w:tr w:rsidR="00B80879" w:rsidRPr="00112E51" w14:paraId="43609C27" w14:textId="77777777" w:rsidTr="00374E1C">
        <w:tc>
          <w:tcPr>
            <w:tcW w:w="15011" w:type="dxa"/>
            <w:gridSpan w:val="9"/>
            <w:shd w:val="clear" w:color="auto" w:fill="D9D9D9" w:themeFill="background1" w:themeFillShade="D9"/>
            <w:tcMar>
              <w:left w:w="85" w:type="dxa"/>
              <w:right w:w="0" w:type="dxa"/>
            </w:tcMar>
          </w:tcPr>
          <w:p w14:paraId="6C819C93" w14:textId="77777777" w:rsidR="00B80879" w:rsidRPr="00112E51" w:rsidRDefault="00B80879" w:rsidP="00B80879">
            <w:pPr>
              <w:pStyle w:val="QuestionMainBodyText"/>
            </w:pPr>
            <w:r w:rsidRPr="00B80879">
              <w:rPr>
                <w:b/>
                <w:bCs/>
              </w:rPr>
              <w:t>Onshore noise and vibration</w:t>
            </w:r>
          </w:p>
        </w:tc>
      </w:tr>
      <w:tr w:rsidR="00BC15AB" w:rsidRPr="00112E51" w14:paraId="3D095A7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C535B9B"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54EE4889"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13759660" w14:textId="77777777" w:rsidR="00BC15AB" w:rsidRDefault="00BC15AB" w:rsidP="00611192">
            <w:pPr>
              <w:pStyle w:val="QuestionMainBodyText"/>
            </w:pPr>
            <w:r>
              <w:t>Applicant</w:t>
            </w:r>
          </w:p>
          <w:p w14:paraId="54619A18" w14:textId="40B973EC" w:rsidR="00BC15AB" w:rsidRDefault="006B6CD8" w:rsidP="00A45604">
            <w:pPr>
              <w:pStyle w:val="QuestionMainBodyText"/>
            </w:pPr>
            <w:r>
              <w:t>ERYC</w:t>
            </w:r>
          </w:p>
        </w:tc>
        <w:tc>
          <w:tcPr>
            <w:tcW w:w="10704" w:type="dxa"/>
            <w:gridSpan w:val="3"/>
          </w:tcPr>
          <w:p w14:paraId="3F615AE4" w14:textId="77777777" w:rsidR="00BC15AB" w:rsidRDefault="00BC15AB" w:rsidP="00A45604">
            <w:pPr>
              <w:pStyle w:val="TableTextBold"/>
            </w:pPr>
            <w:r>
              <w:t>Baseline noise monitoring locations</w:t>
            </w:r>
          </w:p>
          <w:p w14:paraId="14E8C44F" w14:textId="6FD07170" w:rsidR="00BC15AB" w:rsidRPr="00997330" w:rsidRDefault="00BC15AB" w:rsidP="00997330">
            <w:pPr>
              <w:pStyle w:val="QuestionMainBodyText"/>
            </w:pPr>
            <w:r w:rsidRPr="00997330">
              <w:t xml:space="preserve">For the onshore </w:t>
            </w:r>
            <w:r w:rsidR="006B6CD8">
              <w:t>ECC</w:t>
            </w:r>
            <w:r w:rsidRPr="00997330">
              <w:t>, only CMP1 and CMP2 are shown as representative locations [APP-032, Figure 8.6]. What is the rationale for the choice of these?</w:t>
            </w:r>
          </w:p>
          <w:p w14:paraId="40BFB842" w14:textId="08101704" w:rsidR="00BC15AB" w:rsidRPr="00997330" w:rsidRDefault="00BC15AB" w:rsidP="00997330">
            <w:pPr>
              <w:pStyle w:val="QuestionMainBodyText"/>
            </w:pPr>
            <w:r w:rsidRPr="00997330">
              <w:t xml:space="preserve">CMP1 and CMP2 are on major roads, so will have a higher background noise level than the more rural stretches of the corridor, which </w:t>
            </w:r>
            <w:r w:rsidR="00E04086">
              <w:t>may</w:t>
            </w:r>
            <w:r w:rsidR="006B6CD8">
              <w:t xml:space="preserve"> have a significant number</w:t>
            </w:r>
            <w:r w:rsidRPr="00997330">
              <w:t xml:space="preserve"> of sensitive </w:t>
            </w:r>
            <w:r w:rsidRPr="00997330">
              <w:lastRenderedPageBreak/>
              <w:t xml:space="preserve">receptors </w:t>
            </w:r>
            <w:r w:rsidR="00E04086">
              <w:t>eg,</w:t>
            </w:r>
            <w:r w:rsidRPr="00997330">
              <w:t xml:space="preserve"> Rotsea Manor, Acres Farm, Manor Farm in Lissett, and properties to the west of Bentley. </w:t>
            </w:r>
          </w:p>
          <w:p w14:paraId="6EEF3AD4" w14:textId="359E2FF5" w:rsidR="00892780" w:rsidRDefault="00BC15AB" w:rsidP="00BB17B7">
            <w:pPr>
              <w:pStyle w:val="QuestionMainBodyText"/>
            </w:pPr>
            <w:r w:rsidRPr="00997330">
              <w:t xml:space="preserve">Are these two locations </w:t>
            </w:r>
            <w:r w:rsidR="00997330">
              <w:t xml:space="preserve">therefore </w:t>
            </w:r>
            <w:r w:rsidRPr="00997330">
              <w:t>representative and sufficient for a robust noise assessment?</w:t>
            </w:r>
          </w:p>
          <w:p w14:paraId="1CD6A043" w14:textId="7D45843E" w:rsidR="00BC15AB" w:rsidRDefault="006B6CD8" w:rsidP="006B6CD8">
            <w:pPr>
              <w:pStyle w:val="QuestionMainBodyTextBold"/>
            </w:pPr>
            <w:r>
              <w:t>ERYC:</w:t>
            </w:r>
          </w:p>
          <w:p w14:paraId="70BBE213" w14:textId="23DDD10E" w:rsidR="006B6CD8" w:rsidRDefault="00E04086" w:rsidP="006B6CD8">
            <w:pPr>
              <w:pStyle w:val="QuestionMainBodyText"/>
            </w:pPr>
            <w:r>
              <w:t>Are you satisfied that</w:t>
            </w:r>
            <w:r w:rsidR="00E0762E">
              <w:t xml:space="preserve"> the baseline monitoring locations are sufficient for a robust noise assessment? If not, please set </w:t>
            </w:r>
            <w:r w:rsidR="00765BFC">
              <w:t xml:space="preserve">out </w:t>
            </w:r>
            <w:r w:rsidR="00E0762E">
              <w:t xml:space="preserve">your reasoning </w:t>
            </w:r>
            <w:r w:rsidR="00765BFC">
              <w:t xml:space="preserve">for this position </w:t>
            </w:r>
            <w:r w:rsidR="00E0762E">
              <w:t xml:space="preserve">and clarify </w:t>
            </w:r>
            <w:r w:rsidR="00497936">
              <w:t>what further information you believe to be required</w:t>
            </w:r>
            <w:r w:rsidR="00E0762E">
              <w:t>.</w:t>
            </w:r>
          </w:p>
          <w:p w14:paraId="78A069D7" w14:textId="20AEE60A" w:rsidR="00BC15AB" w:rsidRPr="00112E51" w:rsidRDefault="00BC15AB" w:rsidP="00A45604">
            <w:pPr>
              <w:pStyle w:val="QuestionMainBodyText"/>
            </w:pPr>
          </w:p>
        </w:tc>
      </w:tr>
      <w:tr w:rsidR="00BC15AB" w:rsidRPr="00112E51" w14:paraId="68135AE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AE0365D" w14:textId="77777777" w:rsidR="00BC15AB" w:rsidRDefault="00BC15AB" w:rsidP="00A45604">
            <w:pPr>
              <w:pStyle w:val="QuestionPrefix"/>
            </w:pPr>
            <w:r>
              <w:lastRenderedPageBreak/>
              <w:t>NVL</w:t>
            </w:r>
          </w:p>
        </w:tc>
        <w:tc>
          <w:tcPr>
            <w:tcW w:w="727" w:type="dxa"/>
            <w:tcBorders>
              <w:left w:val="single" w:sz="4" w:space="0" w:color="FFFFFF" w:themeColor="background1"/>
            </w:tcBorders>
            <w:shd w:val="clear" w:color="auto" w:fill="auto"/>
            <w:tcMar>
              <w:left w:w="0" w:type="dxa"/>
              <w:right w:w="0" w:type="dxa"/>
            </w:tcMar>
          </w:tcPr>
          <w:p w14:paraId="76924AEC"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65514854" w14:textId="77777777" w:rsidR="00BC15AB" w:rsidRDefault="00BC15AB" w:rsidP="00A45604">
            <w:pPr>
              <w:pStyle w:val="QuestionMainBodyText"/>
            </w:pPr>
            <w:r>
              <w:t>Applicant</w:t>
            </w:r>
          </w:p>
        </w:tc>
        <w:tc>
          <w:tcPr>
            <w:tcW w:w="10704" w:type="dxa"/>
            <w:gridSpan w:val="3"/>
          </w:tcPr>
          <w:p w14:paraId="7A509D72" w14:textId="77777777" w:rsidR="00BC15AB" w:rsidRDefault="00BC15AB" w:rsidP="00A45604">
            <w:pPr>
              <w:pStyle w:val="TableTextBold"/>
            </w:pPr>
            <w:r>
              <w:t>Trenchless installation approach</w:t>
            </w:r>
          </w:p>
          <w:p w14:paraId="716B5E46" w14:textId="77777777" w:rsidR="00497936" w:rsidRDefault="00BC15AB" w:rsidP="004A5AC3">
            <w:pPr>
              <w:pStyle w:val="QuestionMainBodyText"/>
            </w:pPr>
            <w:r w:rsidRPr="00A62425">
              <w:t>The noise assessment</w:t>
            </w:r>
            <w:r>
              <w:t xml:space="preserve"> [APP-032, para 8.7.4.6 and tables 8.16 &amp; 8.18]</w:t>
            </w:r>
            <w:r w:rsidRPr="00A62425">
              <w:t xml:space="preserve"> appears to assume that HDD would be used for trenchless installations and calculations </w:t>
            </w:r>
            <w:r>
              <w:t xml:space="preserve">appear to be </w:t>
            </w:r>
            <w:r w:rsidRPr="00A62425">
              <w:t>made on that basis. Other types of trenchless technologies could possibly be used in the context of the d</w:t>
            </w:r>
            <w:r>
              <w:t xml:space="preserve">raft </w:t>
            </w:r>
            <w:r w:rsidRPr="00A62425">
              <w:t>DCO and application documents as submitted (eg thrust boring, auger boring, and pipe ramming are all specifically mentioned).</w:t>
            </w:r>
          </w:p>
          <w:p w14:paraId="01B523F1" w14:textId="199482D1" w:rsidR="00BC15AB" w:rsidRDefault="00BC15AB" w:rsidP="004A5AC3">
            <w:pPr>
              <w:pStyle w:val="QuestionMainBodyText"/>
            </w:pPr>
            <w:r w:rsidRPr="00A62425">
              <w:t>Is HDD the worst</w:t>
            </w:r>
            <w:r>
              <w:t>-</w:t>
            </w:r>
            <w:r w:rsidRPr="00A62425">
              <w:t>case noise scenario of all of these possible technologies?</w:t>
            </w:r>
          </w:p>
          <w:p w14:paraId="3CA1A636" w14:textId="1D028EC3" w:rsidR="00497936" w:rsidRDefault="00241565" w:rsidP="004A5AC3">
            <w:pPr>
              <w:pStyle w:val="QuestionMainBodyText"/>
            </w:pPr>
            <w:r>
              <w:t>If not, what is and how would assessment of this worst-case affect the conclusions of the ES?</w:t>
            </w:r>
          </w:p>
          <w:p w14:paraId="1D307C0A" w14:textId="77777777" w:rsidR="00BC15AB" w:rsidRPr="00112E51" w:rsidRDefault="00BC15AB" w:rsidP="00A45604">
            <w:pPr>
              <w:pStyle w:val="QuestionMainBodyText"/>
            </w:pPr>
          </w:p>
        </w:tc>
      </w:tr>
      <w:tr w:rsidR="00BC15AB" w:rsidRPr="00112E51" w14:paraId="468E7B6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9936DDE"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37EAB398"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41F88ECF" w14:textId="77777777" w:rsidR="00BC15AB" w:rsidRDefault="00BC15AB" w:rsidP="00A45604">
            <w:pPr>
              <w:pStyle w:val="QuestionMainBodyText"/>
            </w:pPr>
            <w:r>
              <w:t>Applicant</w:t>
            </w:r>
          </w:p>
          <w:p w14:paraId="778B64B3" w14:textId="77777777" w:rsidR="00BC15AB" w:rsidRDefault="00BC15AB" w:rsidP="00A45604">
            <w:pPr>
              <w:pStyle w:val="QuestionMainBodyText"/>
            </w:pPr>
            <w:r>
              <w:t>ERYC</w:t>
            </w:r>
          </w:p>
        </w:tc>
        <w:tc>
          <w:tcPr>
            <w:tcW w:w="10704" w:type="dxa"/>
            <w:gridSpan w:val="3"/>
          </w:tcPr>
          <w:p w14:paraId="39A32E80" w14:textId="77777777" w:rsidR="00BC15AB" w:rsidRDefault="00BC15AB" w:rsidP="00A45604">
            <w:pPr>
              <w:pStyle w:val="TableTextBold"/>
            </w:pPr>
            <w:r>
              <w:t>Mitigation of temporary noise and vibration impacts during haul road construction</w:t>
            </w:r>
          </w:p>
          <w:p w14:paraId="584D13F8" w14:textId="77777777" w:rsidR="00997330" w:rsidRDefault="00BC15AB" w:rsidP="00A45604">
            <w:pPr>
              <w:pStyle w:val="QuestionMainBodyText"/>
            </w:pPr>
            <w:r>
              <w:t>The Applicant’s noise assessment [APP-032, t</w:t>
            </w:r>
            <w:r w:rsidRPr="00AE4720">
              <w:t>able 8.16</w:t>
            </w:r>
            <w:r>
              <w:t xml:space="preserve">] </w:t>
            </w:r>
            <w:r w:rsidRPr="00AE4720">
              <w:t xml:space="preserve">notes the potential for significant temporary noise and vibration impacts from constructing the haul road access points at various receptors, without mitigation. (Bridge Farm Holiday Cottages, Arms Farm and Elm Tree Farm, in Brigham, Driffield, are excluded </w:t>
            </w:r>
            <w:r>
              <w:t>from</w:t>
            </w:r>
            <w:r w:rsidRPr="00AE4720">
              <w:t xml:space="preserve"> the Co135 commitment to locate the works at least 150m from receptors.) This is said not to be considered further in the ES following consultation with ERYC as sufficient mitigation would be possible. </w:t>
            </w:r>
          </w:p>
          <w:p w14:paraId="71F207C4" w14:textId="77777777" w:rsidR="004A5AC3" w:rsidRDefault="00997330" w:rsidP="00A45604">
            <w:pPr>
              <w:pStyle w:val="QuestionMainBodyText"/>
              <w:rPr>
                <w:b/>
                <w:bCs/>
              </w:rPr>
            </w:pPr>
            <w:r>
              <w:rPr>
                <w:b/>
                <w:bCs/>
              </w:rPr>
              <w:t xml:space="preserve">Applicant: </w:t>
            </w:r>
          </w:p>
          <w:p w14:paraId="443BA790" w14:textId="113679F9" w:rsidR="00BC15AB" w:rsidRDefault="00BC15AB" w:rsidP="00A45604">
            <w:pPr>
              <w:pStyle w:val="QuestionMainBodyText"/>
            </w:pPr>
            <w:r w:rsidRPr="00AE4720">
              <w:t>Confirm what this mitigation is, and how it would be secured.</w:t>
            </w:r>
          </w:p>
          <w:p w14:paraId="216059E1" w14:textId="77777777" w:rsidR="004A5AC3" w:rsidRDefault="00997330" w:rsidP="00A45604">
            <w:pPr>
              <w:pStyle w:val="QuestionMainBodyText"/>
              <w:rPr>
                <w:b/>
                <w:bCs/>
              </w:rPr>
            </w:pPr>
            <w:r>
              <w:rPr>
                <w:b/>
                <w:bCs/>
              </w:rPr>
              <w:t xml:space="preserve">ERYC: </w:t>
            </w:r>
          </w:p>
          <w:p w14:paraId="484F3CF4" w14:textId="6D20E0E3" w:rsidR="00997330" w:rsidRPr="0092584B" w:rsidRDefault="0092584B" w:rsidP="00A45604">
            <w:pPr>
              <w:pStyle w:val="QuestionMainBodyText"/>
            </w:pPr>
            <w:r>
              <w:t>Is this correct?</w:t>
            </w:r>
          </w:p>
          <w:p w14:paraId="3F980898" w14:textId="77777777" w:rsidR="00BC15AB" w:rsidRDefault="00BC15AB" w:rsidP="00A45604">
            <w:pPr>
              <w:pStyle w:val="TableTextBold"/>
            </w:pPr>
          </w:p>
        </w:tc>
      </w:tr>
      <w:tr w:rsidR="00BC15AB" w:rsidRPr="00112E51" w14:paraId="31481CA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321ADA8" w14:textId="77777777" w:rsidR="00BC15AB" w:rsidRPr="00CF4D3C" w:rsidRDefault="00BC15AB" w:rsidP="00A45604">
            <w:pPr>
              <w:pStyle w:val="QuestionPrefix"/>
            </w:pPr>
            <w:r w:rsidRPr="00CF4D3C">
              <w:lastRenderedPageBreak/>
              <w:t>NVL</w:t>
            </w:r>
          </w:p>
        </w:tc>
        <w:tc>
          <w:tcPr>
            <w:tcW w:w="727" w:type="dxa"/>
            <w:tcBorders>
              <w:left w:val="single" w:sz="4" w:space="0" w:color="FFFFFF" w:themeColor="background1"/>
            </w:tcBorders>
            <w:shd w:val="clear" w:color="auto" w:fill="auto"/>
            <w:tcMar>
              <w:left w:w="0" w:type="dxa"/>
              <w:right w:w="0" w:type="dxa"/>
            </w:tcMar>
          </w:tcPr>
          <w:p w14:paraId="1E0FF48E"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65259BFD" w14:textId="77777777" w:rsidR="00BC15AB" w:rsidRDefault="00BC15AB" w:rsidP="00A45604">
            <w:pPr>
              <w:pStyle w:val="QuestionMainBodyText"/>
            </w:pPr>
            <w:r>
              <w:t>Applicant</w:t>
            </w:r>
          </w:p>
        </w:tc>
        <w:tc>
          <w:tcPr>
            <w:tcW w:w="10704" w:type="dxa"/>
            <w:gridSpan w:val="3"/>
          </w:tcPr>
          <w:p w14:paraId="6EDE1FC9" w14:textId="77777777" w:rsidR="00BC15AB" w:rsidRDefault="00BC15AB" w:rsidP="00A45604">
            <w:pPr>
              <w:pStyle w:val="TableTextBold"/>
            </w:pPr>
            <w:r>
              <w:t>Noise management plan</w:t>
            </w:r>
          </w:p>
          <w:p w14:paraId="5A764AEB" w14:textId="506D2A9F" w:rsidR="00BC15AB" w:rsidRDefault="00BC15AB" w:rsidP="00A45604">
            <w:pPr>
              <w:pStyle w:val="QuestionMainBodyText"/>
            </w:pPr>
            <w:r>
              <w:t xml:space="preserve">Requirement 21 of the draft DCO [APP-203] refers to the production of a 'noise management plan' to control operational noise from Work No. 7. There is </w:t>
            </w:r>
            <w:r w:rsidR="0092584B">
              <w:t xml:space="preserve">therefore </w:t>
            </w:r>
            <w:r>
              <w:t xml:space="preserve">no submitted outline plan and apparently no reference to this in the Commitment Register [APP-050]. It is unclear what </w:t>
            </w:r>
            <w:r w:rsidR="0092584B">
              <w:t>measures would</w:t>
            </w:r>
            <w:r>
              <w:t xml:space="preserve"> be used to ensure that the noise effects fall within the scope of those predicted in the ES. Please clarify.</w:t>
            </w:r>
          </w:p>
          <w:p w14:paraId="0724FE9A" w14:textId="77777777" w:rsidR="00BC15AB" w:rsidRDefault="00BC15AB" w:rsidP="00A45604">
            <w:pPr>
              <w:pStyle w:val="QuestionMainBodyText"/>
            </w:pPr>
          </w:p>
        </w:tc>
      </w:tr>
      <w:tr w:rsidR="00BC15AB" w:rsidRPr="00112E51" w14:paraId="184036B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67F3FA7"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4AB9CA7A"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549977DF" w14:textId="77777777" w:rsidR="00BC15AB" w:rsidRDefault="00BC15AB" w:rsidP="00A45604">
            <w:pPr>
              <w:pStyle w:val="QuestionMainBodyText"/>
            </w:pPr>
            <w:r>
              <w:t>ERYC</w:t>
            </w:r>
          </w:p>
          <w:p w14:paraId="1E987FC7" w14:textId="77777777" w:rsidR="00BC15AB" w:rsidRDefault="00BC15AB" w:rsidP="00A45604">
            <w:pPr>
              <w:pStyle w:val="QuestionMainBodyText"/>
            </w:pPr>
            <w:r>
              <w:t>Applicant</w:t>
            </w:r>
          </w:p>
        </w:tc>
        <w:tc>
          <w:tcPr>
            <w:tcW w:w="10704" w:type="dxa"/>
            <w:gridSpan w:val="3"/>
          </w:tcPr>
          <w:p w14:paraId="5B6ABFFF" w14:textId="77777777" w:rsidR="00BC15AB" w:rsidRDefault="00BC15AB" w:rsidP="00A45604">
            <w:pPr>
              <w:pStyle w:val="TableTextBold"/>
            </w:pPr>
            <w:r>
              <w:t xml:space="preserve">Temporary noise and vibration from construction of the onshore substation </w:t>
            </w:r>
          </w:p>
          <w:p w14:paraId="29547726" w14:textId="77777777" w:rsidR="00BC15AB" w:rsidRDefault="00BC15AB" w:rsidP="00A45604">
            <w:pPr>
              <w:pStyle w:val="QuestionMainBodyText"/>
            </w:pPr>
            <w:r>
              <w:t>The Applicant’s noise assessment [APP-032, t</w:t>
            </w:r>
            <w:r w:rsidRPr="00AE4720">
              <w:t>able 8.16</w:t>
            </w:r>
            <w:r>
              <w:t xml:space="preserve">] </w:t>
            </w:r>
            <w:r w:rsidRPr="00AE4720">
              <w:t>notes</w:t>
            </w:r>
            <w:r>
              <w:t xml:space="preserve"> that the temporary impact of noise and vibration from construction of the onshore substation was assessed as part of the EIA, as set out in PEIR (Orsted, 2019) and that no likely significant effect was identified. The Applicant notes that:</w:t>
            </w:r>
          </w:p>
          <w:p w14:paraId="286BBAA8" w14:textId="77777777" w:rsidR="00BC15AB" w:rsidRDefault="00BC15AB" w:rsidP="00A45604">
            <w:pPr>
              <w:pStyle w:val="QuestionMainBodyText"/>
            </w:pPr>
            <w:r w:rsidRPr="00052DB1">
              <w:rPr>
                <w:i/>
                <w:iCs/>
              </w:rPr>
              <w:t>“</w:t>
            </w:r>
            <w:r>
              <w:rPr>
                <w:i/>
                <w:iCs/>
              </w:rPr>
              <w:t>…</w:t>
            </w:r>
            <w:r w:rsidRPr="00052DB1">
              <w:rPr>
                <w:i/>
                <w:iCs/>
              </w:rPr>
              <w:t>it was agreed to not consider this impact further in the ES through consultation with ERYC, on the 5th November 2019 (ON-HUM-3.5).”</w:t>
            </w:r>
          </w:p>
          <w:p w14:paraId="47E48E4E" w14:textId="77777777" w:rsidR="00BC15AB" w:rsidRDefault="00BC15AB" w:rsidP="00A45604">
            <w:pPr>
              <w:pStyle w:val="QuestionMainBodyText"/>
            </w:pPr>
            <w:r>
              <w:t xml:space="preserve">The Applicant goes on to clarify that proposed changes to the onshore substation piling works: </w:t>
            </w:r>
            <w:r>
              <w:rPr>
                <w:i/>
                <w:iCs/>
              </w:rPr>
              <w:t>“</w:t>
            </w:r>
            <w:r w:rsidRPr="00FA6B45">
              <w:rPr>
                <w:i/>
                <w:iCs/>
              </w:rPr>
              <w:t>which includes the increased number of piles to be installed and the number of piling rigs, were re-assessed in spring/summer 2021. The outcome of this re-assessment has shown no significant change to the conclusions of the previous assessment with the implementation of the appropriate noise mitigation measures.</w:t>
            </w:r>
            <w:r>
              <w:rPr>
                <w:i/>
                <w:iCs/>
              </w:rPr>
              <w:t>”</w:t>
            </w:r>
          </w:p>
          <w:p w14:paraId="263426EC" w14:textId="5AD27D6C" w:rsidR="00BC15AB" w:rsidRDefault="00BC15AB" w:rsidP="00A45604">
            <w:pPr>
              <w:pStyle w:val="QuestionMainBodyText"/>
            </w:pPr>
            <w:r>
              <w:t>Describe the mitigation measures mentioned in the last sentence quoted above</w:t>
            </w:r>
            <w:r w:rsidR="00E85632">
              <w:t xml:space="preserve"> and confirm how this mitigation is to be secured</w:t>
            </w:r>
            <w:r>
              <w:t>.</w:t>
            </w:r>
          </w:p>
          <w:p w14:paraId="39C5E462" w14:textId="77777777" w:rsidR="00BC15AB" w:rsidRDefault="00BC15AB" w:rsidP="00A45604">
            <w:pPr>
              <w:pStyle w:val="QuestionMainBodyText"/>
            </w:pPr>
            <w:r>
              <w:t>Does the proposed change to the onshore substation piling works have an impact on the agreement made on 5 November 2019 (ON-HUM-3.5) to not consider the impact of noise and vibration from construction of the onshore substation?</w:t>
            </w:r>
          </w:p>
          <w:p w14:paraId="77D7435D" w14:textId="77777777" w:rsidR="00BC15AB" w:rsidRPr="00112E51" w:rsidRDefault="00BC15AB" w:rsidP="00A45604">
            <w:pPr>
              <w:pStyle w:val="QuestionMainBodyText"/>
            </w:pPr>
          </w:p>
        </w:tc>
      </w:tr>
      <w:tr w:rsidR="00BC15AB" w:rsidRPr="00112E51" w14:paraId="415AAB4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2179779"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1E1ADDB1"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07B795E3" w14:textId="77777777" w:rsidR="00BC15AB" w:rsidRDefault="00BC15AB" w:rsidP="00A45604">
            <w:pPr>
              <w:pStyle w:val="QuestionMainBodyText"/>
            </w:pPr>
            <w:r>
              <w:t>Applicant</w:t>
            </w:r>
          </w:p>
        </w:tc>
        <w:tc>
          <w:tcPr>
            <w:tcW w:w="10704" w:type="dxa"/>
            <w:gridSpan w:val="3"/>
          </w:tcPr>
          <w:p w14:paraId="28FDDCFD" w14:textId="77777777" w:rsidR="00BC15AB" w:rsidRDefault="00BC15AB" w:rsidP="00A45604">
            <w:pPr>
              <w:pStyle w:val="TableTextBold"/>
            </w:pPr>
            <w:r>
              <w:t>Horizontal drill entry and exit points</w:t>
            </w:r>
          </w:p>
          <w:p w14:paraId="41F72531" w14:textId="4358B2C8" w:rsidR="00BC15AB" w:rsidRDefault="00BC15AB" w:rsidP="00A45604">
            <w:pPr>
              <w:pStyle w:val="QuestionMainBodyText"/>
            </w:pPr>
            <w:r>
              <w:t xml:space="preserve">The Applicant’s Project Description [APP-010, table 4.35] </w:t>
            </w:r>
            <w:r w:rsidRPr="00AF5A88">
              <w:t>notes that up to 240 transition joint bays and up to 240 link boxes would need to be installed</w:t>
            </w:r>
            <w:r>
              <w:t xml:space="preserve">. </w:t>
            </w:r>
            <w:r w:rsidRPr="00AF5A88">
              <w:t xml:space="preserve">Their locations would be dependent on horizontal drill entry and exit points, which would be subject to detailed design at a later date. </w:t>
            </w:r>
            <w:r>
              <w:t>Please</w:t>
            </w:r>
            <w:r w:rsidRPr="00AF5A88">
              <w:t xml:space="preserve"> confirm the assumptions made in relation to the location of these in the construction noise and vibration assessment.</w:t>
            </w:r>
          </w:p>
        </w:tc>
      </w:tr>
      <w:tr w:rsidR="00BC15AB" w:rsidRPr="00112E51" w14:paraId="484B123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E68D060" w14:textId="77777777" w:rsidR="00BC15AB" w:rsidRDefault="00BC15AB" w:rsidP="00A45604">
            <w:pPr>
              <w:pStyle w:val="QuestionPrefix"/>
            </w:pPr>
            <w:r>
              <w:lastRenderedPageBreak/>
              <w:t>NVL</w:t>
            </w:r>
          </w:p>
        </w:tc>
        <w:tc>
          <w:tcPr>
            <w:tcW w:w="727" w:type="dxa"/>
            <w:tcBorders>
              <w:left w:val="single" w:sz="4" w:space="0" w:color="FFFFFF" w:themeColor="background1"/>
            </w:tcBorders>
            <w:shd w:val="clear" w:color="auto" w:fill="auto"/>
            <w:tcMar>
              <w:left w:w="0" w:type="dxa"/>
              <w:right w:w="0" w:type="dxa"/>
            </w:tcMar>
          </w:tcPr>
          <w:p w14:paraId="260EE511"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24769020" w14:textId="77777777" w:rsidR="00BC15AB" w:rsidRDefault="00BC15AB" w:rsidP="00A45604">
            <w:pPr>
              <w:pStyle w:val="QuestionMainBodyText"/>
            </w:pPr>
            <w:r>
              <w:t>Applicant</w:t>
            </w:r>
          </w:p>
        </w:tc>
        <w:tc>
          <w:tcPr>
            <w:tcW w:w="10704" w:type="dxa"/>
            <w:gridSpan w:val="3"/>
          </w:tcPr>
          <w:p w14:paraId="7383D205" w14:textId="41B03031" w:rsidR="00BC15AB" w:rsidRDefault="00BC15AB" w:rsidP="00A45604">
            <w:pPr>
              <w:pStyle w:val="TableTextBold"/>
            </w:pPr>
            <w:r>
              <w:t xml:space="preserve">Energy </w:t>
            </w:r>
            <w:r w:rsidR="000A5CE5">
              <w:t>b</w:t>
            </w:r>
            <w:r>
              <w:t xml:space="preserve">alancing </w:t>
            </w:r>
            <w:r w:rsidR="000A5CE5">
              <w:t>i</w:t>
            </w:r>
            <w:r>
              <w:t>nfrastructure</w:t>
            </w:r>
          </w:p>
          <w:p w14:paraId="231D0513" w14:textId="54EF6F20" w:rsidR="00BC15AB" w:rsidRDefault="00BC15AB" w:rsidP="00A45604">
            <w:pPr>
              <w:pStyle w:val="QuestionMainBodyText"/>
            </w:pPr>
            <w:r>
              <w:t xml:space="preserve">The Applicant’s signposting document [OD-002] notes that the assessment presented in the ES assesses the MDS for both </w:t>
            </w:r>
            <w:r w:rsidR="002315D3">
              <w:t>‘</w:t>
            </w:r>
            <w:r>
              <w:t>enclosed</w:t>
            </w:r>
            <w:r w:rsidR="002315D3">
              <w:t>’</w:t>
            </w:r>
            <w:r>
              <w:t xml:space="preserve"> and </w:t>
            </w:r>
            <w:r w:rsidR="002315D3">
              <w:t>‘</w:t>
            </w:r>
            <w:r>
              <w:t>open yard</w:t>
            </w:r>
            <w:r w:rsidR="002315D3">
              <w:t>’</w:t>
            </w:r>
            <w:r>
              <w:t xml:space="preserve"> approaches to </w:t>
            </w:r>
            <w:r w:rsidR="000A5CE5">
              <w:t>energy balancing infrastructure</w:t>
            </w:r>
            <w:r>
              <w:t xml:space="preserve"> design and configuration. </w:t>
            </w:r>
            <w:r w:rsidR="003E5316">
              <w:t>C</w:t>
            </w:r>
            <w:r>
              <w:t>larify which approach each of the conclusions and the summary text set out in Table 1 and Section 4.1 [OD-002] applies to</w:t>
            </w:r>
            <w:r w:rsidR="003E5316">
              <w:t>, with more detail</w:t>
            </w:r>
            <w:r>
              <w:t>.</w:t>
            </w:r>
          </w:p>
          <w:p w14:paraId="2B587C1A" w14:textId="01599C7A" w:rsidR="00BC15AB" w:rsidRDefault="00BC15AB" w:rsidP="00A45604">
            <w:pPr>
              <w:pStyle w:val="QuestionMainBodyText"/>
            </w:pPr>
            <w:r>
              <w:t>Has the worst case been assessed in terms of noise impacts</w:t>
            </w:r>
            <w:r w:rsidR="000A5CE5">
              <w:t xml:space="preserve"> from energy balancing infrastructure</w:t>
            </w:r>
            <w:r>
              <w:t>?</w:t>
            </w:r>
          </w:p>
          <w:p w14:paraId="7C9DAEE2" w14:textId="77777777" w:rsidR="00BC15AB" w:rsidRDefault="00BC15AB" w:rsidP="00A45604">
            <w:pPr>
              <w:pStyle w:val="TableTextBold"/>
            </w:pPr>
          </w:p>
        </w:tc>
      </w:tr>
      <w:tr w:rsidR="00B80879" w:rsidRPr="00112E51" w14:paraId="0DDCF4C4" w14:textId="77777777" w:rsidTr="00374E1C">
        <w:tc>
          <w:tcPr>
            <w:tcW w:w="15011" w:type="dxa"/>
            <w:gridSpan w:val="9"/>
            <w:shd w:val="clear" w:color="auto" w:fill="D9D9D9" w:themeFill="background1" w:themeFillShade="D9"/>
            <w:tcMar>
              <w:left w:w="85" w:type="dxa"/>
              <w:right w:w="0" w:type="dxa"/>
            </w:tcMar>
          </w:tcPr>
          <w:p w14:paraId="05A45EFE" w14:textId="77777777" w:rsidR="00B80879" w:rsidRPr="00112E51" w:rsidRDefault="00B80879" w:rsidP="00B80879">
            <w:pPr>
              <w:pStyle w:val="QuestionMainBodyText"/>
            </w:pPr>
            <w:r w:rsidRPr="00B80879">
              <w:rPr>
                <w:b/>
                <w:bCs/>
              </w:rPr>
              <w:t>Light</w:t>
            </w:r>
          </w:p>
        </w:tc>
      </w:tr>
      <w:tr w:rsidR="00BC15AB" w:rsidRPr="00112E51" w14:paraId="6331E5D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0A6C969" w14:textId="77777777" w:rsidR="00BC15AB" w:rsidRDefault="00BC15AB" w:rsidP="00A45604">
            <w:pPr>
              <w:pStyle w:val="QuestionPrefix"/>
            </w:pPr>
            <w:r>
              <w:t>NVL</w:t>
            </w:r>
          </w:p>
        </w:tc>
        <w:tc>
          <w:tcPr>
            <w:tcW w:w="727" w:type="dxa"/>
            <w:tcBorders>
              <w:left w:val="single" w:sz="4" w:space="0" w:color="FFFFFF" w:themeColor="background1"/>
            </w:tcBorders>
            <w:shd w:val="clear" w:color="auto" w:fill="auto"/>
            <w:tcMar>
              <w:left w:w="0" w:type="dxa"/>
              <w:right w:w="0" w:type="dxa"/>
            </w:tcMar>
          </w:tcPr>
          <w:p w14:paraId="4989A28D" w14:textId="77777777" w:rsidR="00BC15AB" w:rsidRDefault="00BC15AB" w:rsidP="00AB7222">
            <w:pPr>
              <w:pStyle w:val="Heading3"/>
              <w:numPr>
                <w:ilvl w:val="0"/>
                <w:numId w:val="51"/>
              </w:numPr>
              <w:ind w:hanging="693"/>
              <w:outlineLvl w:val="2"/>
            </w:pPr>
          </w:p>
        </w:tc>
        <w:tc>
          <w:tcPr>
            <w:tcW w:w="2731" w:type="dxa"/>
            <w:gridSpan w:val="2"/>
            <w:shd w:val="clear" w:color="auto" w:fill="auto"/>
          </w:tcPr>
          <w:p w14:paraId="402DDA28" w14:textId="77777777" w:rsidR="00BC15AB" w:rsidRDefault="00BC15AB" w:rsidP="00A45604">
            <w:pPr>
              <w:pStyle w:val="QuestionMainBodyText"/>
            </w:pPr>
            <w:r>
              <w:t>Applicant</w:t>
            </w:r>
          </w:p>
        </w:tc>
        <w:tc>
          <w:tcPr>
            <w:tcW w:w="10704" w:type="dxa"/>
            <w:gridSpan w:val="3"/>
          </w:tcPr>
          <w:p w14:paraId="3A170FB1" w14:textId="31FC83E3" w:rsidR="00BC15AB" w:rsidRDefault="00BC15AB" w:rsidP="00A45604">
            <w:pPr>
              <w:pStyle w:val="TableTextBold"/>
            </w:pPr>
            <w:r>
              <w:t xml:space="preserve">Lighting </w:t>
            </w:r>
            <w:r w:rsidR="00EF0F5B">
              <w:t>of</w:t>
            </w:r>
            <w:r>
              <w:t xml:space="preserve"> the onshore substation </w:t>
            </w:r>
          </w:p>
          <w:p w14:paraId="21C1C701" w14:textId="6D8F650B" w:rsidR="00BC15AB" w:rsidRDefault="00BC15AB" w:rsidP="00A45604">
            <w:pPr>
              <w:pStyle w:val="QuestionMainBodyText"/>
            </w:pPr>
            <w:r>
              <w:t>Clarify, graphically if possible or alternatively with a written description</w:t>
            </w:r>
            <w:r w:rsidR="00EF0F5B">
              <w:t>,</w:t>
            </w:r>
            <w:r>
              <w:t xml:space="preserve"> </w:t>
            </w:r>
            <w:r w:rsidR="006B3C08">
              <w:t>which</w:t>
            </w:r>
            <w:r>
              <w:t xml:space="preserve"> areas w</w:t>
            </w:r>
            <w:r w:rsidR="005B0B5F">
              <w:t>ould</w:t>
            </w:r>
            <w:r>
              <w:t xml:space="preserve"> require permanent lighting (and clarify why this is required) alongside areas where lighting w</w:t>
            </w:r>
            <w:r w:rsidR="002315D3">
              <w:t>ould</w:t>
            </w:r>
            <w:r>
              <w:t xml:space="preserve"> only operate when required – as described in [APP-248, para 9.5.1.1].</w:t>
            </w:r>
          </w:p>
          <w:p w14:paraId="21FC32B4" w14:textId="3B5CCF7F" w:rsidR="003E5316" w:rsidRPr="00112E51" w:rsidRDefault="003E5316" w:rsidP="00A45604">
            <w:pPr>
              <w:pStyle w:val="QuestionMainBodyText"/>
            </w:pPr>
          </w:p>
        </w:tc>
      </w:tr>
      <w:tr w:rsidR="00BC15AB" w:rsidRPr="00112E51" w14:paraId="1B6814F9" w14:textId="77777777" w:rsidTr="009B7864">
        <w:trPr>
          <w:gridAfter w:val="2"/>
          <w:wAfter w:w="30" w:type="dxa"/>
        </w:trPr>
        <w:tc>
          <w:tcPr>
            <w:tcW w:w="14981" w:type="dxa"/>
            <w:gridSpan w:val="7"/>
            <w:shd w:val="clear" w:color="auto" w:fill="auto"/>
            <w:tcMar>
              <w:left w:w="85" w:type="dxa"/>
              <w:right w:w="0" w:type="dxa"/>
            </w:tcMar>
          </w:tcPr>
          <w:p w14:paraId="0EC0F448" w14:textId="3906B4B8" w:rsidR="00BC15AB" w:rsidRPr="00112E51" w:rsidRDefault="00BC15AB" w:rsidP="00A45604">
            <w:pPr>
              <w:pStyle w:val="Heading1"/>
              <w:outlineLvl w:val="0"/>
            </w:pPr>
            <w:bookmarkStart w:id="18" w:name="_Toc96672607"/>
            <w:r>
              <w:t>OE</w:t>
            </w:r>
            <w:r>
              <w:tab/>
              <w:t>Onshore Ecology</w:t>
            </w:r>
            <w:bookmarkEnd w:id="18"/>
          </w:p>
        </w:tc>
      </w:tr>
      <w:tr w:rsidR="00BC15AB" w:rsidRPr="00112E51" w14:paraId="33CC0DA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2F94B62" w14:textId="77777777" w:rsidR="00BC15AB" w:rsidRDefault="00BC15AB" w:rsidP="00A45604">
            <w:pPr>
              <w:pStyle w:val="QuestionPrefix"/>
            </w:pPr>
            <w:r>
              <w:t>OE</w:t>
            </w:r>
          </w:p>
        </w:tc>
        <w:tc>
          <w:tcPr>
            <w:tcW w:w="727" w:type="dxa"/>
            <w:tcBorders>
              <w:left w:val="single" w:sz="4" w:space="0" w:color="FFFFFF" w:themeColor="background1"/>
            </w:tcBorders>
            <w:shd w:val="clear" w:color="auto" w:fill="auto"/>
            <w:tcMar>
              <w:left w:w="0" w:type="dxa"/>
              <w:right w:w="0" w:type="dxa"/>
            </w:tcMar>
          </w:tcPr>
          <w:p w14:paraId="30CDA78C" w14:textId="77777777" w:rsidR="00BC15AB" w:rsidRDefault="00BC15AB" w:rsidP="00AB7222">
            <w:pPr>
              <w:pStyle w:val="Heading3"/>
              <w:numPr>
                <w:ilvl w:val="0"/>
                <w:numId w:val="52"/>
              </w:numPr>
              <w:ind w:hanging="693"/>
              <w:outlineLvl w:val="2"/>
            </w:pPr>
          </w:p>
        </w:tc>
        <w:tc>
          <w:tcPr>
            <w:tcW w:w="2731" w:type="dxa"/>
            <w:gridSpan w:val="2"/>
            <w:shd w:val="clear" w:color="auto" w:fill="auto"/>
          </w:tcPr>
          <w:p w14:paraId="5CA1817F" w14:textId="77777777" w:rsidR="00BC15AB" w:rsidRDefault="00BC15AB" w:rsidP="00A45604">
            <w:pPr>
              <w:pStyle w:val="QuestionMainBodyText"/>
            </w:pPr>
            <w:r>
              <w:t>Natural England</w:t>
            </w:r>
          </w:p>
          <w:p w14:paraId="3AF1DB99" w14:textId="77777777" w:rsidR="00BC15AB" w:rsidRDefault="00BC15AB" w:rsidP="00A45604">
            <w:pPr>
              <w:pStyle w:val="QuestionMainBodyText"/>
            </w:pPr>
            <w:r>
              <w:t>ERYC</w:t>
            </w:r>
          </w:p>
        </w:tc>
        <w:tc>
          <w:tcPr>
            <w:tcW w:w="10704" w:type="dxa"/>
            <w:gridSpan w:val="3"/>
          </w:tcPr>
          <w:p w14:paraId="6B825D16" w14:textId="77777777" w:rsidR="00BC15AB" w:rsidRPr="00513E23" w:rsidRDefault="00BC15AB" w:rsidP="00A45604">
            <w:pPr>
              <w:pStyle w:val="TableTextBold"/>
              <w:rPr>
                <w:b w:val="0"/>
              </w:rPr>
            </w:pPr>
            <w:r>
              <w:t>Survey methodology – field survey dates</w:t>
            </w:r>
          </w:p>
          <w:p w14:paraId="033A1366" w14:textId="2BB862C7" w:rsidR="00BC15AB" w:rsidRDefault="00BC15AB" w:rsidP="00A45604">
            <w:pPr>
              <w:pStyle w:val="QuestionMainBodyText"/>
            </w:pPr>
            <w:r>
              <w:t>The field surveys for the Extended Phase 1 Habitat Survey [APP-100] and the individual species were undertaken in 2019. Given the time that has now elapsed since these field surveys were completed, and noting that R</w:t>
            </w:r>
            <w:r w:rsidR="002315D3">
              <w:t xml:space="preserve">equirement </w:t>
            </w:r>
            <w:r>
              <w:t>19 of the d</w:t>
            </w:r>
            <w:r w:rsidR="002315D3">
              <w:t xml:space="preserve">raft </w:t>
            </w:r>
            <w:r>
              <w:t xml:space="preserve">DCO </w:t>
            </w:r>
            <w:r w:rsidR="0078795B">
              <w:t xml:space="preserve">[APP-203] </w:t>
            </w:r>
            <w:r>
              <w:t xml:space="preserve">requires pre-construction surveys for European protected species, are you </w:t>
            </w:r>
            <w:r w:rsidR="002315D3">
              <w:t>satisfied</w:t>
            </w:r>
            <w:r>
              <w:t xml:space="preserve"> with the validity of the various surveys for individual species that have been submitted?</w:t>
            </w:r>
            <w:r w:rsidR="002315D3">
              <w:t xml:space="preserve"> If not, why not?</w:t>
            </w:r>
          </w:p>
          <w:p w14:paraId="6606F403" w14:textId="77777777" w:rsidR="00BC15AB" w:rsidRPr="00513E23" w:rsidRDefault="00BC15AB" w:rsidP="00A45604">
            <w:pPr>
              <w:pStyle w:val="QuestionMainBodyText"/>
            </w:pPr>
            <w:r>
              <w:t xml:space="preserve"> </w:t>
            </w:r>
          </w:p>
        </w:tc>
      </w:tr>
      <w:tr w:rsidR="00BC15AB" w:rsidRPr="00112E51" w14:paraId="0AF3284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633B19B" w14:textId="77777777" w:rsidR="00BC15AB" w:rsidRDefault="00BC15AB" w:rsidP="00A45604">
            <w:pPr>
              <w:pStyle w:val="QuestionPrefix"/>
            </w:pPr>
            <w:r>
              <w:t>OE</w:t>
            </w:r>
          </w:p>
        </w:tc>
        <w:tc>
          <w:tcPr>
            <w:tcW w:w="727" w:type="dxa"/>
            <w:tcBorders>
              <w:left w:val="single" w:sz="4" w:space="0" w:color="FFFFFF" w:themeColor="background1"/>
            </w:tcBorders>
            <w:shd w:val="clear" w:color="auto" w:fill="auto"/>
            <w:tcMar>
              <w:left w:w="0" w:type="dxa"/>
              <w:right w:w="0" w:type="dxa"/>
            </w:tcMar>
          </w:tcPr>
          <w:p w14:paraId="78315229" w14:textId="77777777" w:rsidR="00BC15AB" w:rsidRDefault="00BC15AB" w:rsidP="00AB7222">
            <w:pPr>
              <w:pStyle w:val="Heading3"/>
              <w:numPr>
                <w:ilvl w:val="0"/>
                <w:numId w:val="52"/>
              </w:numPr>
              <w:ind w:hanging="693"/>
              <w:outlineLvl w:val="2"/>
            </w:pPr>
          </w:p>
        </w:tc>
        <w:tc>
          <w:tcPr>
            <w:tcW w:w="2731" w:type="dxa"/>
            <w:gridSpan w:val="2"/>
            <w:shd w:val="clear" w:color="auto" w:fill="auto"/>
          </w:tcPr>
          <w:p w14:paraId="1729DA58" w14:textId="77777777" w:rsidR="00BC15AB" w:rsidRPr="00516E18" w:rsidRDefault="00BC15AB" w:rsidP="00A45604">
            <w:pPr>
              <w:pStyle w:val="QuestionMainBodyText"/>
            </w:pPr>
            <w:r>
              <w:t>Applicant</w:t>
            </w:r>
          </w:p>
        </w:tc>
        <w:tc>
          <w:tcPr>
            <w:tcW w:w="10704" w:type="dxa"/>
            <w:gridSpan w:val="3"/>
          </w:tcPr>
          <w:p w14:paraId="3BAA27BA" w14:textId="77777777" w:rsidR="00BC15AB" w:rsidRPr="00513E23" w:rsidRDefault="00BC15AB" w:rsidP="00A45604">
            <w:pPr>
              <w:pStyle w:val="TableTextBold"/>
              <w:rPr>
                <w:b w:val="0"/>
                <w:bCs/>
              </w:rPr>
            </w:pPr>
            <w:r w:rsidRPr="00513E23">
              <w:t xml:space="preserve">River Hull </w:t>
            </w:r>
            <w:r w:rsidRPr="00293963">
              <w:t>Headwaters SSSI</w:t>
            </w:r>
          </w:p>
          <w:p w14:paraId="155F7AB5" w14:textId="17F1C474" w:rsidR="00BC15AB" w:rsidRPr="00112E51" w:rsidRDefault="00BC15AB" w:rsidP="00A45604">
            <w:pPr>
              <w:pStyle w:val="QuestionMainBodyText"/>
            </w:pPr>
            <w:r w:rsidRPr="00513E23">
              <w:t>In paragraph 3.3.1.10 of the E</w:t>
            </w:r>
            <w:r>
              <w:t>cological Management Plan [APP-238]</w:t>
            </w:r>
            <w:r w:rsidRPr="00513E23">
              <w:t xml:space="preserve"> you describe mitigation measures for this SSSI and also state that “</w:t>
            </w:r>
            <w:r w:rsidRPr="001806C8">
              <w:rPr>
                <w:i/>
              </w:rPr>
              <w:t>further ecological advice will be provided to manage the impacts identified</w:t>
            </w:r>
            <w:r w:rsidRPr="00513E23">
              <w:t>” should the measures identified by the E</w:t>
            </w:r>
            <w:r>
              <w:t>cological Clerk of Works</w:t>
            </w:r>
            <w:r w:rsidRPr="00513E23">
              <w:t xml:space="preserve"> not be sufficient. </w:t>
            </w:r>
            <w:r>
              <w:t>How</w:t>
            </w:r>
            <w:r w:rsidRPr="00513E23">
              <w:t xml:space="preserve"> would the </w:t>
            </w:r>
            <w:r>
              <w:t>efficacy or not</w:t>
            </w:r>
            <w:r w:rsidRPr="00513E23">
              <w:t xml:space="preserve"> of the mitigation measures be assessed and consulted upon? </w:t>
            </w:r>
            <w:r>
              <w:t>How would the trigger point for needing any additional measures be determined and w</w:t>
            </w:r>
            <w:r w:rsidRPr="00513E23">
              <w:t>hat additional mitigation measures could be implemented</w:t>
            </w:r>
            <w:r>
              <w:t>?</w:t>
            </w:r>
            <w:r w:rsidRPr="00513E23">
              <w:t xml:space="preserve"> </w:t>
            </w:r>
            <w:r>
              <w:t>For example,</w:t>
            </w:r>
            <w:r w:rsidRPr="00513E23">
              <w:t xml:space="preserve"> </w:t>
            </w:r>
            <w:r w:rsidRPr="00513E23">
              <w:lastRenderedPageBreak/>
              <w:t>would it be feasible to undertake works within this SSSI entirely outside the bird breeding/</w:t>
            </w:r>
            <w:r>
              <w:t xml:space="preserve"> </w:t>
            </w:r>
            <w:r w:rsidRPr="00513E23">
              <w:t>nesting season</w:t>
            </w:r>
            <w:r>
              <w:t>?</w:t>
            </w:r>
          </w:p>
        </w:tc>
      </w:tr>
      <w:tr w:rsidR="00BC15AB" w:rsidRPr="00112E51" w14:paraId="75C883F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D5DF4CE" w14:textId="77777777" w:rsidR="00BC15AB" w:rsidRDefault="00BC15AB" w:rsidP="00A45604">
            <w:pPr>
              <w:pStyle w:val="QuestionPrefix"/>
            </w:pPr>
            <w:r>
              <w:lastRenderedPageBreak/>
              <w:t>OE</w:t>
            </w:r>
          </w:p>
        </w:tc>
        <w:tc>
          <w:tcPr>
            <w:tcW w:w="727" w:type="dxa"/>
            <w:tcBorders>
              <w:left w:val="single" w:sz="4" w:space="0" w:color="FFFFFF" w:themeColor="background1"/>
            </w:tcBorders>
            <w:shd w:val="clear" w:color="auto" w:fill="auto"/>
            <w:tcMar>
              <w:left w:w="0" w:type="dxa"/>
              <w:right w:w="0" w:type="dxa"/>
            </w:tcMar>
          </w:tcPr>
          <w:p w14:paraId="08854CB8" w14:textId="77777777" w:rsidR="00BC15AB" w:rsidRDefault="00BC15AB" w:rsidP="00AB7222">
            <w:pPr>
              <w:pStyle w:val="Heading3"/>
              <w:numPr>
                <w:ilvl w:val="0"/>
                <w:numId w:val="52"/>
              </w:numPr>
              <w:ind w:hanging="693"/>
              <w:outlineLvl w:val="2"/>
            </w:pPr>
          </w:p>
        </w:tc>
        <w:tc>
          <w:tcPr>
            <w:tcW w:w="2731" w:type="dxa"/>
            <w:gridSpan w:val="2"/>
            <w:shd w:val="clear" w:color="auto" w:fill="auto"/>
          </w:tcPr>
          <w:p w14:paraId="1C2F7C56" w14:textId="77777777" w:rsidR="00BC15AB" w:rsidRDefault="00BC15AB" w:rsidP="00A45604">
            <w:pPr>
              <w:pStyle w:val="QuestionMainBodyText"/>
            </w:pPr>
            <w:r>
              <w:t>Applicant</w:t>
            </w:r>
          </w:p>
          <w:p w14:paraId="7CDCE610" w14:textId="739A9DDE" w:rsidR="00BC15AB" w:rsidRPr="00516E18" w:rsidRDefault="004F0B93" w:rsidP="00A45604">
            <w:pPr>
              <w:pStyle w:val="QuestionMainBodyText"/>
            </w:pPr>
            <w:r>
              <w:t>NE</w:t>
            </w:r>
          </w:p>
        </w:tc>
        <w:tc>
          <w:tcPr>
            <w:tcW w:w="10704" w:type="dxa"/>
            <w:gridSpan w:val="3"/>
          </w:tcPr>
          <w:p w14:paraId="633ABA5B" w14:textId="207C1548" w:rsidR="004F0B93" w:rsidRPr="002F4765" w:rsidRDefault="00BC15AB" w:rsidP="002F4765">
            <w:pPr>
              <w:pStyle w:val="TableTextBold"/>
              <w:rPr>
                <w:b w:val="0"/>
              </w:rPr>
            </w:pPr>
            <w:r w:rsidRPr="00293963">
              <w:t>Mitigation measures for bat species - hedgerows</w:t>
            </w:r>
          </w:p>
          <w:p w14:paraId="5BAA5227" w14:textId="77777777" w:rsidR="002F4765" w:rsidRDefault="004F0B93" w:rsidP="00A45604">
            <w:pPr>
              <w:pStyle w:val="QuestionMainBodyText"/>
              <w:rPr>
                <w:b/>
                <w:bCs/>
              </w:rPr>
            </w:pPr>
            <w:r w:rsidRPr="002F4765">
              <w:rPr>
                <w:b/>
                <w:bCs/>
              </w:rPr>
              <w:t>Applicant</w:t>
            </w:r>
            <w:r w:rsidR="002F4765">
              <w:rPr>
                <w:b/>
                <w:bCs/>
              </w:rPr>
              <w:t xml:space="preserve">: </w:t>
            </w:r>
          </w:p>
          <w:p w14:paraId="2ADA0015" w14:textId="583A9D1D" w:rsidR="005F6F53" w:rsidRPr="002F4765" w:rsidRDefault="00BC15AB" w:rsidP="00A45604">
            <w:pPr>
              <w:pStyle w:val="QuestionMainBodyText"/>
              <w:rPr>
                <w:b/>
              </w:rPr>
            </w:pPr>
            <w:r w:rsidRPr="001666C0">
              <w:t>In the E</w:t>
            </w:r>
            <w:r>
              <w:t>cological Management Plan [APP-238</w:t>
            </w:r>
            <w:r w:rsidR="002315D3">
              <w:t xml:space="preserve">, </w:t>
            </w:r>
            <w:r w:rsidR="002315D3" w:rsidRPr="002315D3">
              <w:t>para 3.3.2.16</w:t>
            </w:r>
            <w:r>
              <w:t>]</w:t>
            </w:r>
            <w:r w:rsidRPr="001666C0">
              <w:t xml:space="preserve"> you refer to employing moveable features on </w:t>
            </w:r>
            <w:r>
              <w:t xml:space="preserve">a </w:t>
            </w:r>
            <w:r w:rsidRPr="001666C0">
              <w:t>nightly basis for sections of hedgerow that have been removed along bat commuting</w:t>
            </w:r>
            <w:r w:rsidR="001A4864">
              <w:t xml:space="preserve"> and</w:t>
            </w:r>
            <w:r>
              <w:t xml:space="preserve"> </w:t>
            </w:r>
            <w:r w:rsidRPr="001666C0">
              <w:t xml:space="preserve">foraging routes. Would these features remain </w:t>
            </w:r>
            <w:r w:rsidRPr="009E3CB1">
              <w:rPr>
                <w:i/>
              </w:rPr>
              <w:t>in situ</w:t>
            </w:r>
            <w:r w:rsidRPr="001666C0">
              <w:t xml:space="preserve"> </w:t>
            </w:r>
            <w:r>
              <w:t xml:space="preserve">at times when construction operations are not taking place, including </w:t>
            </w:r>
            <w:r w:rsidRPr="001666C0">
              <w:t xml:space="preserve">after construction operations have ceased </w:t>
            </w:r>
            <w:r w:rsidR="005F6F53">
              <w:t xml:space="preserve">and </w:t>
            </w:r>
            <w:r w:rsidRPr="001666C0">
              <w:t xml:space="preserve">until the replacement sections of hedgerow have become established? If so, then </w:t>
            </w:r>
            <w:r>
              <w:t xml:space="preserve">how </w:t>
            </w:r>
            <w:r w:rsidR="006474C9">
              <w:t>would</w:t>
            </w:r>
            <w:r w:rsidRPr="001666C0">
              <w:t xml:space="preserve"> this </w:t>
            </w:r>
            <w:r w:rsidR="006474C9">
              <w:t xml:space="preserve">be </w:t>
            </w:r>
            <w:r w:rsidRPr="001666C0">
              <w:t>secured in the d</w:t>
            </w:r>
            <w:r w:rsidR="006474C9">
              <w:t xml:space="preserve">raft </w:t>
            </w:r>
            <w:r w:rsidRPr="001666C0">
              <w:t>DCO</w:t>
            </w:r>
            <w:r>
              <w:t xml:space="preserve"> and </w:t>
            </w:r>
            <w:r w:rsidRPr="001666C0">
              <w:t xml:space="preserve">how </w:t>
            </w:r>
            <w:r>
              <w:t xml:space="preserve">has the post-construction reinstatement of hedgerows been assessed in the ES? </w:t>
            </w:r>
          </w:p>
          <w:p w14:paraId="2DF2BB35" w14:textId="43A4FF36" w:rsidR="004F0B93" w:rsidRDefault="00BC15AB" w:rsidP="00A45604">
            <w:pPr>
              <w:pStyle w:val="QuestionMainBodyText"/>
            </w:pPr>
            <w:r>
              <w:t>Furthermore, in [APP-238</w:t>
            </w:r>
            <w:r w:rsidR="006474C9">
              <w:t>, para 4.3.3.2</w:t>
            </w:r>
            <w:r>
              <w:t>] you refer to replacement hedgerows being of a comparative age. Is this feasible for all sections of hedgerow that are scheduled to be removed?</w:t>
            </w:r>
          </w:p>
          <w:p w14:paraId="723EE083" w14:textId="77777777" w:rsidR="002F4765" w:rsidRDefault="002F4765" w:rsidP="00A45604">
            <w:pPr>
              <w:pStyle w:val="QuestionMainBodyText"/>
              <w:rPr>
                <w:b/>
                <w:bCs/>
              </w:rPr>
            </w:pPr>
            <w:r w:rsidRPr="002F4765">
              <w:rPr>
                <w:b/>
                <w:bCs/>
              </w:rPr>
              <w:t>Natural England</w:t>
            </w:r>
            <w:r>
              <w:rPr>
                <w:b/>
                <w:bCs/>
              </w:rPr>
              <w:t xml:space="preserve">: </w:t>
            </w:r>
          </w:p>
          <w:p w14:paraId="0D49262D" w14:textId="73C230FF" w:rsidR="004F0B93" w:rsidRPr="002F4765" w:rsidRDefault="003C6E1A" w:rsidP="00A45604">
            <w:pPr>
              <w:pStyle w:val="QuestionMainBodyText"/>
              <w:rPr>
                <w:b/>
              </w:rPr>
            </w:pPr>
            <w:r>
              <w:t xml:space="preserve">The ExA notes the comments you have made in regard to onshore ecology in [para 5.66 of RR-029]. </w:t>
            </w:r>
            <w:r w:rsidR="004F0B93">
              <w:t xml:space="preserve">Are </w:t>
            </w:r>
            <w:r w:rsidR="005F6F53">
              <w:t xml:space="preserve">you </w:t>
            </w:r>
            <w:r w:rsidR="00326043">
              <w:t xml:space="preserve">therefore </w:t>
            </w:r>
            <w:r w:rsidR="005F6F53">
              <w:t>satisfied that th</w:t>
            </w:r>
            <w:r w:rsidR="00326043">
              <w:t>e Applicant’s mitigation measures</w:t>
            </w:r>
            <w:r w:rsidR="00C3225B">
              <w:t xml:space="preserve">, as summarised in Table 3.23 of </w:t>
            </w:r>
            <w:r w:rsidR="00FD6AA3">
              <w:t xml:space="preserve">ES Vol. A3 Chapter 3 </w:t>
            </w:r>
            <w:r w:rsidR="00C3225B">
              <w:t>[</w:t>
            </w:r>
            <w:r w:rsidR="00FD6AA3">
              <w:t>APP-027],</w:t>
            </w:r>
            <w:r w:rsidR="005F6F53">
              <w:t xml:space="preserve"> would address the effects on bats</w:t>
            </w:r>
            <w:r w:rsidR="00FD6AA3">
              <w:t>? I</w:t>
            </w:r>
            <w:r w:rsidR="005F6F53">
              <w:t>f not, are</w:t>
            </w:r>
            <w:r w:rsidR="004F0B93">
              <w:t xml:space="preserve"> there any other approaches that you consider would be effective in terms of mitigation measures for bats?</w:t>
            </w:r>
          </w:p>
          <w:p w14:paraId="5E62223E" w14:textId="77777777" w:rsidR="00BC15AB" w:rsidRDefault="00BC15AB" w:rsidP="00A45604">
            <w:pPr>
              <w:pStyle w:val="QuestionMainBodyText"/>
            </w:pPr>
          </w:p>
        </w:tc>
      </w:tr>
      <w:tr w:rsidR="00BC15AB" w:rsidRPr="00112E51" w14:paraId="713ED4A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87C1DC2" w14:textId="77777777" w:rsidR="00BC15AB" w:rsidRDefault="00BC15AB" w:rsidP="00A45604">
            <w:pPr>
              <w:pStyle w:val="QuestionPrefix"/>
            </w:pPr>
            <w:r>
              <w:t>OE</w:t>
            </w:r>
          </w:p>
        </w:tc>
        <w:tc>
          <w:tcPr>
            <w:tcW w:w="727" w:type="dxa"/>
            <w:tcBorders>
              <w:left w:val="single" w:sz="4" w:space="0" w:color="FFFFFF" w:themeColor="background1"/>
            </w:tcBorders>
            <w:shd w:val="clear" w:color="auto" w:fill="auto"/>
            <w:tcMar>
              <w:left w:w="0" w:type="dxa"/>
              <w:right w:w="0" w:type="dxa"/>
            </w:tcMar>
          </w:tcPr>
          <w:p w14:paraId="3C8E72C5" w14:textId="77777777" w:rsidR="00BC15AB" w:rsidRDefault="00BC15AB" w:rsidP="00AB7222">
            <w:pPr>
              <w:pStyle w:val="Heading3"/>
              <w:numPr>
                <w:ilvl w:val="0"/>
                <w:numId w:val="52"/>
              </w:numPr>
              <w:ind w:hanging="693"/>
              <w:outlineLvl w:val="2"/>
            </w:pPr>
          </w:p>
        </w:tc>
        <w:tc>
          <w:tcPr>
            <w:tcW w:w="2731" w:type="dxa"/>
            <w:gridSpan w:val="2"/>
            <w:shd w:val="clear" w:color="auto" w:fill="auto"/>
          </w:tcPr>
          <w:p w14:paraId="3FD5BA7F" w14:textId="77777777" w:rsidR="00BC15AB" w:rsidRDefault="00BC15AB" w:rsidP="00A45604">
            <w:pPr>
              <w:pStyle w:val="QuestionMainBodyText"/>
            </w:pPr>
            <w:r>
              <w:t>ERYC</w:t>
            </w:r>
          </w:p>
          <w:p w14:paraId="05606631" w14:textId="77777777" w:rsidR="00BC15AB" w:rsidRDefault="00BC15AB" w:rsidP="00A45604">
            <w:pPr>
              <w:pStyle w:val="QuestionMainBodyText"/>
            </w:pPr>
            <w:r>
              <w:t>Natural England</w:t>
            </w:r>
          </w:p>
          <w:p w14:paraId="5E3D2749" w14:textId="0820DCC6" w:rsidR="00BC15AB" w:rsidRDefault="00BC15AB" w:rsidP="00A45604">
            <w:pPr>
              <w:pStyle w:val="QuestionMainBodyText"/>
            </w:pPr>
            <w:r>
              <w:t>Yorkshire Wildlife Trust</w:t>
            </w:r>
          </w:p>
        </w:tc>
        <w:tc>
          <w:tcPr>
            <w:tcW w:w="10704" w:type="dxa"/>
            <w:gridSpan w:val="3"/>
          </w:tcPr>
          <w:p w14:paraId="6B191247" w14:textId="77777777" w:rsidR="00BC15AB" w:rsidRPr="00E36827" w:rsidRDefault="00BC15AB" w:rsidP="00A45604">
            <w:pPr>
              <w:pStyle w:val="TableTextBold"/>
              <w:rPr>
                <w:b w:val="0"/>
                <w:bCs/>
              </w:rPr>
            </w:pPr>
            <w:r w:rsidRPr="00E36827">
              <w:t>Biodiversity net gain</w:t>
            </w:r>
            <w:r>
              <w:t xml:space="preserve"> - methodology</w:t>
            </w:r>
          </w:p>
          <w:p w14:paraId="3BDF2A2D" w14:textId="7BDE3E1A" w:rsidR="00BC15AB" w:rsidRDefault="00BC15AB" w:rsidP="00A45604">
            <w:pPr>
              <w:pStyle w:val="QuestionMainBodyText"/>
            </w:pPr>
            <w:r>
              <w:t>The ExA notes that on 11 January 2022 DEFRA opened a Consultation on Biodiversity Net Gain Regulations and Implementation, and this closes on 5 April 2022. Having regard to this Consultation and the comments made by the Environment Agency</w:t>
            </w:r>
            <w:r w:rsidR="006474C9">
              <w:t xml:space="preserve"> </w:t>
            </w:r>
            <w:r>
              <w:t xml:space="preserve">[RR-010] including that the proposed net gain only related to the onshore substation area, are you content with the methodology and measures for biodiversity net gain that have been proposed in the Outline Net Gain Strategy [APP-251]? </w:t>
            </w:r>
            <w:r w:rsidR="00D7513E">
              <w:t>If not, why not, and what other measures would you wish to see?</w:t>
            </w:r>
          </w:p>
          <w:p w14:paraId="7C7DE19C" w14:textId="77777777" w:rsidR="00BC15AB" w:rsidRDefault="00BC15AB" w:rsidP="00A45604">
            <w:pPr>
              <w:pStyle w:val="QuestionMainBodyText"/>
            </w:pPr>
          </w:p>
          <w:p w14:paraId="7B61C7E7" w14:textId="3CCF6C63" w:rsidR="00BB17B7" w:rsidRPr="00112E51" w:rsidRDefault="00BB17B7" w:rsidP="00A45604">
            <w:pPr>
              <w:pStyle w:val="QuestionMainBodyText"/>
            </w:pPr>
          </w:p>
        </w:tc>
      </w:tr>
      <w:tr w:rsidR="00BC15AB" w:rsidRPr="00112E51" w14:paraId="4762392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2715F64" w14:textId="77777777" w:rsidR="00BC15AB" w:rsidRDefault="00BC15AB" w:rsidP="00A45604">
            <w:pPr>
              <w:pStyle w:val="QuestionPrefix"/>
            </w:pPr>
            <w:r>
              <w:lastRenderedPageBreak/>
              <w:t>OE</w:t>
            </w:r>
          </w:p>
        </w:tc>
        <w:tc>
          <w:tcPr>
            <w:tcW w:w="727" w:type="dxa"/>
            <w:tcBorders>
              <w:left w:val="single" w:sz="4" w:space="0" w:color="FFFFFF" w:themeColor="background1"/>
            </w:tcBorders>
            <w:shd w:val="clear" w:color="auto" w:fill="auto"/>
            <w:tcMar>
              <w:left w:w="0" w:type="dxa"/>
              <w:right w:w="0" w:type="dxa"/>
            </w:tcMar>
          </w:tcPr>
          <w:p w14:paraId="22654CE2" w14:textId="77777777" w:rsidR="00BC15AB" w:rsidRDefault="00BC15AB" w:rsidP="00AB7222">
            <w:pPr>
              <w:pStyle w:val="Heading3"/>
              <w:numPr>
                <w:ilvl w:val="0"/>
                <w:numId w:val="52"/>
              </w:numPr>
              <w:ind w:hanging="693"/>
              <w:outlineLvl w:val="2"/>
            </w:pPr>
          </w:p>
        </w:tc>
        <w:tc>
          <w:tcPr>
            <w:tcW w:w="2731" w:type="dxa"/>
            <w:gridSpan w:val="2"/>
            <w:shd w:val="clear" w:color="auto" w:fill="auto"/>
          </w:tcPr>
          <w:p w14:paraId="23432D81" w14:textId="77777777" w:rsidR="00BC15AB" w:rsidRDefault="00BC15AB" w:rsidP="00A45604">
            <w:pPr>
              <w:pStyle w:val="QuestionMainBodyText"/>
            </w:pPr>
            <w:r>
              <w:t>Applicant</w:t>
            </w:r>
          </w:p>
        </w:tc>
        <w:tc>
          <w:tcPr>
            <w:tcW w:w="10704" w:type="dxa"/>
            <w:gridSpan w:val="3"/>
          </w:tcPr>
          <w:p w14:paraId="63357891" w14:textId="77777777" w:rsidR="00BC15AB" w:rsidRDefault="00BC15AB" w:rsidP="00A45604">
            <w:pPr>
              <w:pStyle w:val="TableTextBold"/>
            </w:pPr>
            <w:r>
              <w:t>Biodiversity net gain</w:t>
            </w:r>
          </w:p>
          <w:p w14:paraId="155F3030" w14:textId="775C1200" w:rsidR="00BC15AB" w:rsidRDefault="00BC15AB" w:rsidP="00A45604">
            <w:pPr>
              <w:pStyle w:val="QuestionMainBodyText"/>
            </w:pPr>
            <w:r>
              <w:t>Respond to the comments regarding biodiversity net gain made by the Environment Agency</w:t>
            </w:r>
            <w:r w:rsidR="006474C9">
              <w:t xml:space="preserve"> </w:t>
            </w:r>
            <w:r>
              <w:t xml:space="preserve">[RR-010] and assess the proposals you have outlined in the Outline Net Gain Strategy [APP-251] in light of DEFRA’s Consultation on Biodiversity Net Gain Regulations and Implementation. </w:t>
            </w:r>
          </w:p>
          <w:p w14:paraId="7FC86F49" w14:textId="77777777" w:rsidR="00BC15AB" w:rsidRPr="00E36827" w:rsidRDefault="00BC15AB" w:rsidP="00A45604">
            <w:pPr>
              <w:pStyle w:val="QuestionMainBodyText"/>
            </w:pPr>
          </w:p>
        </w:tc>
      </w:tr>
      <w:tr w:rsidR="00BC15AB" w:rsidRPr="00112E51" w14:paraId="23EFF49B"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E379444" w14:textId="77777777" w:rsidR="00BC15AB" w:rsidRDefault="00BC15AB" w:rsidP="00A45604">
            <w:pPr>
              <w:pStyle w:val="QuestionPrefix"/>
            </w:pPr>
            <w:r>
              <w:t>OE</w:t>
            </w:r>
          </w:p>
        </w:tc>
        <w:tc>
          <w:tcPr>
            <w:tcW w:w="727" w:type="dxa"/>
            <w:tcBorders>
              <w:left w:val="single" w:sz="4" w:space="0" w:color="FFFFFF" w:themeColor="background1"/>
            </w:tcBorders>
            <w:shd w:val="clear" w:color="auto" w:fill="auto"/>
            <w:tcMar>
              <w:left w:w="0" w:type="dxa"/>
              <w:right w:w="0" w:type="dxa"/>
            </w:tcMar>
          </w:tcPr>
          <w:p w14:paraId="553FBB49" w14:textId="77777777" w:rsidR="00BC15AB" w:rsidRDefault="00BC15AB" w:rsidP="00AB7222">
            <w:pPr>
              <w:pStyle w:val="Heading3"/>
              <w:numPr>
                <w:ilvl w:val="0"/>
                <w:numId w:val="52"/>
              </w:numPr>
              <w:ind w:hanging="693"/>
              <w:outlineLvl w:val="2"/>
            </w:pPr>
          </w:p>
        </w:tc>
        <w:tc>
          <w:tcPr>
            <w:tcW w:w="2731" w:type="dxa"/>
            <w:gridSpan w:val="2"/>
            <w:shd w:val="clear" w:color="auto" w:fill="auto"/>
          </w:tcPr>
          <w:p w14:paraId="0900BD69" w14:textId="77777777" w:rsidR="00BC15AB" w:rsidRDefault="00BC15AB" w:rsidP="00A45604">
            <w:pPr>
              <w:pStyle w:val="QuestionMainBodyText"/>
            </w:pPr>
            <w:r>
              <w:t>Applicant</w:t>
            </w:r>
          </w:p>
        </w:tc>
        <w:tc>
          <w:tcPr>
            <w:tcW w:w="10704" w:type="dxa"/>
            <w:gridSpan w:val="3"/>
          </w:tcPr>
          <w:p w14:paraId="7C6F091B" w14:textId="77777777" w:rsidR="00BC15AB" w:rsidRPr="00EF0449" w:rsidRDefault="00BC15AB" w:rsidP="00A45604">
            <w:pPr>
              <w:pStyle w:val="TableTextBold"/>
              <w:rPr>
                <w:b w:val="0"/>
              </w:rPr>
            </w:pPr>
            <w:r w:rsidRPr="00EF0449">
              <w:t>Badger mitigation</w:t>
            </w:r>
          </w:p>
          <w:p w14:paraId="4ABD5834" w14:textId="616A1D9F" w:rsidR="00BC15AB" w:rsidRDefault="00BC15AB" w:rsidP="00A45604">
            <w:pPr>
              <w:pStyle w:val="QuestionMainBodyText"/>
            </w:pPr>
            <w:r>
              <w:t>In para 4.4.3.3 of the Ecological Management Plan [APP-238] you state that badger excavations more than 0.5m deep w</w:t>
            </w:r>
            <w:r w:rsidR="006474C9">
              <w:t>ould</w:t>
            </w:r>
            <w:r>
              <w:t xml:space="preserve"> be fenced or covered overnight. Can you clarify this</w:t>
            </w:r>
            <w:r w:rsidR="005F6F53">
              <w:t xml:space="preserve"> and amend if required</w:t>
            </w:r>
            <w:r>
              <w:t xml:space="preserve">? </w:t>
            </w:r>
          </w:p>
          <w:p w14:paraId="5CEDA56B" w14:textId="77777777" w:rsidR="00BC15AB" w:rsidRPr="00112E51" w:rsidRDefault="00BC15AB" w:rsidP="00A45604">
            <w:pPr>
              <w:pStyle w:val="QuestionMainBodyText"/>
            </w:pPr>
          </w:p>
        </w:tc>
      </w:tr>
      <w:tr w:rsidR="00BC15AB" w:rsidRPr="00112E51" w14:paraId="5239841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06618D4" w14:textId="77777777" w:rsidR="00BC15AB" w:rsidRDefault="00BC15AB" w:rsidP="00A45604">
            <w:pPr>
              <w:pStyle w:val="QuestionPrefix"/>
            </w:pPr>
            <w:r>
              <w:t>OE</w:t>
            </w:r>
          </w:p>
        </w:tc>
        <w:tc>
          <w:tcPr>
            <w:tcW w:w="727" w:type="dxa"/>
            <w:tcBorders>
              <w:left w:val="single" w:sz="4" w:space="0" w:color="FFFFFF" w:themeColor="background1"/>
            </w:tcBorders>
            <w:shd w:val="clear" w:color="auto" w:fill="auto"/>
            <w:tcMar>
              <w:left w:w="0" w:type="dxa"/>
              <w:right w:w="0" w:type="dxa"/>
            </w:tcMar>
          </w:tcPr>
          <w:p w14:paraId="07D33E95" w14:textId="77777777" w:rsidR="00BC15AB" w:rsidRDefault="00BC15AB" w:rsidP="00AB7222">
            <w:pPr>
              <w:pStyle w:val="Heading3"/>
              <w:numPr>
                <w:ilvl w:val="0"/>
                <w:numId w:val="52"/>
              </w:numPr>
              <w:ind w:hanging="693"/>
              <w:outlineLvl w:val="2"/>
            </w:pPr>
          </w:p>
        </w:tc>
        <w:tc>
          <w:tcPr>
            <w:tcW w:w="2731" w:type="dxa"/>
            <w:gridSpan w:val="2"/>
            <w:shd w:val="clear" w:color="auto" w:fill="auto"/>
          </w:tcPr>
          <w:p w14:paraId="4E148B22" w14:textId="77777777" w:rsidR="00BC15AB" w:rsidRDefault="00BC15AB" w:rsidP="00A45604">
            <w:pPr>
              <w:pStyle w:val="QuestionMainBodyText"/>
            </w:pPr>
            <w:r>
              <w:t>Applicant</w:t>
            </w:r>
          </w:p>
        </w:tc>
        <w:tc>
          <w:tcPr>
            <w:tcW w:w="10704" w:type="dxa"/>
            <w:gridSpan w:val="3"/>
          </w:tcPr>
          <w:p w14:paraId="052A6941" w14:textId="77777777" w:rsidR="00BC15AB" w:rsidRDefault="00BC15AB" w:rsidP="00A45604">
            <w:pPr>
              <w:pStyle w:val="TableTextBold"/>
            </w:pPr>
            <w:r>
              <w:t>Post-construction monitoring and remedial measures</w:t>
            </w:r>
          </w:p>
          <w:p w14:paraId="4714842E" w14:textId="4EA5D75D" w:rsidR="00BC15AB" w:rsidRDefault="00BC15AB" w:rsidP="00A45604">
            <w:pPr>
              <w:pStyle w:val="QuestionMainBodyText"/>
            </w:pPr>
            <w:r>
              <w:t>The Ecological Management Plan [APP-238] and the Outline Net Gain Strategy [APP-251] make reference to a range of biodiversity mitigation and net gain measures. How w</w:t>
            </w:r>
            <w:r w:rsidR="006474C9">
              <w:t>ould</w:t>
            </w:r>
            <w:r>
              <w:t xml:space="preserve"> these be monitored and what factors w</w:t>
            </w:r>
            <w:r w:rsidR="006474C9">
              <w:t>ould</w:t>
            </w:r>
            <w:r>
              <w:t xml:space="preserve"> be used to determine whether they are working or not, and whether remedial actions or other measures would be necessary?</w:t>
            </w:r>
          </w:p>
          <w:p w14:paraId="791FC0EF" w14:textId="77777777" w:rsidR="00BC15AB" w:rsidRDefault="00BC15AB" w:rsidP="00A45604">
            <w:pPr>
              <w:pStyle w:val="QuestionMainBodyText"/>
            </w:pPr>
            <w:r>
              <w:t xml:space="preserve"> </w:t>
            </w:r>
          </w:p>
        </w:tc>
      </w:tr>
      <w:tr w:rsidR="00BC15AB" w:rsidRPr="00112E51" w14:paraId="36C2C707" w14:textId="77777777" w:rsidTr="009B7864">
        <w:trPr>
          <w:gridAfter w:val="2"/>
          <w:wAfter w:w="30" w:type="dxa"/>
        </w:trPr>
        <w:tc>
          <w:tcPr>
            <w:tcW w:w="14981" w:type="dxa"/>
            <w:gridSpan w:val="7"/>
            <w:shd w:val="clear" w:color="auto" w:fill="auto"/>
            <w:tcMar>
              <w:left w:w="85" w:type="dxa"/>
              <w:right w:w="0" w:type="dxa"/>
            </w:tcMar>
          </w:tcPr>
          <w:p w14:paraId="038C41BE" w14:textId="677F7E85" w:rsidR="00BC15AB" w:rsidRPr="00112E51" w:rsidRDefault="00BC15AB" w:rsidP="00A45604">
            <w:pPr>
              <w:pStyle w:val="Heading1"/>
              <w:outlineLvl w:val="0"/>
            </w:pPr>
            <w:bookmarkStart w:id="19" w:name="_Toc96672608"/>
            <w:r>
              <w:t>OWE</w:t>
            </w:r>
            <w:r>
              <w:tab/>
              <w:t>Onshore Water Environment</w:t>
            </w:r>
            <w:bookmarkEnd w:id="19"/>
          </w:p>
        </w:tc>
      </w:tr>
      <w:tr w:rsidR="00BC15AB" w:rsidRPr="00112E51" w14:paraId="0713EA7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95A2970" w14:textId="77777777" w:rsidR="00BC15AB" w:rsidRDefault="00BC15AB" w:rsidP="00A45604">
            <w:pPr>
              <w:pStyle w:val="QuestionPrefix"/>
            </w:pPr>
            <w:r>
              <w:t>OWE</w:t>
            </w:r>
          </w:p>
        </w:tc>
        <w:tc>
          <w:tcPr>
            <w:tcW w:w="727" w:type="dxa"/>
            <w:tcBorders>
              <w:left w:val="single" w:sz="4" w:space="0" w:color="FFFFFF" w:themeColor="background1"/>
            </w:tcBorders>
            <w:shd w:val="clear" w:color="auto" w:fill="auto"/>
            <w:tcMar>
              <w:left w:w="0" w:type="dxa"/>
              <w:right w:w="0" w:type="dxa"/>
            </w:tcMar>
          </w:tcPr>
          <w:p w14:paraId="42F49BFB" w14:textId="77777777" w:rsidR="00BC15AB" w:rsidRDefault="00BC15AB" w:rsidP="00AB7222">
            <w:pPr>
              <w:pStyle w:val="Heading3"/>
              <w:numPr>
                <w:ilvl w:val="0"/>
                <w:numId w:val="53"/>
              </w:numPr>
              <w:ind w:hanging="693"/>
              <w:outlineLvl w:val="2"/>
            </w:pPr>
          </w:p>
        </w:tc>
        <w:tc>
          <w:tcPr>
            <w:tcW w:w="2731" w:type="dxa"/>
            <w:gridSpan w:val="2"/>
            <w:shd w:val="clear" w:color="auto" w:fill="auto"/>
          </w:tcPr>
          <w:p w14:paraId="3D10D469" w14:textId="77777777" w:rsidR="00BC15AB" w:rsidRPr="00516E18" w:rsidRDefault="00BC15AB" w:rsidP="00A45604">
            <w:pPr>
              <w:pStyle w:val="QuestionMainBodyText"/>
            </w:pPr>
            <w:r>
              <w:t>Applicant</w:t>
            </w:r>
          </w:p>
        </w:tc>
        <w:tc>
          <w:tcPr>
            <w:tcW w:w="10704" w:type="dxa"/>
            <w:gridSpan w:val="3"/>
          </w:tcPr>
          <w:p w14:paraId="49B18D05" w14:textId="77777777" w:rsidR="00BC15AB" w:rsidRDefault="00BC15AB" w:rsidP="00A45604">
            <w:pPr>
              <w:pStyle w:val="TableTextBold"/>
            </w:pPr>
            <w:r>
              <w:t>Submission of Position Paper</w:t>
            </w:r>
          </w:p>
          <w:p w14:paraId="3B7BE098" w14:textId="0C9C9CB9" w:rsidR="00BC15AB" w:rsidRDefault="00BC15AB" w:rsidP="00A45604">
            <w:pPr>
              <w:pStyle w:val="QuestionMainBodyText"/>
            </w:pPr>
            <w:r>
              <w:t>In your ‘Applicant response to Section 51 Advice, Section 51 update, Date 14 January 2022’ document [AS-021] you make reference to a Position Paper on ‘Hydrology and Flood Risk - Assessment of modelled water levels for On</w:t>
            </w:r>
            <w:r w:rsidR="006474C9">
              <w:t xml:space="preserve">shore </w:t>
            </w:r>
            <w:r>
              <w:t>S</w:t>
            </w:r>
            <w:r w:rsidR="006474C9">
              <w:t>ubstation</w:t>
            </w:r>
            <w:r>
              <w:t xml:space="preserve"> and Attenuation Feature’ being updated and appended to the Flood Risk Assessment. However, this updated Position Paper </w:t>
            </w:r>
            <w:r w:rsidR="00CD2CF1">
              <w:t>does not appear to have</w:t>
            </w:r>
            <w:r>
              <w:t xml:space="preserve"> been provided</w:t>
            </w:r>
            <w:r w:rsidR="00CD2CF1">
              <w:t xml:space="preserve">; </w:t>
            </w:r>
            <w:r>
              <w:t>please submit it.</w:t>
            </w:r>
          </w:p>
          <w:p w14:paraId="1A63F0A7" w14:textId="77777777" w:rsidR="00BC15AB" w:rsidRPr="00112E51" w:rsidRDefault="00BC15AB" w:rsidP="00A45604">
            <w:pPr>
              <w:pStyle w:val="QuestionMainBodyText"/>
            </w:pPr>
          </w:p>
        </w:tc>
      </w:tr>
      <w:tr w:rsidR="00BC15AB" w14:paraId="3F92812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215DE99" w14:textId="77777777" w:rsidR="00BC15AB" w:rsidRDefault="00BC15AB" w:rsidP="00A45604">
            <w:pPr>
              <w:pStyle w:val="QuestionPrefix"/>
            </w:pPr>
            <w:r>
              <w:t>OWE</w:t>
            </w:r>
          </w:p>
        </w:tc>
        <w:tc>
          <w:tcPr>
            <w:tcW w:w="727" w:type="dxa"/>
            <w:tcBorders>
              <w:left w:val="single" w:sz="4" w:space="0" w:color="FFFFFF" w:themeColor="background1"/>
            </w:tcBorders>
            <w:shd w:val="clear" w:color="auto" w:fill="auto"/>
            <w:tcMar>
              <w:left w:w="0" w:type="dxa"/>
              <w:right w:w="0" w:type="dxa"/>
            </w:tcMar>
          </w:tcPr>
          <w:p w14:paraId="3C095C7D" w14:textId="77777777" w:rsidR="00BC15AB" w:rsidRDefault="00BC15AB" w:rsidP="00AB7222">
            <w:pPr>
              <w:pStyle w:val="Heading3"/>
              <w:numPr>
                <w:ilvl w:val="0"/>
                <w:numId w:val="53"/>
              </w:numPr>
              <w:ind w:hanging="693"/>
              <w:outlineLvl w:val="2"/>
            </w:pPr>
          </w:p>
        </w:tc>
        <w:tc>
          <w:tcPr>
            <w:tcW w:w="2731" w:type="dxa"/>
            <w:gridSpan w:val="2"/>
            <w:shd w:val="clear" w:color="auto" w:fill="auto"/>
          </w:tcPr>
          <w:p w14:paraId="4E2DF722" w14:textId="77777777" w:rsidR="00BC15AB" w:rsidRDefault="00BC15AB" w:rsidP="00A45604">
            <w:pPr>
              <w:pStyle w:val="QuestionMainBodyText"/>
            </w:pPr>
            <w:r>
              <w:t>Applicant</w:t>
            </w:r>
          </w:p>
        </w:tc>
        <w:tc>
          <w:tcPr>
            <w:tcW w:w="10704" w:type="dxa"/>
            <w:gridSpan w:val="3"/>
          </w:tcPr>
          <w:p w14:paraId="546EB761" w14:textId="77777777" w:rsidR="00BC15AB" w:rsidRDefault="00BC15AB" w:rsidP="00A45604">
            <w:pPr>
              <w:pStyle w:val="TableTextBold"/>
            </w:pPr>
            <w:r>
              <w:t>NPPF 2021 and the Sequential Test</w:t>
            </w:r>
          </w:p>
          <w:p w14:paraId="367DF0E3" w14:textId="40301767" w:rsidR="00BC15AB" w:rsidRDefault="00BC15AB" w:rsidP="00A45604">
            <w:pPr>
              <w:pStyle w:val="QuestionMainBodyText"/>
            </w:pPr>
            <w:r w:rsidRPr="000557AF">
              <w:t xml:space="preserve">The </w:t>
            </w:r>
            <w:r>
              <w:t xml:space="preserve">ExA notes that the </w:t>
            </w:r>
            <w:r w:rsidRPr="000557AF">
              <w:t xml:space="preserve">NPPF was published </w:t>
            </w:r>
            <w:r>
              <w:t>in July 2021</w:t>
            </w:r>
            <w:r w:rsidRPr="000557AF">
              <w:t xml:space="preserve"> </w:t>
            </w:r>
            <w:r>
              <w:t xml:space="preserve">and the approved date for </w:t>
            </w:r>
            <w:r w:rsidR="00CD2CF1">
              <w:t>the</w:t>
            </w:r>
            <w:r>
              <w:t xml:space="preserve"> Onshore Infrastructure Flood Risk Assessment</w:t>
            </w:r>
            <w:r w:rsidR="00CD2CF1">
              <w:t xml:space="preserve"> </w:t>
            </w:r>
            <w:r w:rsidR="00882B16">
              <w:t>(FRA)</w:t>
            </w:r>
            <w:r>
              <w:t xml:space="preserve"> [APP-098] is September 2021. The NPPF </w:t>
            </w:r>
            <w:r w:rsidR="00882B16">
              <w:t xml:space="preserve">now </w:t>
            </w:r>
            <w:r>
              <w:t>requires that all sources of flooding need to be</w:t>
            </w:r>
            <w:r w:rsidR="00882B16">
              <w:t xml:space="preserve"> taken</w:t>
            </w:r>
            <w:r>
              <w:t xml:space="preserve"> into account when undertaking the </w:t>
            </w:r>
            <w:r>
              <w:lastRenderedPageBreak/>
              <w:t xml:space="preserve">Sequential Test. However, in paragraph 2.2.1.1 of </w:t>
            </w:r>
            <w:r w:rsidR="00882B16">
              <w:t xml:space="preserve">the FRA </w:t>
            </w:r>
            <w:r>
              <w:t>[APP-098] you refer to the NPPF 2019. Whilst also having regard to paragraph 5.7.4 of NPS EN-1, comment on this in relation to your submitted F</w:t>
            </w:r>
            <w:r w:rsidR="00882B16">
              <w:t>RA</w:t>
            </w:r>
            <w:r>
              <w:t xml:space="preserve"> and </w:t>
            </w:r>
            <w:r w:rsidR="00882B16">
              <w:t xml:space="preserve">whether it would alter </w:t>
            </w:r>
            <w:r>
              <w:t xml:space="preserve">the conclusions you have reached in this regard. </w:t>
            </w:r>
          </w:p>
          <w:p w14:paraId="188EF67B" w14:textId="77777777" w:rsidR="00BC15AB" w:rsidRDefault="00BC15AB" w:rsidP="00A45604">
            <w:pPr>
              <w:pStyle w:val="QuestionMainBodyText"/>
            </w:pPr>
          </w:p>
        </w:tc>
      </w:tr>
      <w:tr w:rsidR="00BC15AB" w14:paraId="4C5B1EB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270D4E2" w14:textId="77777777" w:rsidR="00BC15AB" w:rsidRDefault="00BC15AB" w:rsidP="00A45604">
            <w:pPr>
              <w:pStyle w:val="QuestionPrefix"/>
            </w:pPr>
            <w:r>
              <w:lastRenderedPageBreak/>
              <w:t>OWE</w:t>
            </w:r>
          </w:p>
        </w:tc>
        <w:tc>
          <w:tcPr>
            <w:tcW w:w="727" w:type="dxa"/>
            <w:tcBorders>
              <w:left w:val="single" w:sz="4" w:space="0" w:color="FFFFFF" w:themeColor="background1"/>
            </w:tcBorders>
            <w:shd w:val="clear" w:color="auto" w:fill="auto"/>
            <w:tcMar>
              <w:left w:w="0" w:type="dxa"/>
              <w:right w:w="0" w:type="dxa"/>
            </w:tcMar>
          </w:tcPr>
          <w:p w14:paraId="6DA3D2A4" w14:textId="77777777" w:rsidR="00BC15AB" w:rsidRDefault="00BC15AB" w:rsidP="00AB7222">
            <w:pPr>
              <w:pStyle w:val="Heading3"/>
              <w:numPr>
                <w:ilvl w:val="0"/>
                <w:numId w:val="53"/>
              </w:numPr>
              <w:ind w:hanging="693"/>
              <w:outlineLvl w:val="2"/>
            </w:pPr>
          </w:p>
        </w:tc>
        <w:tc>
          <w:tcPr>
            <w:tcW w:w="2731" w:type="dxa"/>
            <w:gridSpan w:val="2"/>
            <w:shd w:val="clear" w:color="auto" w:fill="auto"/>
          </w:tcPr>
          <w:p w14:paraId="40D4D730" w14:textId="77777777" w:rsidR="00BC15AB" w:rsidRPr="00516E18" w:rsidRDefault="00BC15AB" w:rsidP="00A45604">
            <w:pPr>
              <w:pStyle w:val="QuestionMainBodyText"/>
            </w:pPr>
            <w:r>
              <w:t>Applicant</w:t>
            </w:r>
          </w:p>
        </w:tc>
        <w:tc>
          <w:tcPr>
            <w:tcW w:w="10704" w:type="dxa"/>
            <w:gridSpan w:val="3"/>
          </w:tcPr>
          <w:p w14:paraId="40501EC9" w14:textId="77777777" w:rsidR="00BC15AB" w:rsidRDefault="00BC15AB" w:rsidP="00A45604">
            <w:pPr>
              <w:pStyle w:val="TableTextBold"/>
            </w:pPr>
            <w:r>
              <w:t>Elements of the Proposed Development in Flood Zone 3</w:t>
            </w:r>
          </w:p>
          <w:p w14:paraId="5CB9D065" w14:textId="5FC2AC8F" w:rsidR="00BC15AB" w:rsidRDefault="00BC15AB" w:rsidP="00A45604">
            <w:pPr>
              <w:pStyle w:val="QuestionMainBodyText"/>
            </w:pPr>
            <w:r>
              <w:t xml:space="preserve">The Flood Risk Assessment [APP-098] does not demonstrate whether any options exist that could wholly avoid siting the Proposed Development outside of Flood Zone 3. Furthermore, there are elements of the overall Proposed Development that would be located within Flood Zone 3, such as the south-eastern corner of the onshore substation site and that part of the permanent access track that crosses the existing Atkin’s Keld watercourse. How do you intend to secure and agree the detailed design for these areas with the Environment Agency and </w:t>
            </w:r>
            <w:r w:rsidR="00DB6BAB">
              <w:t xml:space="preserve">with </w:t>
            </w:r>
            <w:r>
              <w:t>ERYC as the L</w:t>
            </w:r>
            <w:r w:rsidR="00B67313">
              <w:t>ead Local Flood Authority?</w:t>
            </w:r>
          </w:p>
          <w:p w14:paraId="5F7CA88D" w14:textId="77777777" w:rsidR="00BC15AB" w:rsidRDefault="00BC15AB" w:rsidP="00A45604">
            <w:pPr>
              <w:pStyle w:val="QuestionMainBodyText"/>
            </w:pPr>
          </w:p>
        </w:tc>
      </w:tr>
      <w:tr w:rsidR="00BC15AB" w:rsidRPr="00112E51" w14:paraId="5C546CE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EB5FEC3" w14:textId="77777777" w:rsidR="00BC15AB" w:rsidRDefault="00BC15AB" w:rsidP="00A45604">
            <w:pPr>
              <w:pStyle w:val="QuestionPrefix"/>
            </w:pPr>
            <w:r>
              <w:t>OWE</w:t>
            </w:r>
          </w:p>
        </w:tc>
        <w:tc>
          <w:tcPr>
            <w:tcW w:w="727" w:type="dxa"/>
            <w:tcBorders>
              <w:left w:val="single" w:sz="4" w:space="0" w:color="FFFFFF" w:themeColor="background1"/>
            </w:tcBorders>
            <w:shd w:val="clear" w:color="auto" w:fill="auto"/>
            <w:tcMar>
              <w:left w:w="0" w:type="dxa"/>
              <w:right w:w="0" w:type="dxa"/>
            </w:tcMar>
          </w:tcPr>
          <w:p w14:paraId="06FB6618" w14:textId="77777777" w:rsidR="00BC15AB" w:rsidRDefault="00BC15AB" w:rsidP="00AB7222">
            <w:pPr>
              <w:pStyle w:val="Heading3"/>
              <w:numPr>
                <w:ilvl w:val="0"/>
                <w:numId w:val="53"/>
              </w:numPr>
              <w:ind w:hanging="693"/>
              <w:outlineLvl w:val="2"/>
            </w:pPr>
          </w:p>
        </w:tc>
        <w:tc>
          <w:tcPr>
            <w:tcW w:w="2731" w:type="dxa"/>
            <w:gridSpan w:val="2"/>
            <w:shd w:val="clear" w:color="auto" w:fill="auto"/>
          </w:tcPr>
          <w:p w14:paraId="758865BB" w14:textId="77777777" w:rsidR="00BC15AB" w:rsidRDefault="00BC15AB" w:rsidP="00A45604">
            <w:pPr>
              <w:pStyle w:val="QuestionMainBodyText"/>
            </w:pPr>
            <w:r>
              <w:t xml:space="preserve">Applicant </w:t>
            </w:r>
          </w:p>
          <w:p w14:paraId="0CB3ADEC" w14:textId="77777777" w:rsidR="00BC15AB" w:rsidRDefault="00BC15AB" w:rsidP="00A45604">
            <w:pPr>
              <w:pStyle w:val="QuestionMainBodyText"/>
            </w:pPr>
            <w:r>
              <w:t>Environment Agency</w:t>
            </w:r>
          </w:p>
        </w:tc>
        <w:tc>
          <w:tcPr>
            <w:tcW w:w="10704" w:type="dxa"/>
            <w:gridSpan w:val="3"/>
          </w:tcPr>
          <w:p w14:paraId="6423FB4B" w14:textId="77777777" w:rsidR="00BC15AB" w:rsidRDefault="00BC15AB" w:rsidP="00A45604">
            <w:pPr>
              <w:pStyle w:val="TableTextBold"/>
            </w:pPr>
            <w:r>
              <w:t>Watton Beck</w:t>
            </w:r>
          </w:p>
          <w:p w14:paraId="1D75A4F9" w14:textId="17F7B9E1" w:rsidR="00882B16" w:rsidRPr="003E5316" w:rsidRDefault="00BC15AB" w:rsidP="00A45604">
            <w:pPr>
              <w:pStyle w:val="QuestionMainBodyText"/>
            </w:pPr>
            <w:r>
              <w:t xml:space="preserve">Having regard to the comments made by the Environment Agency in [RR-010] please provide any updates on your discussions regarding the crossing of the Watton Beck. </w:t>
            </w:r>
            <w:r w:rsidRPr="001B722D">
              <w:t>(</w:t>
            </w:r>
            <w:r w:rsidRPr="00EA7D73">
              <w:rPr>
                <w:i/>
                <w:iCs/>
              </w:rPr>
              <w:t>If not fully addressed in the Applicant's Deadline 1 response to Relevant Representations</w:t>
            </w:r>
            <w:r w:rsidRPr="001B722D">
              <w:t>.)</w:t>
            </w:r>
            <w:r w:rsidR="003E5316">
              <w:t xml:space="preserve"> </w:t>
            </w:r>
            <w:r w:rsidR="003E5316">
              <w:rPr>
                <w:i/>
                <w:iCs/>
              </w:rPr>
              <w:t>(</w:t>
            </w:r>
            <w:r w:rsidR="00882B16">
              <w:rPr>
                <w:i/>
                <w:iCs/>
              </w:rPr>
              <w:t xml:space="preserve">You may wish to combine this with your response to question </w:t>
            </w:r>
            <w:r w:rsidR="00F359C2">
              <w:rPr>
                <w:i/>
                <w:iCs/>
              </w:rPr>
              <w:t>CA.1.10.</w:t>
            </w:r>
            <w:r w:rsidR="003E5316">
              <w:rPr>
                <w:i/>
                <w:iCs/>
              </w:rPr>
              <w:t>)</w:t>
            </w:r>
          </w:p>
          <w:p w14:paraId="7CF19E57" w14:textId="77777777" w:rsidR="00BC15AB" w:rsidRPr="00112E51" w:rsidRDefault="00BC15AB" w:rsidP="00A45604">
            <w:pPr>
              <w:pStyle w:val="QuestionMainBodyText"/>
            </w:pPr>
          </w:p>
        </w:tc>
      </w:tr>
      <w:tr w:rsidR="00BC15AB" w:rsidRPr="00112E51" w14:paraId="2F64AE3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DE20EEB" w14:textId="77777777" w:rsidR="00BC15AB" w:rsidRDefault="00BC15AB" w:rsidP="00A45604">
            <w:pPr>
              <w:pStyle w:val="QuestionPrefix"/>
            </w:pPr>
            <w:r>
              <w:t>OWE</w:t>
            </w:r>
          </w:p>
        </w:tc>
        <w:tc>
          <w:tcPr>
            <w:tcW w:w="727" w:type="dxa"/>
            <w:tcBorders>
              <w:left w:val="single" w:sz="4" w:space="0" w:color="FFFFFF" w:themeColor="background1"/>
            </w:tcBorders>
            <w:shd w:val="clear" w:color="auto" w:fill="auto"/>
            <w:tcMar>
              <w:left w:w="0" w:type="dxa"/>
              <w:right w:w="0" w:type="dxa"/>
            </w:tcMar>
          </w:tcPr>
          <w:p w14:paraId="546307AA" w14:textId="77777777" w:rsidR="00BC15AB" w:rsidRDefault="00BC15AB" w:rsidP="00AB7222">
            <w:pPr>
              <w:pStyle w:val="Heading3"/>
              <w:numPr>
                <w:ilvl w:val="0"/>
                <w:numId w:val="53"/>
              </w:numPr>
              <w:ind w:hanging="693"/>
              <w:outlineLvl w:val="2"/>
            </w:pPr>
          </w:p>
        </w:tc>
        <w:tc>
          <w:tcPr>
            <w:tcW w:w="2731" w:type="dxa"/>
            <w:gridSpan w:val="2"/>
            <w:shd w:val="clear" w:color="auto" w:fill="auto"/>
          </w:tcPr>
          <w:p w14:paraId="7629EABB" w14:textId="77777777" w:rsidR="00BC15AB" w:rsidRDefault="00BC15AB" w:rsidP="00A45604">
            <w:pPr>
              <w:pStyle w:val="QuestionMainBodyText"/>
            </w:pPr>
            <w:r>
              <w:t>Environment Agency</w:t>
            </w:r>
          </w:p>
          <w:p w14:paraId="411F104E" w14:textId="77777777" w:rsidR="00BC15AB" w:rsidRDefault="00BC15AB" w:rsidP="00A45604">
            <w:pPr>
              <w:pStyle w:val="QuestionMainBodyText"/>
            </w:pPr>
            <w:r>
              <w:t>ERYC as Lead Local Flood Authority</w:t>
            </w:r>
          </w:p>
          <w:p w14:paraId="5FC14A4A" w14:textId="0B8EA98F" w:rsidR="00BC15AB" w:rsidRDefault="00BC15AB" w:rsidP="00A45604">
            <w:pPr>
              <w:pStyle w:val="QuestionMainBodyText"/>
            </w:pPr>
            <w:r>
              <w:t>Beverley and North Holderness Internal Drainage Board</w:t>
            </w:r>
          </w:p>
        </w:tc>
        <w:tc>
          <w:tcPr>
            <w:tcW w:w="10704" w:type="dxa"/>
            <w:gridSpan w:val="3"/>
          </w:tcPr>
          <w:p w14:paraId="154BDD71" w14:textId="2586A629" w:rsidR="00BC15AB" w:rsidRDefault="00BC15AB" w:rsidP="00A45604">
            <w:pPr>
              <w:pStyle w:val="TableTextBold"/>
            </w:pPr>
            <w:r>
              <w:t>Applicant response to Section 51 Advice</w:t>
            </w:r>
            <w:r w:rsidR="007A4B1E">
              <w:t xml:space="preserve"> [AS-021]</w:t>
            </w:r>
          </w:p>
          <w:p w14:paraId="1A7AE263" w14:textId="6AAC4B8B" w:rsidR="00BC15AB" w:rsidRDefault="00BC15AB" w:rsidP="00A45604">
            <w:pPr>
              <w:pStyle w:val="QuestionMainBodyText"/>
            </w:pPr>
            <w:r>
              <w:t xml:space="preserve">Please confirm whether or not you are in agreement with the comments submitted by the Applicant in pages </w:t>
            </w:r>
            <w:r w:rsidR="00843AC2">
              <w:t>9</w:t>
            </w:r>
            <w:r>
              <w:t xml:space="preserve"> to 13 of its ‘Applicant response to Section 51 advice’ document [AS-021]</w:t>
            </w:r>
            <w:r w:rsidR="00843AC2">
              <w:t xml:space="preserve"> in relation to advice about the Flood risk Assessment</w:t>
            </w:r>
            <w:r>
              <w:t xml:space="preserve">. </w:t>
            </w:r>
            <w:r w:rsidR="00544C34">
              <w:t>If not, then please state why.</w:t>
            </w:r>
          </w:p>
          <w:p w14:paraId="774BBB7D" w14:textId="77777777" w:rsidR="00BC15AB" w:rsidRPr="00112E51" w:rsidRDefault="00BC15AB" w:rsidP="00A45604">
            <w:pPr>
              <w:pStyle w:val="QuestionMainBodyText"/>
            </w:pPr>
          </w:p>
        </w:tc>
      </w:tr>
      <w:tr w:rsidR="00BC15AB" w:rsidRPr="00112E51" w14:paraId="4F60AB9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47C1493" w14:textId="77777777" w:rsidR="00BC15AB" w:rsidRDefault="00BC15AB" w:rsidP="00A45604">
            <w:pPr>
              <w:pStyle w:val="QuestionPrefix"/>
              <w:tabs>
                <w:tab w:val="left" w:pos="480"/>
              </w:tabs>
            </w:pPr>
            <w:r>
              <w:t>OWE</w:t>
            </w:r>
          </w:p>
        </w:tc>
        <w:tc>
          <w:tcPr>
            <w:tcW w:w="727" w:type="dxa"/>
            <w:tcBorders>
              <w:left w:val="single" w:sz="4" w:space="0" w:color="FFFFFF" w:themeColor="background1"/>
            </w:tcBorders>
            <w:shd w:val="clear" w:color="auto" w:fill="auto"/>
            <w:tcMar>
              <w:left w:w="0" w:type="dxa"/>
              <w:right w:w="0" w:type="dxa"/>
            </w:tcMar>
          </w:tcPr>
          <w:p w14:paraId="672E25C4" w14:textId="77777777" w:rsidR="00BC15AB" w:rsidRDefault="00BC15AB" w:rsidP="00AB7222">
            <w:pPr>
              <w:pStyle w:val="Heading3"/>
              <w:numPr>
                <w:ilvl w:val="0"/>
                <w:numId w:val="53"/>
              </w:numPr>
              <w:ind w:hanging="693"/>
              <w:outlineLvl w:val="2"/>
            </w:pPr>
          </w:p>
        </w:tc>
        <w:tc>
          <w:tcPr>
            <w:tcW w:w="2731" w:type="dxa"/>
            <w:gridSpan w:val="2"/>
            <w:shd w:val="clear" w:color="auto" w:fill="auto"/>
          </w:tcPr>
          <w:p w14:paraId="706BAC4A" w14:textId="77777777" w:rsidR="00BC15AB" w:rsidRDefault="00BC15AB" w:rsidP="00A45604">
            <w:pPr>
              <w:pStyle w:val="QuestionMainBodyText"/>
            </w:pPr>
            <w:r>
              <w:t>Applicant</w:t>
            </w:r>
          </w:p>
        </w:tc>
        <w:tc>
          <w:tcPr>
            <w:tcW w:w="10704" w:type="dxa"/>
            <w:gridSpan w:val="3"/>
          </w:tcPr>
          <w:p w14:paraId="6DBD75C9" w14:textId="2632CCFC" w:rsidR="00BC15AB" w:rsidRDefault="00BC15AB" w:rsidP="00A45604">
            <w:pPr>
              <w:pStyle w:val="TableTextBold"/>
            </w:pPr>
            <w:r>
              <w:t>Sustainable Drainage Systems</w:t>
            </w:r>
            <w:r w:rsidR="00882B16">
              <w:t xml:space="preserve"> (S</w:t>
            </w:r>
            <w:r w:rsidR="00F359C2">
              <w:t>U</w:t>
            </w:r>
            <w:r w:rsidR="00882B16">
              <w:t>DS)</w:t>
            </w:r>
          </w:p>
          <w:p w14:paraId="33228BF9" w14:textId="01995AA8" w:rsidR="00BC15AB" w:rsidRPr="00112E51" w:rsidRDefault="00BC15AB" w:rsidP="00A45604">
            <w:pPr>
              <w:pStyle w:val="QuestionMainBodyText"/>
            </w:pPr>
            <w:r>
              <w:t>In section 3.2.2 of the Outline Onshore Infrastructure Drainage Strategy [APP-241] you state that the detailed surface water scheme would be developed post-consent. Having regard to the other mitigation</w:t>
            </w:r>
            <w:r w:rsidR="00801392">
              <w:t xml:space="preserve"> and </w:t>
            </w:r>
            <w:r>
              <w:t>compensation measures</w:t>
            </w:r>
            <w:r w:rsidR="00801392">
              <w:t xml:space="preserve">, including screen mounding and </w:t>
            </w:r>
            <w:r w:rsidR="009551F0">
              <w:t xml:space="preserve">biodiversity </w:t>
            </w:r>
            <w:r w:rsidR="009551F0">
              <w:lastRenderedPageBreak/>
              <w:t>net gain measures,</w:t>
            </w:r>
            <w:r>
              <w:t xml:space="preserve"> can you </w:t>
            </w:r>
            <w:r w:rsidR="0083517F">
              <w:t>demonstrate</w:t>
            </w:r>
            <w:r>
              <w:t xml:space="preserve"> that there would be sufficient space within the Order </w:t>
            </w:r>
            <w:r w:rsidR="00882B16">
              <w:t>l</w:t>
            </w:r>
            <w:r>
              <w:t>imits at the onshore substation for S</w:t>
            </w:r>
            <w:r w:rsidR="00F359C2">
              <w:t>U</w:t>
            </w:r>
            <w:r>
              <w:t>DS to be implemented.</w:t>
            </w:r>
          </w:p>
        </w:tc>
      </w:tr>
      <w:tr w:rsidR="000257BE" w:rsidRPr="00112E51" w14:paraId="0744A31C" w14:textId="77777777" w:rsidTr="009B7864">
        <w:tc>
          <w:tcPr>
            <w:tcW w:w="819" w:type="dxa"/>
            <w:tcBorders>
              <w:right w:val="single" w:sz="4" w:space="0" w:color="FFFFFF" w:themeColor="background1"/>
            </w:tcBorders>
            <w:shd w:val="clear" w:color="auto" w:fill="auto"/>
            <w:tcMar>
              <w:left w:w="85" w:type="dxa"/>
              <w:right w:w="0" w:type="dxa"/>
            </w:tcMar>
          </w:tcPr>
          <w:p w14:paraId="4D0B970A" w14:textId="64628B5D" w:rsidR="000257BE" w:rsidRDefault="000257BE" w:rsidP="00A45604">
            <w:pPr>
              <w:pStyle w:val="QuestionPrefix"/>
              <w:tabs>
                <w:tab w:val="left" w:pos="480"/>
              </w:tabs>
            </w:pPr>
            <w:r>
              <w:lastRenderedPageBreak/>
              <w:t>OWE</w:t>
            </w:r>
          </w:p>
        </w:tc>
        <w:tc>
          <w:tcPr>
            <w:tcW w:w="727" w:type="dxa"/>
            <w:tcBorders>
              <w:left w:val="single" w:sz="4" w:space="0" w:color="FFFFFF" w:themeColor="background1"/>
            </w:tcBorders>
            <w:shd w:val="clear" w:color="auto" w:fill="auto"/>
            <w:tcMar>
              <w:left w:w="0" w:type="dxa"/>
              <w:right w:w="0" w:type="dxa"/>
            </w:tcMar>
          </w:tcPr>
          <w:p w14:paraId="50AE3DC3" w14:textId="77777777" w:rsidR="000257BE" w:rsidRDefault="000257BE" w:rsidP="00AB7222">
            <w:pPr>
              <w:pStyle w:val="Heading3"/>
              <w:numPr>
                <w:ilvl w:val="0"/>
                <w:numId w:val="53"/>
              </w:numPr>
              <w:ind w:hanging="693"/>
              <w:outlineLvl w:val="2"/>
            </w:pPr>
          </w:p>
        </w:tc>
        <w:tc>
          <w:tcPr>
            <w:tcW w:w="2731" w:type="dxa"/>
            <w:gridSpan w:val="2"/>
            <w:shd w:val="clear" w:color="auto" w:fill="auto"/>
          </w:tcPr>
          <w:p w14:paraId="47844798" w14:textId="3E6206F3" w:rsidR="000257BE" w:rsidRDefault="00B905DD" w:rsidP="00A45604">
            <w:pPr>
              <w:pStyle w:val="QuestionMainBodyText"/>
            </w:pPr>
            <w:r>
              <w:t>Mr and Ms Taylor</w:t>
            </w:r>
          </w:p>
        </w:tc>
        <w:tc>
          <w:tcPr>
            <w:tcW w:w="10734" w:type="dxa"/>
            <w:gridSpan w:val="5"/>
          </w:tcPr>
          <w:p w14:paraId="08578720" w14:textId="77777777" w:rsidR="000257BE" w:rsidRDefault="003E6151" w:rsidP="00A45604">
            <w:pPr>
              <w:pStyle w:val="TableTextBold"/>
            </w:pPr>
            <w:r>
              <w:t>Natural Flood Area</w:t>
            </w:r>
          </w:p>
          <w:p w14:paraId="3B5DB949" w14:textId="10EE4055" w:rsidR="003E6151" w:rsidRDefault="00576C0D" w:rsidP="00576C0D">
            <w:pPr>
              <w:pStyle w:val="QuestionMainBodyText"/>
            </w:pPr>
            <w:r>
              <w:t xml:space="preserve">In your Relevant Representations [RR-017 and RR-019] you </w:t>
            </w:r>
            <w:r w:rsidR="008C09F4">
              <w:t>mention that 3 acres of land along the north</w:t>
            </w:r>
            <w:r w:rsidR="005D105F">
              <w:t>-</w:t>
            </w:r>
            <w:r w:rsidR="008C09F4">
              <w:t xml:space="preserve">eastern boundary of the farm acts as a </w:t>
            </w:r>
            <w:r w:rsidR="000C595F">
              <w:t>natural flood area</w:t>
            </w:r>
            <w:r w:rsidR="003674A7">
              <w:t>.</w:t>
            </w:r>
            <w:r w:rsidR="00133C91">
              <w:t xml:space="preserve"> </w:t>
            </w:r>
            <w:r w:rsidR="003674A7">
              <w:t xml:space="preserve">Can you please provide further detail of what you mean </w:t>
            </w:r>
            <w:r w:rsidR="00DD7C78">
              <w:t>by a natural flood area and a plan or map showing the location of this area</w:t>
            </w:r>
            <w:r w:rsidR="0092683D">
              <w:t>?</w:t>
            </w:r>
          </w:p>
          <w:p w14:paraId="38BB5F52" w14:textId="7720AB6F" w:rsidR="00DD7C78" w:rsidRDefault="00DD7C78" w:rsidP="00576C0D">
            <w:pPr>
              <w:pStyle w:val="QuestionMainBodyText"/>
            </w:pPr>
          </w:p>
        </w:tc>
      </w:tr>
      <w:tr w:rsidR="00BC15AB" w:rsidRPr="00112E51" w14:paraId="2BF16828" w14:textId="77777777" w:rsidTr="009B7864">
        <w:trPr>
          <w:gridAfter w:val="1"/>
          <w:wAfter w:w="18" w:type="dxa"/>
        </w:trPr>
        <w:tc>
          <w:tcPr>
            <w:tcW w:w="14993" w:type="dxa"/>
            <w:gridSpan w:val="8"/>
            <w:shd w:val="clear" w:color="auto" w:fill="auto"/>
            <w:tcMar>
              <w:left w:w="85" w:type="dxa"/>
              <w:right w:w="0" w:type="dxa"/>
            </w:tcMar>
          </w:tcPr>
          <w:p w14:paraId="4AA4B646" w14:textId="08E6FEE8" w:rsidR="00BC15AB" w:rsidRPr="00112E51" w:rsidRDefault="00BC15AB" w:rsidP="00A45604">
            <w:pPr>
              <w:pStyle w:val="Heading1"/>
              <w:outlineLvl w:val="0"/>
            </w:pPr>
            <w:bookmarkStart w:id="20" w:name="_Toc96672609"/>
            <w:r>
              <w:t>PDS</w:t>
            </w:r>
            <w:r>
              <w:tab/>
              <w:t>Proposed Development and Site Selection</w:t>
            </w:r>
            <w:bookmarkEnd w:id="20"/>
          </w:p>
        </w:tc>
      </w:tr>
      <w:tr w:rsidR="00BC15AB" w:rsidRPr="00112E51" w14:paraId="57B7E186"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6735A05E" w14:textId="1FFDAE14"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0F562E30" w14:textId="77777777" w:rsidR="00BC15AB" w:rsidRPr="00636C6D" w:rsidRDefault="00BC15AB" w:rsidP="00AB7222">
            <w:pPr>
              <w:pStyle w:val="Heading3"/>
              <w:numPr>
                <w:ilvl w:val="0"/>
                <w:numId w:val="54"/>
              </w:numPr>
              <w:ind w:hanging="693"/>
              <w:outlineLvl w:val="2"/>
            </w:pPr>
          </w:p>
        </w:tc>
        <w:tc>
          <w:tcPr>
            <w:tcW w:w="2731" w:type="dxa"/>
            <w:gridSpan w:val="2"/>
          </w:tcPr>
          <w:p w14:paraId="78369A76" w14:textId="77777777" w:rsidR="00BC15AB" w:rsidRPr="00516E18" w:rsidRDefault="00BC15AB" w:rsidP="00A45604">
            <w:pPr>
              <w:pStyle w:val="QuestionMainBodyText"/>
            </w:pPr>
            <w:r w:rsidRPr="00333434">
              <w:t xml:space="preserve">Applicant </w:t>
            </w:r>
          </w:p>
        </w:tc>
        <w:tc>
          <w:tcPr>
            <w:tcW w:w="10702" w:type="dxa"/>
            <w:gridSpan w:val="3"/>
          </w:tcPr>
          <w:p w14:paraId="61D09574" w14:textId="3DC536CF" w:rsidR="00BC15AB" w:rsidRPr="007A6E82" w:rsidRDefault="00BC15AB" w:rsidP="00A45604">
            <w:pPr>
              <w:pStyle w:val="QuestionMainBodyText"/>
              <w:rPr>
                <w:rStyle w:val="Strong"/>
              </w:rPr>
            </w:pPr>
            <w:r w:rsidRPr="007A6E82">
              <w:rPr>
                <w:rStyle w:val="Strong"/>
              </w:rPr>
              <w:t>Choice of technology</w:t>
            </w:r>
          </w:p>
          <w:p w14:paraId="1A027542" w14:textId="1AF78F02" w:rsidR="00BC15AB" w:rsidRPr="00F913E2" w:rsidRDefault="00BC15AB" w:rsidP="00A45604">
            <w:pPr>
              <w:pStyle w:val="QuestionMainBodyText"/>
            </w:pPr>
            <w:r w:rsidRPr="00DA42A9">
              <w:t>A number of other recent wind farm projects, for example East Anglia ONE North and Norfolk Vanguard, have specified the use of either a HVAC or a HVDC electrical system for the onshore cabling</w:t>
            </w:r>
            <w:r w:rsidRPr="000C3BE4">
              <w:t xml:space="preserve"> from the outset.</w:t>
            </w:r>
            <w:r w:rsidRPr="00DA42A9">
              <w:t xml:space="preserve"> </w:t>
            </w:r>
            <w:r>
              <w:t>J</w:t>
            </w:r>
            <w:r w:rsidRPr="00DA42A9">
              <w:t xml:space="preserve">ustify why you have yet to decide as to whether HVAC or HVDC would be your preferred option and, based on the worst-case scenario, set out clearly side by side in a </w:t>
            </w:r>
            <w:r w:rsidR="00CE633B">
              <w:t>t</w:t>
            </w:r>
            <w:r w:rsidRPr="00DA42A9">
              <w:t xml:space="preserve">able </w:t>
            </w:r>
            <w:r>
              <w:t xml:space="preserve">format </w:t>
            </w:r>
            <w:r w:rsidRPr="00DA42A9">
              <w:t xml:space="preserve">a summary of what the implications of each technology would be in regard to the </w:t>
            </w:r>
            <w:r>
              <w:t xml:space="preserve">worst-case </w:t>
            </w:r>
            <w:r w:rsidRPr="00DA42A9">
              <w:t>onshore cable construction operations and project design parameters</w:t>
            </w:r>
            <w:r w:rsidR="00184F74">
              <w:t>, including the number and size of buildings at the onshore substation site</w:t>
            </w:r>
            <w:r w:rsidRPr="00DA42A9">
              <w:t>.</w:t>
            </w:r>
            <w:r>
              <w:t xml:space="preserve"> </w:t>
            </w:r>
            <w:r w:rsidR="003E5316">
              <w:t>(</w:t>
            </w:r>
            <w:r w:rsidRPr="00FB2E05">
              <w:rPr>
                <w:i/>
                <w:iCs/>
              </w:rPr>
              <w:t>You may wish to combine the answer to this question with the answer to question</w:t>
            </w:r>
            <w:r w:rsidR="00BA4260">
              <w:rPr>
                <w:i/>
                <w:iCs/>
              </w:rPr>
              <w:t xml:space="preserve"> CA.1.1</w:t>
            </w:r>
            <w:r>
              <w:rPr>
                <w:i/>
                <w:iCs/>
              </w:rPr>
              <w:t>.</w:t>
            </w:r>
            <w:r w:rsidR="003E5316">
              <w:rPr>
                <w:i/>
                <w:iCs/>
              </w:rPr>
              <w:t>)</w:t>
            </w:r>
          </w:p>
          <w:p w14:paraId="6B5930F4" w14:textId="77777777" w:rsidR="00BC15AB" w:rsidRPr="00112E51" w:rsidRDefault="00BC15AB" w:rsidP="00A45604">
            <w:pPr>
              <w:pStyle w:val="QuestionMainBodyText"/>
            </w:pPr>
          </w:p>
        </w:tc>
      </w:tr>
      <w:tr w:rsidR="00BC15AB" w14:paraId="43C74D6C"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4453A646" w14:textId="620C0A88"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581EA80A" w14:textId="77777777" w:rsidR="00BC15AB" w:rsidRPr="00636C6D" w:rsidRDefault="00BC15AB" w:rsidP="00AB7222">
            <w:pPr>
              <w:pStyle w:val="Heading3"/>
              <w:numPr>
                <w:ilvl w:val="0"/>
                <w:numId w:val="54"/>
              </w:numPr>
              <w:ind w:hanging="693"/>
              <w:outlineLvl w:val="2"/>
            </w:pPr>
          </w:p>
        </w:tc>
        <w:tc>
          <w:tcPr>
            <w:tcW w:w="2731" w:type="dxa"/>
            <w:gridSpan w:val="2"/>
          </w:tcPr>
          <w:p w14:paraId="2B2174F4" w14:textId="77777777" w:rsidR="00BC15AB" w:rsidRPr="00516E18" w:rsidRDefault="00BC15AB" w:rsidP="00A45604">
            <w:pPr>
              <w:pStyle w:val="QuestionMainBodyText"/>
            </w:pPr>
            <w:r w:rsidRPr="00333434">
              <w:t>Applicant</w:t>
            </w:r>
          </w:p>
        </w:tc>
        <w:tc>
          <w:tcPr>
            <w:tcW w:w="10702" w:type="dxa"/>
            <w:gridSpan w:val="3"/>
          </w:tcPr>
          <w:p w14:paraId="3D908F01" w14:textId="77777777" w:rsidR="00BC15AB" w:rsidRPr="009F18BB" w:rsidRDefault="00BC15AB" w:rsidP="00A45604">
            <w:pPr>
              <w:pStyle w:val="QuestionMainBodyText"/>
              <w:rPr>
                <w:b/>
              </w:rPr>
            </w:pPr>
            <w:r w:rsidRPr="009F18BB">
              <w:rPr>
                <w:b/>
              </w:rPr>
              <w:t>Relay stations</w:t>
            </w:r>
          </w:p>
          <w:p w14:paraId="6DCAF573" w14:textId="37EAC398" w:rsidR="00BC15AB" w:rsidRDefault="00BC15AB" w:rsidP="00A45604">
            <w:pPr>
              <w:pStyle w:val="QuestionMainBodyText"/>
            </w:pPr>
            <w:r w:rsidRPr="00185226">
              <w:t>Should you choose to use HVAC as your preferred onshore cabling electrical system</w:t>
            </w:r>
            <w:r>
              <w:t>,</w:t>
            </w:r>
            <w:r w:rsidRPr="00185226">
              <w:t xml:space="preserve"> indicate whether this would require the installation of a cable relay station or stations</w:t>
            </w:r>
            <w:r w:rsidR="006151BE">
              <w:t xml:space="preserve"> onshore</w:t>
            </w:r>
            <w:r w:rsidRPr="00185226">
              <w:t>. If so, set out how these have been accounted for in the ES?</w:t>
            </w:r>
          </w:p>
          <w:p w14:paraId="1E371FAF" w14:textId="77777777" w:rsidR="00BC15AB" w:rsidRDefault="00BC15AB" w:rsidP="00A45604">
            <w:pPr>
              <w:pStyle w:val="QuestionMainBodyText"/>
            </w:pPr>
          </w:p>
        </w:tc>
      </w:tr>
      <w:tr w:rsidR="00BC15AB" w:rsidRPr="00112E51" w14:paraId="6C9BF6CA"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4FF201B3" w14:textId="02FCF860"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12380539" w14:textId="77777777" w:rsidR="00BC15AB" w:rsidRPr="00636C6D" w:rsidRDefault="00BC15AB" w:rsidP="00AB7222">
            <w:pPr>
              <w:pStyle w:val="Heading3"/>
              <w:numPr>
                <w:ilvl w:val="0"/>
                <w:numId w:val="54"/>
              </w:numPr>
              <w:ind w:hanging="693"/>
              <w:outlineLvl w:val="2"/>
            </w:pPr>
          </w:p>
        </w:tc>
        <w:tc>
          <w:tcPr>
            <w:tcW w:w="2731" w:type="dxa"/>
            <w:gridSpan w:val="2"/>
          </w:tcPr>
          <w:p w14:paraId="0A2D2358" w14:textId="77777777" w:rsidR="00BC15AB" w:rsidRPr="00333434" w:rsidRDefault="00BC15AB" w:rsidP="00A45604">
            <w:pPr>
              <w:pStyle w:val="QuestionMainBodyText"/>
            </w:pPr>
            <w:r w:rsidRPr="00892EC8">
              <w:t>Applicant</w:t>
            </w:r>
          </w:p>
        </w:tc>
        <w:tc>
          <w:tcPr>
            <w:tcW w:w="10702" w:type="dxa"/>
            <w:gridSpan w:val="3"/>
          </w:tcPr>
          <w:p w14:paraId="00B18CF6" w14:textId="77777777" w:rsidR="00BC15AB" w:rsidRDefault="00BC15AB" w:rsidP="00A45604">
            <w:pPr>
              <w:pStyle w:val="QuestionMainBodyTextBold"/>
            </w:pPr>
            <w:r w:rsidRPr="00892EC8">
              <w:t>Primary project design commitments</w:t>
            </w:r>
          </w:p>
          <w:p w14:paraId="6BD88610" w14:textId="20926E72" w:rsidR="00892780" w:rsidRPr="007767FF" w:rsidRDefault="00BC15AB" w:rsidP="00A45604">
            <w:pPr>
              <w:pStyle w:val="QuestionMainBodyText"/>
            </w:pPr>
            <w:r w:rsidRPr="007767FF">
              <w:t>Clarify what Table 4.1 of Chapter 4 of the ES [APP-010] is intended to include. Paragraph 4.3.1.2 says it summarises primary design commitments. However, it seems to include some that are not primary. Is it intended to be a comprehensive list? Why have these specific commitments been selected for inclusion here?</w:t>
            </w:r>
          </w:p>
        </w:tc>
      </w:tr>
      <w:tr w:rsidR="00BC15AB" w:rsidRPr="00112E51" w14:paraId="6ACB0AAC"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3657A1A3" w14:textId="3DD11CBE" w:rsidR="00BC15AB" w:rsidRDefault="00BC15AB" w:rsidP="00B8663F">
            <w:pPr>
              <w:pStyle w:val="QuestionPrefix"/>
              <w:tabs>
                <w:tab w:val="left" w:pos="480"/>
              </w:tabs>
            </w:pPr>
            <w:r>
              <w:lastRenderedPageBreak/>
              <w:t>PDS</w:t>
            </w:r>
          </w:p>
        </w:tc>
        <w:tc>
          <w:tcPr>
            <w:tcW w:w="741" w:type="dxa"/>
            <w:gridSpan w:val="2"/>
            <w:tcBorders>
              <w:left w:val="single" w:sz="4" w:space="0" w:color="FFFFFF" w:themeColor="background1"/>
            </w:tcBorders>
            <w:shd w:val="clear" w:color="auto" w:fill="auto"/>
            <w:tcMar>
              <w:left w:w="0" w:type="dxa"/>
              <w:right w:w="0" w:type="dxa"/>
            </w:tcMar>
          </w:tcPr>
          <w:p w14:paraId="5AE0C69A" w14:textId="77777777" w:rsidR="00BC15AB" w:rsidRPr="00636C6D" w:rsidRDefault="00BC15AB" w:rsidP="00AB7222">
            <w:pPr>
              <w:pStyle w:val="Heading3"/>
              <w:numPr>
                <w:ilvl w:val="0"/>
                <w:numId w:val="54"/>
              </w:numPr>
              <w:ind w:hanging="693"/>
              <w:outlineLvl w:val="2"/>
            </w:pPr>
          </w:p>
        </w:tc>
        <w:tc>
          <w:tcPr>
            <w:tcW w:w="2731" w:type="dxa"/>
            <w:gridSpan w:val="2"/>
          </w:tcPr>
          <w:p w14:paraId="7C2FDA5B" w14:textId="77777777" w:rsidR="00BC15AB" w:rsidRDefault="00BC15AB" w:rsidP="00A45604">
            <w:pPr>
              <w:pStyle w:val="QuestionMainBodyText"/>
            </w:pPr>
            <w:r w:rsidRPr="00333434">
              <w:t>Applicant</w:t>
            </w:r>
          </w:p>
        </w:tc>
        <w:tc>
          <w:tcPr>
            <w:tcW w:w="10702" w:type="dxa"/>
            <w:gridSpan w:val="3"/>
          </w:tcPr>
          <w:p w14:paraId="52D8E226" w14:textId="77777777" w:rsidR="00BC15AB" w:rsidRPr="009F18BB" w:rsidRDefault="00BC15AB" w:rsidP="00A45604">
            <w:pPr>
              <w:pStyle w:val="QuestionMainBodyText"/>
              <w:rPr>
                <w:b/>
                <w:bCs/>
              </w:rPr>
            </w:pPr>
            <w:r w:rsidRPr="009F18BB">
              <w:rPr>
                <w:b/>
                <w:bCs/>
              </w:rPr>
              <w:t>Onshore cable corridor</w:t>
            </w:r>
          </w:p>
          <w:p w14:paraId="6568A6D7" w14:textId="77777777" w:rsidR="00BC15AB" w:rsidRDefault="00BC15AB" w:rsidP="00A45604">
            <w:pPr>
              <w:pStyle w:val="QuestionMainBodyText"/>
            </w:pPr>
            <w:r w:rsidRPr="00A70288">
              <w:t xml:space="preserve">The ExA notes that the proposed maximum working width of the onshore cable corridors for East Anglia ONE North and East Anglia TWO is 32m (16.1m in certain sensitive locations) and for Norfolk Boreas it is 45m </w:t>
            </w:r>
            <w:r>
              <w:t xml:space="preserve">width </w:t>
            </w:r>
            <w:r w:rsidRPr="00A70288">
              <w:t>with a permanent easement of 20m, to cover both Norfolk Boreas and Norfolk Vanguard. Having regard to these other projects justify your proposal for a working width of 80m for the onshore cable corridor and a 60m permanent easement.</w:t>
            </w:r>
          </w:p>
          <w:p w14:paraId="7AD57A8A" w14:textId="77777777" w:rsidR="00BC15AB" w:rsidRPr="00112E51" w:rsidRDefault="00BC15AB" w:rsidP="00A45604">
            <w:pPr>
              <w:pStyle w:val="QuestionMainBodyText"/>
            </w:pPr>
          </w:p>
        </w:tc>
      </w:tr>
      <w:tr w:rsidR="00BC15AB" w:rsidRPr="00112E51" w14:paraId="6C9FF8FB"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0A656325" w14:textId="1A4882C4"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6E994340" w14:textId="77777777" w:rsidR="00BC15AB" w:rsidRPr="00636C6D" w:rsidRDefault="00BC15AB" w:rsidP="00AB7222">
            <w:pPr>
              <w:pStyle w:val="Heading3"/>
              <w:numPr>
                <w:ilvl w:val="0"/>
                <w:numId w:val="54"/>
              </w:numPr>
              <w:ind w:hanging="693"/>
              <w:outlineLvl w:val="2"/>
            </w:pPr>
          </w:p>
        </w:tc>
        <w:tc>
          <w:tcPr>
            <w:tcW w:w="2731" w:type="dxa"/>
            <w:gridSpan w:val="2"/>
          </w:tcPr>
          <w:p w14:paraId="08B5F307" w14:textId="77777777" w:rsidR="00BC15AB" w:rsidRDefault="00BC15AB" w:rsidP="00A45604">
            <w:pPr>
              <w:pStyle w:val="QuestionMainBodyText"/>
            </w:pPr>
            <w:r>
              <w:t>Applicant</w:t>
            </w:r>
          </w:p>
        </w:tc>
        <w:tc>
          <w:tcPr>
            <w:tcW w:w="10702" w:type="dxa"/>
            <w:gridSpan w:val="3"/>
          </w:tcPr>
          <w:p w14:paraId="473901EC" w14:textId="06A6C304" w:rsidR="00BC15AB" w:rsidRDefault="00BC15AB" w:rsidP="00A45604">
            <w:pPr>
              <w:pStyle w:val="QuestionMainBodyTextBold"/>
            </w:pPr>
            <w:r>
              <w:t xml:space="preserve">Clarify potential location of HDD </w:t>
            </w:r>
            <w:r w:rsidR="00F007DF">
              <w:t xml:space="preserve">exit </w:t>
            </w:r>
            <w:r>
              <w:t xml:space="preserve">pits </w:t>
            </w:r>
            <w:r w:rsidR="00F007DF">
              <w:t>and compound at landfall</w:t>
            </w:r>
          </w:p>
          <w:p w14:paraId="3DBA218C" w14:textId="369BE566" w:rsidR="00F007DF" w:rsidRDefault="00BC15AB" w:rsidP="00611192">
            <w:pPr>
              <w:pStyle w:val="QuestionMainBodyText"/>
            </w:pPr>
            <w:r w:rsidRPr="00D25224">
              <w:t xml:space="preserve">ES Project Description [APP-010, para 4.9.2.9] states that </w:t>
            </w:r>
            <w:r>
              <w:t xml:space="preserve">horizontal directional drilling </w:t>
            </w:r>
            <w:r w:rsidRPr="00D25224">
              <w:t>exit pits "</w:t>
            </w:r>
            <w:r w:rsidRPr="007E4970">
              <w:rPr>
                <w:i/>
                <w:iCs/>
              </w:rPr>
              <w:t>may be located above mean high water (MHW) within the Hornsea Four intertidal area (intertidal punch-out)</w:t>
            </w:r>
            <w:r w:rsidRPr="00D25224">
              <w:t xml:space="preserve">". </w:t>
            </w:r>
          </w:p>
          <w:p w14:paraId="47BD1900" w14:textId="3C74FEF3" w:rsidR="00F06F65" w:rsidRDefault="00F06F65" w:rsidP="00F06F65">
            <w:pPr>
              <w:pStyle w:val="QuestionMainBodyText"/>
            </w:pPr>
            <w:r w:rsidRPr="00573D87">
              <w:t>Please clarify</w:t>
            </w:r>
            <w:r>
              <w:t>:</w:t>
            </w:r>
            <w:r w:rsidRPr="00573D87">
              <w:t xml:space="preserve"> </w:t>
            </w:r>
          </w:p>
          <w:p w14:paraId="6AA03061" w14:textId="2AE73F3B" w:rsidR="00F06F65" w:rsidRDefault="009551F0" w:rsidP="00027AD5">
            <w:pPr>
              <w:pStyle w:val="Romannumerallist"/>
              <w:numPr>
                <w:ilvl w:val="0"/>
                <w:numId w:val="16"/>
              </w:numPr>
            </w:pPr>
            <w:r>
              <w:t>T</w:t>
            </w:r>
            <w:r w:rsidR="00F06F65" w:rsidRPr="00573D87">
              <w:t xml:space="preserve">he minimum distance </w:t>
            </w:r>
            <w:r w:rsidR="00F06F65">
              <w:t xml:space="preserve">landward </w:t>
            </w:r>
            <w:r w:rsidR="00F06F65" w:rsidRPr="00573D87">
              <w:t xml:space="preserve">from Mean High Water the </w:t>
            </w:r>
            <w:r w:rsidR="00F06F65">
              <w:t xml:space="preserve">landfall </w:t>
            </w:r>
            <w:r w:rsidR="00F06F65" w:rsidRPr="00523827">
              <w:t xml:space="preserve">horizontal directional drilling </w:t>
            </w:r>
            <w:r w:rsidR="00F06F65" w:rsidRPr="00573D87">
              <w:t xml:space="preserve">compound </w:t>
            </w:r>
            <w:r w:rsidR="00F06F65">
              <w:t>would</w:t>
            </w:r>
            <w:r w:rsidR="00F06F65" w:rsidRPr="00573D87">
              <w:t xml:space="preserve"> be located</w:t>
            </w:r>
            <w:r>
              <w:t>.</w:t>
            </w:r>
          </w:p>
          <w:p w14:paraId="710BA548" w14:textId="7C84754D" w:rsidR="00BC15AB" w:rsidRDefault="009551F0" w:rsidP="00027AD5">
            <w:pPr>
              <w:pStyle w:val="Romannumerallist"/>
              <w:numPr>
                <w:ilvl w:val="0"/>
                <w:numId w:val="16"/>
              </w:numPr>
            </w:pPr>
            <w:r>
              <w:t>I</w:t>
            </w:r>
            <w:r w:rsidR="00BC15AB">
              <w:t>f</w:t>
            </w:r>
            <w:r w:rsidR="00BC15AB" w:rsidRPr="00D25224">
              <w:t xml:space="preserve"> “</w:t>
            </w:r>
            <w:r w:rsidR="00BC15AB" w:rsidRPr="000C4FC3">
              <w:rPr>
                <w:i/>
                <w:iCs/>
              </w:rPr>
              <w:t xml:space="preserve">above </w:t>
            </w:r>
            <w:r w:rsidR="00E64D53">
              <w:rPr>
                <w:i/>
                <w:iCs/>
              </w:rPr>
              <w:t>m</w:t>
            </w:r>
            <w:r w:rsidR="00BC15AB" w:rsidRPr="000C4FC3">
              <w:rPr>
                <w:i/>
                <w:iCs/>
              </w:rPr>
              <w:t xml:space="preserve">ean </w:t>
            </w:r>
            <w:r w:rsidR="00E64D53">
              <w:rPr>
                <w:i/>
                <w:iCs/>
              </w:rPr>
              <w:t>h</w:t>
            </w:r>
            <w:r w:rsidR="00BC15AB" w:rsidRPr="000C4FC3">
              <w:rPr>
                <w:i/>
                <w:iCs/>
              </w:rPr>
              <w:t xml:space="preserve">igh </w:t>
            </w:r>
            <w:r w:rsidR="00E64D53">
              <w:rPr>
                <w:i/>
                <w:iCs/>
              </w:rPr>
              <w:t>w</w:t>
            </w:r>
            <w:r w:rsidR="00BC15AB" w:rsidRPr="000C4FC3">
              <w:rPr>
                <w:i/>
                <w:iCs/>
              </w:rPr>
              <w:t>ater</w:t>
            </w:r>
            <w:r w:rsidR="00BC15AB" w:rsidRPr="00D25224">
              <w:t xml:space="preserve">” </w:t>
            </w:r>
            <w:r w:rsidR="00E64D53">
              <w:t xml:space="preserve">in this context </w:t>
            </w:r>
            <w:r w:rsidR="00BC15AB">
              <w:t>is intended to mean</w:t>
            </w:r>
            <w:r w:rsidR="00BC15AB" w:rsidRPr="00D25224">
              <w:t xml:space="preserve"> </w:t>
            </w:r>
            <w:r w:rsidR="00BC15AB" w:rsidRPr="00005022">
              <w:t>landward</w:t>
            </w:r>
            <w:r w:rsidR="00BC15AB" w:rsidRPr="00D25224">
              <w:t xml:space="preserve"> of the intertidal </w:t>
            </w:r>
            <w:r w:rsidR="00BC15AB">
              <w:t>area</w:t>
            </w:r>
            <w:r w:rsidR="00E64D53">
              <w:t xml:space="preserve"> or more specifically landward of the coastline/</w:t>
            </w:r>
            <w:r w:rsidR="00133C91">
              <w:t xml:space="preserve"> </w:t>
            </w:r>
            <w:r w:rsidR="00E64D53">
              <w:t xml:space="preserve">cliff </w:t>
            </w:r>
            <w:r w:rsidR="00F4000C">
              <w:t>zone</w:t>
            </w:r>
            <w:r w:rsidR="00BC15AB" w:rsidRPr="00D25224">
              <w:t>.</w:t>
            </w:r>
          </w:p>
          <w:p w14:paraId="66D0A03C" w14:textId="77777777" w:rsidR="00BC15AB" w:rsidRPr="00112E51" w:rsidRDefault="00BC15AB" w:rsidP="00A45604">
            <w:pPr>
              <w:pStyle w:val="QuestionMainBodyText"/>
            </w:pPr>
          </w:p>
        </w:tc>
      </w:tr>
      <w:tr w:rsidR="00BC15AB" w:rsidRPr="00112E51" w14:paraId="0575E312"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7EB2C710" w14:textId="52CCA4E5"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2B8BAC39" w14:textId="77777777" w:rsidR="00BC15AB" w:rsidRPr="00636C6D" w:rsidRDefault="00BC15AB" w:rsidP="00AB7222">
            <w:pPr>
              <w:pStyle w:val="Heading3"/>
              <w:numPr>
                <w:ilvl w:val="0"/>
                <w:numId w:val="54"/>
              </w:numPr>
              <w:ind w:hanging="693"/>
              <w:outlineLvl w:val="2"/>
            </w:pPr>
          </w:p>
        </w:tc>
        <w:tc>
          <w:tcPr>
            <w:tcW w:w="2731" w:type="dxa"/>
            <w:gridSpan w:val="2"/>
          </w:tcPr>
          <w:p w14:paraId="285AC07B" w14:textId="77777777" w:rsidR="00BC15AB" w:rsidRPr="000B4603" w:rsidRDefault="00BC15AB" w:rsidP="00A45604">
            <w:pPr>
              <w:pStyle w:val="QuestionMainBodyText"/>
            </w:pPr>
            <w:r>
              <w:t>Applicant</w:t>
            </w:r>
          </w:p>
        </w:tc>
        <w:tc>
          <w:tcPr>
            <w:tcW w:w="10702" w:type="dxa"/>
            <w:gridSpan w:val="3"/>
          </w:tcPr>
          <w:p w14:paraId="3C96E3E2" w14:textId="297D5DC3" w:rsidR="00BC15AB" w:rsidRDefault="00BC15AB" w:rsidP="00A45604">
            <w:pPr>
              <w:pStyle w:val="QuestionMainBodyTextBold"/>
            </w:pPr>
            <w:r>
              <w:t>Securing HDD</w:t>
            </w:r>
            <w:r w:rsidR="00F4000C">
              <w:t xml:space="preserve"> detail and delivery</w:t>
            </w:r>
          </w:p>
          <w:p w14:paraId="03B12D99" w14:textId="39A6A151" w:rsidR="00BC15AB" w:rsidRDefault="00BC15AB" w:rsidP="00A45604">
            <w:pPr>
              <w:pStyle w:val="QuestionMainBodyText"/>
            </w:pPr>
            <w:r w:rsidRPr="001C76F4">
              <w:t xml:space="preserve">The location of all proposed lengths of </w:t>
            </w:r>
            <w:r w:rsidR="004151B0">
              <w:t>HDD</w:t>
            </w:r>
            <w:r w:rsidRPr="001C76F4">
              <w:t xml:space="preserve"> is presented in the Onshore Crossing Schedule [APP-040]. In general, across the Proposed Development, how would the detail and delivery of these </w:t>
            </w:r>
            <w:r>
              <w:t xml:space="preserve">be </w:t>
            </w:r>
            <w:r w:rsidRPr="001C76F4">
              <w:t>secured?</w:t>
            </w:r>
          </w:p>
          <w:p w14:paraId="3F2EE78D" w14:textId="77777777" w:rsidR="00BC15AB" w:rsidRDefault="00BC15AB" w:rsidP="00A45604">
            <w:pPr>
              <w:pStyle w:val="QuestionMainBodyText"/>
            </w:pPr>
          </w:p>
        </w:tc>
      </w:tr>
      <w:tr w:rsidR="00BC15AB" w:rsidRPr="00112E51" w14:paraId="0C27F7CC"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1694CAA9" w14:textId="0FDEB990"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652F73CF" w14:textId="77777777" w:rsidR="00BC15AB" w:rsidRPr="00636C6D" w:rsidRDefault="00BC15AB" w:rsidP="00AB7222">
            <w:pPr>
              <w:pStyle w:val="Heading3"/>
              <w:numPr>
                <w:ilvl w:val="0"/>
                <w:numId w:val="54"/>
              </w:numPr>
              <w:ind w:hanging="693"/>
              <w:outlineLvl w:val="2"/>
            </w:pPr>
          </w:p>
        </w:tc>
        <w:tc>
          <w:tcPr>
            <w:tcW w:w="2731" w:type="dxa"/>
            <w:gridSpan w:val="2"/>
          </w:tcPr>
          <w:p w14:paraId="687AB1CD" w14:textId="77777777" w:rsidR="00BC15AB" w:rsidRPr="000B4603" w:rsidRDefault="00BC15AB" w:rsidP="00A45604">
            <w:pPr>
              <w:pStyle w:val="QuestionMainBodyText"/>
            </w:pPr>
            <w:r>
              <w:t>Applicant</w:t>
            </w:r>
          </w:p>
        </w:tc>
        <w:tc>
          <w:tcPr>
            <w:tcW w:w="10702" w:type="dxa"/>
            <w:gridSpan w:val="3"/>
          </w:tcPr>
          <w:p w14:paraId="4603EB00" w14:textId="77777777" w:rsidR="00BC15AB" w:rsidRPr="00ED00B4" w:rsidRDefault="00BC15AB" w:rsidP="00A45604">
            <w:pPr>
              <w:pStyle w:val="TableTextBold"/>
              <w:rPr>
                <w:b w:val="0"/>
                <w:bCs/>
              </w:rPr>
            </w:pPr>
            <w:r>
              <w:t>Other t</w:t>
            </w:r>
            <w:r w:rsidRPr="00ED00B4">
              <w:t>renchless technology</w:t>
            </w:r>
          </w:p>
          <w:p w14:paraId="1F5B3D90" w14:textId="6218BCA6" w:rsidR="00BC15AB" w:rsidRDefault="00BC15AB" w:rsidP="00A45604">
            <w:pPr>
              <w:pStyle w:val="MainText"/>
            </w:pPr>
            <w:r w:rsidRPr="001D1388">
              <w:t>Co1 of the Commitment Register [APP-050] refer</w:t>
            </w:r>
            <w:r>
              <w:t>s</w:t>
            </w:r>
            <w:r w:rsidRPr="001D1388">
              <w:t xml:space="preserve"> to the use of “</w:t>
            </w:r>
            <w:r w:rsidRPr="005D2E56">
              <w:rPr>
                <w:i/>
                <w:iCs/>
              </w:rPr>
              <w:t>HDD or other trenchless technology</w:t>
            </w:r>
            <w:r w:rsidRPr="001D1388">
              <w:t xml:space="preserve">”. </w:t>
            </w:r>
            <w:r>
              <w:t>C</w:t>
            </w:r>
            <w:r w:rsidRPr="001D1388">
              <w:t xml:space="preserve">larify what other trenchless technology could be utilised </w:t>
            </w:r>
            <w:r>
              <w:t xml:space="preserve">instead of HDD </w:t>
            </w:r>
            <w:r w:rsidRPr="001D1388">
              <w:t>and how th</w:t>
            </w:r>
            <w:r w:rsidR="004151B0">
              <w:t>ese have</w:t>
            </w:r>
            <w:r w:rsidRPr="001D1388">
              <w:t xml:space="preserve"> been assessed in the ES</w:t>
            </w:r>
            <w:r>
              <w:t>.</w:t>
            </w:r>
          </w:p>
          <w:p w14:paraId="74902D5D" w14:textId="77777777" w:rsidR="00BC15AB" w:rsidRDefault="00BC15AB" w:rsidP="00A45604">
            <w:pPr>
              <w:pStyle w:val="QuestionMainBodyTextBold"/>
            </w:pPr>
          </w:p>
          <w:p w14:paraId="7B32B70D" w14:textId="77777777" w:rsidR="00892780" w:rsidRDefault="00892780" w:rsidP="00A45604">
            <w:pPr>
              <w:pStyle w:val="QuestionMainBodyTextBold"/>
            </w:pPr>
          </w:p>
          <w:p w14:paraId="0A5579A2" w14:textId="5A293DBF" w:rsidR="00892780" w:rsidRDefault="00892780" w:rsidP="00A45604">
            <w:pPr>
              <w:pStyle w:val="QuestionMainBodyTextBold"/>
            </w:pPr>
          </w:p>
        </w:tc>
      </w:tr>
      <w:tr w:rsidR="00BC15AB" w:rsidRPr="00112E51" w14:paraId="2A169168"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745A0C92" w14:textId="6E819104" w:rsidR="00BC15AB" w:rsidRDefault="00BC15AB" w:rsidP="00B8663F">
            <w:pPr>
              <w:pStyle w:val="QuestionPrefix"/>
              <w:tabs>
                <w:tab w:val="left" w:pos="480"/>
              </w:tabs>
            </w:pPr>
            <w:r>
              <w:lastRenderedPageBreak/>
              <w:t>PDS</w:t>
            </w:r>
          </w:p>
        </w:tc>
        <w:tc>
          <w:tcPr>
            <w:tcW w:w="741" w:type="dxa"/>
            <w:gridSpan w:val="2"/>
            <w:tcBorders>
              <w:left w:val="single" w:sz="4" w:space="0" w:color="FFFFFF" w:themeColor="background1"/>
            </w:tcBorders>
            <w:shd w:val="clear" w:color="auto" w:fill="auto"/>
            <w:tcMar>
              <w:left w:w="0" w:type="dxa"/>
              <w:right w:w="0" w:type="dxa"/>
            </w:tcMar>
          </w:tcPr>
          <w:p w14:paraId="3DA13779" w14:textId="77777777" w:rsidR="00BC15AB" w:rsidRPr="00636C6D" w:rsidRDefault="00BC15AB" w:rsidP="00AB7222">
            <w:pPr>
              <w:pStyle w:val="Heading3"/>
              <w:numPr>
                <w:ilvl w:val="0"/>
                <w:numId w:val="54"/>
              </w:numPr>
              <w:ind w:hanging="693"/>
              <w:outlineLvl w:val="2"/>
            </w:pPr>
          </w:p>
        </w:tc>
        <w:tc>
          <w:tcPr>
            <w:tcW w:w="2731" w:type="dxa"/>
            <w:gridSpan w:val="2"/>
          </w:tcPr>
          <w:p w14:paraId="6CD9EF4D" w14:textId="47172B23" w:rsidR="00BC15AB" w:rsidRPr="000B4603" w:rsidRDefault="004858CF" w:rsidP="00A45604">
            <w:pPr>
              <w:pStyle w:val="QuestionMainBodyText"/>
            </w:pPr>
            <w:r w:rsidRPr="000B4603">
              <w:t>Applicant</w:t>
            </w:r>
          </w:p>
        </w:tc>
        <w:tc>
          <w:tcPr>
            <w:tcW w:w="10702" w:type="dxa"/>
            <w:gridSpan w:val="3"/>
          </w:tcPr>
          <w:p w14:paraId="7FBE4EB6" w14:textId="77777777" w:rsidR="00BC15AB" w:rsidRPr="009E328E" w:rsidRDefault="00BC15AB" w:rsidP="00A45604">
            <w:pPr>
              <w:pStyle w:val="QuestionMainBodyTextBold"/>
            </w:pPr>
            <w:r w:rsidRPr="009E328E">
              <w:t xml:space="preserve">Cable burial parameters </w:t>
            </w:r>
          </w:p>
          <w:p w14:paraId="42DE9221" w14:textId="37A3FAC0" w:rsidR="00BC15AB" w:rsidRDefault="00BC15AB" w:rsidP="00F96DB8">
            <w:pPr>
              <w:pStyle w:val="MainText"/>
            </w:pPr>
            <w:r>
              <w:t xml:space="preserve">ES Table 6.14 </w:t>
            </w:r>
            <w:r w:rsidR="0030116A">
              <w:t xml:space="preserve">[APP-030] </w:t>
            </w:r>
            <w:r>
              <w:t xml:space="preserve">identifies maximum depth of cable trench for the 400kV </w:t>
            </w:r>
            <w:r w:rsidR="00F60760">
              <w:t>onshore</w:t>
            </w:r>
            <w:r>
              <w:t xml:space="preserve"> </w:t>
            </w:r>
            <w:r w:rsidR="00D41469">
              <w:t>export cables</w:t>
            </w:r>
            <w:r>
              <w:t>. Please confirm:</w:t>
            </w:r>
          </w:p>
          <w:p w14:paraId="6F98D91F" w14:textId="60E649B7" w:rsidR="00BC15AB" w:rsidRDefault="009551F0" w:rsidP="00F96DB8">
            <w:pPr>
              <w:pStyle w:val="Romannumerallist"/>
              <w:numPr>
                <w:ilvl w:val="0"/>
                <w:numId w:val="62"/>
              </w:numPr>
            </w:pPr>
            <w:r>
              <w:t>I</w:t>
            </w:r>
            <w:r w:rsidR="00BC15AB">
              <w:t>f “</w:t>
            </w:r>
            <w:r w:rsidR="00BC15AB" w:rsidRPr="00F96DB8">
              <w:t>associated fibre optic cables</w:t>
            </w:r>
            <w:r w:rsidR="00BC15AB">
              <w:t xml:space="preserve">” referenced in the draft DCO </w:t>
            </w:r>
            <w:r w:rsidR="00152E50">
              <w:t xml:space="preserve">[APP-203] </w:t>
            </w:r>
            <w:r w:rsidR="00BC15AB">
              <w:t>are laid within the same ducts or at the same depth as the 400kV cables and if there are any other cables to be laid within the ECC</w:t>
            </w:r>
            <w:r>
              <w:t>.</w:t>
            </w:r>
          </w:p>
          <w:p w14:paraId="796B863D" w14:textId="064DF260" w:rsidR="00BC15AB" w:rsidRDefault="009551F0" w:rsidP="00F96DB8">
            <w:pPr>
              <w:pStyle w:val="Romannumerallist"/>
              <w:numPr>
                <w:ilvl w:val="0"/>
                <w:numId w:val="62"/>
              </w:numPr>
            </w:pPr>
            <w:r>
              <w:t>W</w:t>
            </w:r>
            <w:r w:rsidR="00BC15AB" w:rsidRPr="009E328E">
              <w:t xml:space="preserve">hy there </w:t>
            </w:r>
            <w:r w:rsidR="00BC15AB">
              <w:t>is</w:t>
            </w:r>
            <w:r w:rsidR="00BC15AB" w:rsidRPr="009E328E">
              <w:t xml:space="preserve"> no minimum </w:t>
            </w:r>
            <w:r w:rsidR="00BC15AB">
              <w:t>depth of cover</w:t>
            </w:r>
            <w:r w:rsidR="00BC15AB" w:rsidRPr="009E328E">
              <w:t xml:space="preserve"> </w:t>
            </w:r>
            <w:r w:rsidR="00BC15AB">
              <w:t xml:space="preserve">specified </w:t>
            </w:r>
            <w:r w:rsidR="00BC15AB" w:rsidRPr="009E328E">
              <w:t>for cables</w:t>
            </w:r>
            <w:r>
              <w:t xml:space="preserve"> or</w:t>
            </w:r>
            <w:r w:rsidR="00133C91">
              <w:t xml:space="preserve"> </w:t>
            </w:r>
            <w:r w:rsidR="00BC15AB" w:rsidRPr="009E328E">
              <w:t>ducts</w:t>
            </w:r>
            <w:r w:rsidR="0075119B">
              <w:t>.</w:t>
            </w:r>
          </w:p>
          <w:p w14:paraId="6BF827AA" w14:textId="77777777" w:rsidR="00BC15AB" w:rsidRDefault="00BC15AB" w:rsidP="00F60760">
            <w:pPr>
              <w:pStyle w:val="Romannumerallist"/>
              <w:ind w:left="425"/>
            </w:pPr>
          </w:p>
        </w:tc>
      </w:tr>
      <w:tr w:rsidR="00BC15AB" w:rsidRPr="00112E51" w14:paraId="1AE1D2F8"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3ED504F1" w14:textId="7BA54022"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0D2B7A4E" w14:textId="77777777" w:rsidR="00BC15AB" w:rsidRPr="00636C6D" w:rsidRDefault="00BC15AB" w:rsidP="00AB7222">
            <w:pPr>
              <w:pStyle w:val="Heading3"/>
              <w:numPr>
                <w:ilvl w:val="0"/>
                <w:numId w:val="54"/>
              </w:numPr>
              <w:ind w:hanging="693"/>
              <w:outlineLvl w:val="2"/>
            </w:pPr>
          </w:p>
        </w:tc>
        <w:tc>
          <w:tcPr>
            <w:tcW w:w="2731" w:type="dxa"/>
            <w:gridSpan w:val="2"/>
          </w:tcPr>
          <w:p w14:paraId="57FFB343" w14:textId="77777777" w:rsidR="00BC15AB" w:rsidRDefault="00BC15AB" w:rsidP="00A45604">
            <w:pPr>
              <w:pStyle w:val="QuestionMainBodyText"/>
            </w:pPr>
            <w:r w:rsidRPr="000B4603">
              <w:t>Applicant</w:t>
            </w:r>
          </w:p>
        </w:tc>
        <w:tc>
          <w:tcPr>
            <w:tcW w:w="10702" w:type="dxa"/>
            <w:gridSpan w:val="3"/>
          </w:tcPr>
          <w:p w14:paraId="078D02A3" w14:textId="4C7BC476" w:rsidR="00BC15AB" w:rsidRDefault="00BC15AB" w:rsidP="00A45604">
            <w:pPr>
              <w:pStyle w:val="QuestionMainBodyTextBold"/>
            </w:pPr>
            <w:r>
              <w:t>Joint Bays and Link Boxes</w:t>
            </w:r>
          </w:p>
          <w:p w14:paraId="47AACCE7" w14:textId="68B69471" w:rsidR="00BC15AB" w:rsidRDefault="00BC15AB" w:rsidP="00A45604">
            <w:pPr>
              <w:pStyle w:val="QuestionMainBodyText"/>
            </w:pPr>
            <w:r w:rsidRPr="000B4603">
              <w:t>ES Volume A4 Annex 5.1 Impacts Register [APP-049] LUA-O-6 states: "</w:t>
            </w:r>
            <w:r w:rsidRPr="00BE7A3C">
              <w:rPr>
                <w:i/>
                <w:iCs/>
              </w:rPr>
              <w:t>The potential effects resulting from the Transition Joint Bays, Joint Bays and Link Boxes would be fragmented and would not result in the direct loss or severance of fields used for agricultural use</w:t>
            </w:r>
            <w:r w:rsidRPr="000B4603">
              <w:t>."</w:t>
            </w:r>
            <w:r>
              <w:t xml:space="preserve"> Please</w:t>
            </w:r>
            <w:r w:rsidRPr="000B4603">
              <w:t xml:space="preserve"> </w:t>
            </w:r>
            <w:r>
              <w:t xml:space="preserve">confirm or </w:t>
            </w:r>
            <w:r w:rsidRPr="000B4603">
              <w:t xml:space="preserve">signpost </w:t>
            </w:r>
            <w:r>
              <w:t>the minimum soil depth between reinstated ground</w:t>
            </w:r>
            <w:r w:rsidRPr="000B4603">
              <w:t xml:space="preserve"> </w:t>
            </w:r>
            <w:r>
              <w:t>level and cover</w:t>
            </w:r>
            <w:r w:rsidR="005C455C">
              <w:t>s</w:t>
            </w:r>
            <w:r>
              <w:t xml:space="preserve"> </w:t>
            </w:r>
            <w:r w:rsidR="005C455C">
              <w:t>of</w:t>
            </w:r>
            <w:r>
              <w:t xml:space="preserve"> </w:t>
            </w:r>
            <w:r w:rsidRPr="000B4603">
              <w:t xml:space="preserve">transition joint </w:t>
            </w:r>
            <w:r>
              <w:t>bays</w:t>
            </w:r>
            <w:r w:rsidRPr="000B4603">
              <w:t xml:space="preserve"> </w:t>
            </w:r>
            <w:r>
              <w:t xml:space="preserve">and link boxes </w:t>
            </w:r>
            <w:r w:rsidR="002332D8">
              <w:t xml:space="preserve">(other than where access would be provided via manholes or access chambers) </w:t>
            </w:r>
            <w:r>
              <w:t>and how this dimension would be secured in the DCO.</w:t>
            </w:r>
            <w:r w:rsidRPr="000B4603">
              <w:t xml:space="preserve"> </w:t>
            </w:r>
          </w:p>
          <w:p w14:paraId="7E83A1C4" w14:textId="77777777" w:rsidR="00BC15AB" w:rsidRPr="00112E51" w:rsidRDefault="00BC15AB" w:rsidP="00A45604">
            <w:pPr>
              <w:pStyle w:val="QuestionMainBodyText"/>
            </w:pPr>
          </w:p>
        </w:tc>
      </w:tr>
      <w:tr w:rsidR="00BC15AB" w:rsidRPr="00112E51" w14:paraId="26D8FDC8"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646723D2" w14:textId="0D9A57F5"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63D6242D" w14:textId="77777777" w:rsidR="00BC15AB" w:rsidRPr="00636C6D" w:rsidRDefault="00BC15AB" w:rsidP="00AB7222">
            <w:pPr>
              <w:pStyle w:val="Heading3"/>
              <w:numPr>
                <w:ilvl w:val="0"/>
                <w:numId w:val="54"/>
              </w:numPr>
              <w:ind w:hanging="693"/>
              <w:outlineLvl w:val="2"/>
            </w:pPr>
          </w:p>
        </w:tc>
        <w:tc>
          <w:tcPr>
            <w:tcW w:w="2731" w:type="dxa"/>
            <w:gridSpan w:val="2"/>
          </w:tcPr>
          <w:p w14:paraId="2936B9FA" w14:textId="77777777" w:rsidR="00BC15AB" w:rsidRDefault="00BC15AB" w:rsidP="00A45604">
            <w:pPr>
              <w:pStyle w:val="QuestionMainBodyText"/>
            </w:pPr>
            <w:r>
              <w:t>Applicant</w:t>
            </w:r>
          </w:p>
        </w:tc>
        <w:tc>
          <w:tcPr>
            <w:tcW w:w="10702" w:type="dxa"/>
            <w:gridSpan w:val="3"/>
          </w:tcPr>
          <w:p w14:paraId="33896751" w14:textId="51D7313E" w:rsidR="00BC15AB" w:rsidRPr="00D068A1" w:rsidRDefault="00BC15AB" w:rsidP="00A45604">
            <w:pPr>
              <w:pStyle w:val="TableTextBold"/>
            </w:pPr>
            <w:r w:rsidRPr="00ED00B4">
              <w:t>Cons</w:t>
            </w:r>
            <w:r w:rsidRPr="00D068A1">
              <w:t>truction timetable</w:t>
            </w:r>
          </w:p>
          <w:p w14:paraId="394D4A72" w14:textId="552DEB0C" w:rsidR="00BC15AB" w:rsidRDefault="00BC15AB" w:rsidP="00A45604">
            <w:pPr>
              <w:pStyle w:val="QuestionMainBodyText"/>
            </w:pPr>
            <w:r>
              <w:t>Notwithstanding Figure 4.4 of ES Vol A1. Chapter 4 Chapter [APP-010] p</w:t>
            </w:r>
            <w:r w:rsidRPr="009723E7">
              <w:t xml:space="preserve">lease provide </w:t>
            </w:r>
            <w:r w:rsidR="00BC35D2">
              <w:t xml:space="preserve">further </w:t>
            </w:r>
            <w:r w:rsidR="006049EF">
              <w:t>clarification</w:t>
            </w:r>
            <w:r w:rsidRPr="009723E7">
              <w:t xml:space="preserve"> </w:t>
            </w:r>
            <w:r w:rsidR="008F77A2">
              <w:t>regarding</w:t>
            </w:r>
            <w:r w:rsidR="008473C3" w:rsidRPr="009723E7">
              <w:t xml:space="preserve"> the </w:t>
            </w:r>
            <w:r w:rsidRPr="009723E7">
              <w:t>construction sequencing and timings</w:t>
            </w:r>
            <w:r w:rsidR="006049EF">
              <w:t>. I</w:t>
            </w:r>
            <w:r w:rsidR="008473C3">
              <w:t>n</w:t>
            </w:r>
            <w:r>
              <w:t xml:space="preserve"> particular</w:t>
            </w:r>
            <w:r w:rsidR="006049EF">
              <w:t>,</w:t>
            </w:r>
            <w:r>
              <w:t xml:space="preserve"> </w:t>
            </w:r>
            <w:r w:rsidR="002E216C">
              <w:t xml:space="preserve">set out </w:t>
            </w:r>
            <w:r>
              <w:t xml:space="preserve">the proposed order and timescales for the construction operations associated with </w:t>
            </w:r>
            <w:r w:rsidR="005460F8">
              <w:t xml:space="preserve">the </w:t>
            </w:r>
            <w:r>
              <w:t xml:space="preserve">sections of the onshore export cable corridor and their </w:t>
            </w:r>
            <w:r w:rsidR="006049EF">
              <w:t xml:space="preserve">associated </w:t>
            </w:r>
            <w:r>
              <w:t>respective logistics and HDD compounds</w:t>
            </w:r>
            <w:r w:rsidR="002E216C">
              <w:t>, including the reinstatement timescales</w:t>
            </w:r>
            <w:r w:rsidR="008473C3" w:rsidRPr="009723E7">
              <w:t>.</w:t>
            </w:r>
            <w:r w:rsidR="008C5700">
              <w:t xml:space="preserve"> </w:t>
            </w:r>
            <w:r w:rsidR="008F77A2">
              <w:t xml:space="preserve">If this is not yet possible then justify why and also </w:t>
            </w:r>
            <w:r w:rsidR="00BC35D2">
              <w:t>explain whe</w:t>
            </w:r>
            <w:r w:rsidR="006223A3">
              <w:t>n</w:t>
            </w:r>
            <w:r w:rsidR="008F77A2">
              <w:t xml:space="preserve"> this </w:t>
            </w:r>
            <w:r w:rsidR="00BC35D2">
              <w:t xml:space="preserve">information </w:t>
            </w:r>
            <w:r w:rsidR="008F77A2">
              <w:t xml:space="preserve">is </w:t>
            </w:r>
            <w:r w:rsidR="00BC35D2">
              <w:t>likely to be available.</w:t>
            </w:r>
            <w:r w:rsidR="008473C3">
              <w:t xml:space="preserve"> </w:t>
            </w:r>
            <w:r w:rsidR="00140240">
              <w:t>(</w:t>
            </w:r>
            <w:r w:rsidR="008C5700" w:rsidRPr="00140240">
              <w:rPr>
                <w:i/>
                <w:iCs/>
              </w:rPr>
              <w:t xml:space="preserve">You may wish to answer this question in conjunction with </w:t>
            </w:r>
            <w:r w:rsidR="004244BC" w:rsidRPr="00140240">
              <w:rPr>
                <w:i/>
                <w:iCs/>
              </w:rPr>
              <w:t xml:space="preserve">ExQ1 </w:t>
            </w:r>
            <w:r w:rsidR="004D2329" w:rsidRPr="00140240">
              <w:rPr>
                <w:i/>
                <w:iCs/>
              </w:rPr>
              <w:t>PDS.1.20</w:t>
            </w:r>
            <w:r w:rsidR="008C5700" w:rsidRPr="00140240">
              <w:rPr>
                <w:i/>
                <w:iCs/>
              </w:rPr>
              <w:t xml:space="preserve"> (temporary reinstatement</w:t>
            </w:r>
            <w:r w:rsidR="008473C3" w:rsidRPr="00140240">
              <w:rPr>
                <w:i/>
                <w:iCs/>
              </w:rPr>
              <w:t>)</w:t>
            </w:r>
            <w:r w:rsidR="00140240" w:rsidRPr="00140240">
              <w:rPr>
                <w:i/>
                <w:iCs/>
              </w:rPr>
              <w:t>)</w:t>
            </w:r>
            <w:r w:rsidR="006223A3" w:rsidRPr="00140240">
              <w:rPr>
                <w:i/>
                <w:iCs/>
              </w:rPr>
              <w:t>.</w:t>
            </w:r>
          </w:p>
          <w:p w14:paraId="652DBDD8" w14:textId="77777777" w:rsidR="00BC15AB" w:rsidRPr="00112E51" w:rsidRDefault="00BC15AB" w:rsidP="00A45604">
            <w:pPr>
              <w:pStyle w:val="QuestionMainBodyText"/>
            </w:pPr>
          </w:p>
        </w:tc>
      </w:tr>
      <w:tr w:rsidR="00BC15AB" w:rsidRPr="00112E51" w14:paraId="37A79009"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6D8CB43A" w14:textId="752D125D" w:rsidR="00BC15AB" w:rsidRDefault="00BC15AB" w:rsidP="00A45604">
            <w:pPr>
              <w:pStyle w:val="QuestionPrefix"/>
              <w:ind w:right="-153"/>
              <w:jc w:val="center"/>
            </w:pPr>
            <w:r>
              <w:t>PDS</w:t>
            </w:r>
          </w:p>
        </w:tc>
        <w:tc>
          <w:tcPr>
            <w:tcW w:w="741" w:type="dxa"/>
            <w:gridSpan w:val="2"/>
            <w:tcBorders>
              <w:left w:val="single" w:sz="4" w:space="0" w:color="FFFFFF" w:themeColor="background1"/>
            </w:tcBorders>
            <w:shd w:val="clear" w:color="auto" w:fill="auto"/>
            <w:tcMar>
              <w:left w:w="0" w:type="dxa"/>
              <w:right w:w="0" w:type="dxa"/>
            </w:tcMar>
          </w:tcPr>
          <w:p w14:paraId="49EAF55A" w14:textId="77777777" w:rsidR="00BC15AB" w:rsidRPr="00636C6D" w:rsidRDefault="00BC15AB" w:rsidP="00AB7222">
            <w:pPr>
              <w:pStyle w:val="Heading3"/>
              <w:numPr>
                <w:ilvl w:val="0"/>
                <w:numId w:val="54"/>
              </w:numPr>
              <w:ind w:hanging="693"/>
              <w:outlineLvl w:val="2"/>
            </w:pPr>
          </w:p>
        </w:tc>
        <w:tc>
          <w:tcPr>
            <w:tcW w:w="2731" w:type="dxa"/>
            <w:gridSpan w:val="2"/>
          </w:tcPr>
          <w:p w14:paraId="55D36745" w14:textId="77777777" w:rsidR="00BC15AB" w:rsidRDefault="00BC15AB" w:rsidP="00A45604">
            <w:pPr>
              <w:pStyle w:val="QuestionMainBodyText"/>
            </w:pPr>
            <w:r>
              <w:t>Applicant</w:t>
            </w:r>
          </w:p>
        </w:tc>
        <w:tc>
          <w:tcPr>
            <w:tcW w:w="10702" w:type="dxa"/>
            <w:gridSpan w:val="3"/>
          </w:tcPr>
          <w:p w14:paraId="2A2D9949" w14:textId="77777777" w:rsidR="00BC15AB" w:rsidRPr="00FA5ED6" w:rsidRDefault="00BC15AB" w:rsidP="00A45604">
            <w:pPr>
              <w:pStyle w:val="TableTextBold"/>
              <w:rPr>
                <w:b w:val="0"/>
              </w:rPr>
            </w:pPr>
            <w:r w:rsidRPr="00FA5ED6">
              <w:t>Primary logistics compound</w:t>
            </w:r>
          </w:p>
          <w:p w14:paraId="325E497B" w14:textId="503CE300" w:rsidR="00BC15AB" w:rsidRDefault="00BC15AB" w:rsidP="00A45604">
            <w:pPr>
              <w:pStyle w:val="QuestionMainBodyText"/>
            </w:pPr>
            <w:r w:rsidRPr="009723E7">
              <w:t xml:space="preserve">In paragraph 4.10.1.22 (page 94) of Volume A.1 Chapter 4 of the ES [APP-010] you refer to the need for </w:t>
            </w:r>
            <w:r>
              <w:t>one</w:t>
            </w:r>
            <w:r w:rsidRPr="009723E7">
              <w:t xml:space="preserve"> primary logistics compound and </w:t>
            </w:r>
            <w:r>
              <w:t>seven</w:t>
            </w:r>
            <w:r w:rsidRPr="009723E7">
              <w:t xml:space="preserve"> secondary logistics compounds. </w:t>
            </w:r>
            <w:r>
              <w:t xml:space="preserve">In Appendix F of the Traffic and Transport Technical Report [APP-125] you list the Primary Logistics Compound as being that which is located accessed off Access Point 015, ie to the </w:t>
            </w:r>
            <w:r>
              <w:lastRenderedPageBreak/>
              <w:t>east of Lockington close to the junction of Station Road and the A164. C</w:t>
            </w:r>
            <w:r w:rsidRPr="009723E7">
              <w:t xml:space="preserve">onfirm </w:t>
            </w:r>
            <w:r>
              <w:t>if this is the case.</w:t>
            </w:r>
          </w:p>
          <w:p w14:paraId="6635C3DB" w14:textId="77777777" w:rsidR="00BC15AB" w:rsidRPr="00112E51" w:rsidRDefault="00BC15AB" w:rsidP="00A45604">
            <w:pPr>
              <w:pStyle w:val="QuestionMainBodyText"/>
            </w:pPr>
          </w:p>
        </w:tc>
      </w:tr>
      <w:tr w:rsidR="00BC15AB" w:rsidRPr="00112E51" w14:paraId="021049C8"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324D7D31" w14:textId="5D267B1C" w:rsidR="00BC15AB" w:rsidRDefault="00BC15AB" w:rsidP="00B8663F">
            <w:pPr>
              <w:pStyle w:val="QuestionPrefix"/>
              <w:tabs>
                <w:tab w:val="left" w:pos="480"/>
              </w:tabs>
            </w:pPr>
            <w:r>
              <w:lastRenderedPageBreak/>
              <w:t>PDS</w:t>
            </w:r>
          </w:p>
        </w:tc>
        <w:tc>
          <w:tcPr>
            <w:tcW w:w="741" w:type="dxa"/>
            <w:gridSpan w:val="2"/>
            <w:tcBorders>
              <w:left w:val="single" w:sz="4" w:space="0" w:color="FFFFFF" w:themeColor="background1"/>
            </w:tcBorders>
            <w:shd w:val="clear" w:color="auto" w:fill="auto"/>
            <w:tcMar>
              <w:left w:w="0" w:type="dxa"/>
              <w:right w:w="0" w:type="dxa"/>
            </w:tcMar>
          </w:tcPr>
          <w:p w14:paraId="61C8850F" w14:textId="77777777" w:rsidR="00BC15AB" w:rsidRPr="00636C6D" w:rsidRDefault="00BC15AB" w:rsidP="00AB7222">
            <w:pPr>
              <w:pStyle w:val="Heading3"/>
              <w:numPr>
                <w:ilvl w:val="0"/>
                <w:numId w:val="54"/>
              </w:numPr>
              <w:ind w:hanging="693"/>
              <w:outlineLvl w:val="2"/>
            </w:pPr>
          </w:p>
        </w:tc>
        <w:tc>
          <w:tcPr>
            <w:tcW w:w="2731" w:type="dxa"/>
            <w:gridSpan w:val="2"/>
          </w:tcPr>
          <w:p w14:paraId="64A57C7E" w14:textId="77777777" w:rsidR="00BC15AB" w:rsidRDefault="00BC15AB" w:rsidP="00A45604">
            <w:pPr>
              <w:pStyle w:val="QuestionMainBodyText"/>
            </w:pPr>
            <w:r>
              <w:t>Applicant</w:t>
            </w:r>
          </w:p>
        </w:tc>
        <w:tc>
          <w:tcPr>
            <w:tcW w:w="10702" w:type="dxa"/>
            <w:gridSpan w:val="3"/>
          </w:tcPr>
          <w:p w14:paraId="3BA5EB21" w14:textId="77777777" w:rsidR="00BC15AB" w:rsidRPr="000007D7" w:rsidRDefault="00BC15AB" w:rsidP="00A45604">
            <w:pPr>
              <w:pStyle w:val="TableTextBold"/>
            </w:pPr>
            <w:r w:rsidRPr="00ED00B4">
              <w:t>Compo</w:t>
            </w:r>
            <w:r w:rsidRPr="000007D7">
              <w:t>und details</w:t>
            </w:r>
          </w:p>
          <w:p w14:paraId="69535D1E" w14:textId="77777777" w:rsidR="002275C3" w:rsidRDefault="00BC15AB" w:rsidP="008473C3">
            <w:pPr>
              <w:pStyle w:val="QuestionMainBodyText"/>
            </w:pPr>
            <w:r>
              <w:t>Paragraph 5.10.1.4 of the Outline Code of Construction Practice [APP-237] details a number of facilities and infrastructure that the logistics compounds “</w:t>
            </w:r>
            <w:r w:rsidRPr="005413C7">
              <w:rPr>
                <w:i/>
                <w:iCs/>
              </w:rPr>
              <w:t>would potentially include</w:t>
            </w:r>
            <w:r>
              <w:t>”</w:t>
            </w:r>
            <w:r w:rsidRPr="005413C7">
              <w:t xml:space="preserve"> </w:t>
            </w:r>
            <w:r>
              <w:t>and</w:t>
            </w:r>
            <w:r w:rsidRPr="009723E7">
              <w:t xml:space="preserve"> in paragraph 4.10.1.23 of Volume A.1 Chapter 4 of the ES [APP-010]</w:t>
            </w:r>
            <w:r>
              <w:t xml:space="preserve"> “</w:t>
            </w:r>
            <w:r w:rsidRPr="005413C7">
              <w:rPr>
                <w:i/>
                <w:iCs/>
              </w:rPr>
              <w:t>would include, but not</w:t>
            </w:r>
            <w:r>
              <w:t xml:space="preserve"> (be) </w:t>
            </w:r>
            <w:r w:rsidRPr="005413C7">
              <w:rPr>
                <w:i/>
                <w:iCs/>
              </w:rPr>
              <w:t>limited to</w:t>
            </w:r>
            <w:r>
              <w:t xml:space="preserve">.” </w:t>
            </w:r>
            <w:r w:rsidR="002275C3">
              <w:t>Having regard to this, can you:</w:t>
            </w:r>
          </w:p>
          <w:p w14:paraId="270D2587" w14:textId="77777777" w:rsidR="002275C3" w:rsidRDefault="00BC15AB" w:rsidP="00AB7222">
            <w:pPr>
              <w:pStyle w:val="ListBullet"/>
              <w:numPr>
                <w:ilvl w:val="0"/>
                <w:numId w:val="34"/>
              </w:numPr>
            </w:pPr>
            <w:r>
              <w:t>Set out how approval of the final details for the layout and activities to be undertaken within</w:t>
            </w:r>
            <w:r w:rsidRPr="009723E7">
              <w:t xml:space="preserve"> each of the </w:t>
            </w:r>
            <w:r>
              <w:t xml:space="preserve">logistics and </w:t>
            </w:r>
            <w:r w:rsidRPr="009723E7">
              <w:t>HDD</w:t>
            </w:r>
            <w:r>
              <w:t xml:space="preserve"> compounds is secured in the d</w:t>
            </w:r>
            <w:r w:rsidR="00326822">
              <w:t xml:space="preserve">raft </w:t>
            </w:r>
            <w:r>
              <w:t>DCO.</w:t>
            </w:r>
            <w:r w:rsidRPr="009723E7">
              <w:t xml:space="preserve"> </w:t>
            </w:r>
          </w:p>
          <w:p w14:paraId="7D1DBABE" w14:textId="13448B1F" w:rsidR="002275C3" w:rsidRDefault="00E8335B" w:rsidP="00AB7222">
            <w:pPr>
              <w:pStyle w:val="ListBullet"/>
              <w:numPr>
                <w:ilvl w:val="0"/>
                <w:numId w:val="34"/>
              </w:numPr>
            </w:pPr>
            <w:r>
              <w:t xml:space="preserve">Explain the difference between </w:t>
            </w:r>
            <w:r w:rsidR="007F2F87">
              <w:t xml:space="preserve">how the primary logistics compound and </w:t>
            </w:r>
            <w:r w:rsidR="00DF1FD5">
              <w:t>the</w:t>
            </w:r>
            <w:r w:rsidR="007F2F87">
              <w:t xml:space="preserve"> secondary logistics compound</w:t>
            </w:r>
            <w:r w:rsidR="00DF1FD5">
              <w:t>s</w:t>
            </w:r>
            <w:r w:rsidR="007F2F87">
              <w:t xml:space="preserve"> would be used. </w:t>
            </w:r>
          </w:p>
          <w:p w14:paraId="673A2668" w14:textId="6EF30BEF" w:rsidR="00BC15AB" w:rsidRDefault="002275C3" w:rsidP="00AB7222">
            <w:pPr>
              <w:pStyle w:val="ListBullet"/>
              <w:numPr>
                <w:ilvl w:val="0"/>
                <w:numId w:val="34"/>
              </w:numPr>
            </w:pPr>
            <w:r>
              <w:t>C</w:t>
            </w:r>
            <w:r w:rsidR="008473C3" w:rsidRPr="009723E7">
              <w:t>larify</w:t>
            </w:r>
            <w:r w:rsidR="00BC15AB" w:rsidRPr="009723E7">
              <w:t xml:space="preserve"> whether you propose to undertake materials crushing, screening or recycling operations at any of these compounds. If so, then </w:t>
            </w:r>
            <w:r w:rsidR="00BC15AB">
              <w:t>explain</w:t>
            </w:r>
            <w:r w:rsidR="00BC15AB" w:rsidRPr="009723E7">
              <w:t xml:space="preserve"> out how this has been assessed in the ES.</w:t>
            </w:r>
          </w:p>
          <w:p w14:paraId="3CE04051" w14:textId="77777777" w:rsidR="00BC15AB" w:rsidRPr="00112E51" w:rsidRDefault="00BC15AB" w:rsidP="00A45604">
            <w:pPr>
              <w:pStyle w:val="QuestionMainBodyText"/>
            </w:pPr>
          </w:p>
        </w:tc>
      </w:tr>
      <w:tr w:rsidR="00BC15AB" w:rsidRPr="00112E51" w14:paraId="1C69F795"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45EB35C7" w14:textId="284DCECB"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6B7AEF01" w14:textId="77777777" w:rsidR="00BC15AB" w:rsidRPr="00636C6D" w:rsidRDefault="00BC15AB" w:rsidP="00AB7222">
            <w:pPr>
              <w:pStyle w:val="Heading3"/>
              <w:numPr>
                <w:ilvl w:val="0"/>
                <w:numId w:val="54"/>
              </w:numPr>
              <w:ind w:hanging="693"/>
              <w:outlineLvl w:val="2"/>
            </w:pPr>
          </w:p>
        </w:tc>
        <w:tc>
          <w:tcPr>
            <w:tcW w:w="2731" w:type="dxa"/>
            <w:gridSpan w:val="2"/>
          </w:tcPr>
          <w:p w14:paraId="662FF6CB" w14:textId="77777777" w:rsidR="00BC15AB" w:rsidRDefault="00BC15AB" w:rsidP="00A45604">
            <w:pPr>
              <w:pStyle w:val="QuestionMainBodyText"/>
            </w:pPr>
            <w:r>
              <w:t>Applicant</w:t>
            </w:r>
          </w:p>
          <w:p w14:paraId="591BA648" w14:textId="7B707F59" w:rsidR="00BC15AB" w:rsidRDefault="00BC15AB" w:rsidP="00A45604">
            <w:pPr>
              <w:pStyle w:val="QuestionMainBodyText"/>
            </w:pPr>
            <w:r>
              <w:t>ERYC</w:t>
            </w:r>
            <w:r w:rsidR="00326822">
              <w:t xml:space="preserve"> (Highways)</w:t>
            </w:r>
          </w:p>
        </w:tc>
        <w:tc>
          <w:tcPr>
            <w:tcW w:w="10702" w:type="dxa"/>
            <w:gridSpan w:val="3"/>
          </w:tcPr>
          <w:p w14:paraId="14C6FE83" w14:textId="77777777" w:rsidR="00BC15AB" w:rsidRDefault="00BC15AB" w:rsidP="00A45604">
            <w:pPr>
              <w:pStyle w:val="TableTextBold"/>
            </w:pPr>
            <w:r>
              <w:t>Logistics Compound at Lockington</w:t>
            </w:r>
          </w:p>
          <w:p w14:paraId="7EE1E4D3" w14:textId="08FAA130" w:rsidR="00BC15AB" w:rsidRDefault="00BC15AB" w:rsidP="00A45604">
            <w:r>
              <w:t xml:space="preserve">In its Relevant Representation [RR-018], Lockington Parish Council raised concerns about the location of the proposed Logistics Compound close to the junction of Station Road and the A164. The Parish Council suggested an alternative site on the eastern side of the A164 immediately to the north of the junction of Station Road and the A164. Please respond to the views expressed by Lockington Parish Council in [RR-018]. </w:t>
            </w:r>
            <w:r w:rsidRPr="001B722D">
              <w:t>(</w:t>
            </w:r>
            <w:r w:rsidRPr="00EA7D73">
              <w:rPr>
                <w:i/>
                <w:iCs/>
              </w:rPr>
              <w:t>If not fully addressed in the Applicant's Deadline 1 response to Relevant Representations</w:t>
            </w:r>
            <w:r w:rsidRPr="001B722D">
              <w:t>.)</w:t>
            </w:r>
            <w:r w:rsidR="00140240">
              <w:t xml:space="preserve"> </w:t>
            </w:r>
            <w:r w:rsidR="00140240">
              <w:rPr>
                <w:i/>
                <w:iCs/>
              </w:rPr>
              <w:t>(</w:t>
            </w:r>
            <w:r w:rsidRPr="009A2AB9">
              <w:rPr>
                <w:i/>
                <w:iCs/>
              </w:rPr>
              <w:t xml:space="preserve">You may wish to combine the answer to this question with the answer to </w:t>
            </w:r>
            <w:r w:rsidRPr="00A41DB9">
              <w:rPr>
                <w:i/>
              </w:rPr>
              <w:t>question</w:t>
            </w:r>
            <w:r w:rsidR="001004E8">
              <w:rPr>
                <w:i/>
                <w:iCs/>
              </w:rPr>
              <w:t xml:space="preserve"> </w:t>
            </w:r>
            <w:r w:rsidR="003913BC">
              <w:rPr>
                <w:i/>
                <w:iCs/>
              </w:rPr>
              <w:t>CA.1.22</w:t>
            </w:r>
            <w:r>
              <w:rPr>
                <w:i/>
                <w:iCs/>
              </w:rPr>
              <w:t>.</w:t>
            </w:r>
            <w:r w:rsidR="00140240">
              <w:rPr>
                <w:i/>
                <w:iCs/>
              </w:rPr>
              <w:t>)</w:t>
            </w:r>
          </w:p>
          <w:p w14:paraId="3B147F71" w14:textId="77777777" w:rsidR="00BC15AB" w:rsidRPr="00112E51" w:rsidRDefault="00BC15AB" w:rsidP="00A45604">
            <w:pPr>
              <w:pStyle w:val="QuestionMainBodyText"/>
            </w:pPr>
          </w:p>
        </w:tc>
      </w:tr>
      <w:tr w:rsidR="00BC15AB" w:rsidRPr="00112E51" w14:paraId="7DA8B44F"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284BC754" w14:textId="4C03119F"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7E2A9DD4" w14:textId="77777777" w:rsidR="00BC15AB" w:rsidRPr="00636C6D" w:rsidRDefault="00BC15AB" w:rsidP="00AB7222">
            <w:pPr>
              <w:pStyle w:val="Heading3"/>
              <w:numPr>
                <w:ilvl w:val="0"/>
                <w:numId w:val="54"/>
              </w:numPr>
              <w:ind w:hanging="693"/>
              <w:outlineLvl w:val="2"/>
            </w:pPr>
          </w:p>
        </w:tc>
        <w:tc>
          <w:tcPr>
            <w:tcW w:w="2731" w:type="dxa"/>
            <w:gridSpan w:val="2"/>
          </w:tcPr>
          <w:p w14:paraId="43F5D6AF" w14:textId="77777777" w:rsidR="00BC15AB" w:rsidRDefault="00BC15AB" w:rsidP="00A45604">
            <w:pPr>
              <w:pStyle w:val="QuestionMainBodyText"/>
            </w:pPr>
            <w:r w:rsidRPr="00A22C4F">
              <w:t xml:space="preserve">Applicant </w:t>
            </w:r>
          </w:p>
          <w:p w14:paraId="4939DD67" w14:textId="77777777" w:rsidR="00BC15AB" w:rsidRDefault="00BC15AB" w:rsidP="00A45604">
            <w:pPr>
              <w:pStyle w:val="QuestionMainBodyText"/>
            </w:pPr>
            <w:r>
              <w:t>ERYC</w:t>
            </w:r>
          </w:p>
        </w:tc>
        <w:tc>
          <w:tcPr>
            <w:tcW w:w="10702" w:type="dxa"/>
            <w:gridSpan w:val="3"/>
          </w:tcPr>
          <w:p w14:paraId="4BEF8C7D" w14:textId="77777777" w:rsidR="00BC15AB" w:rsidRPr="006F23D6" w:rsidRDefault="00BC15AB" w:rsidP="00A45604">
            <w:pPr>
              <w:pStyle w:val="QuestionMainBodyText"/>
              <w:tabs>
                <w:tab w:val="left" w:pos="1814"/>
              </w:tabs>
              <w:rPr>
                <w:b/>
              </w:rPr>
            </w:pPr>
            <w:r w:rsidRPr="006F23D6">
              <w:rPr>
                <w:b/>
              </w:rPr>
              <w:t>Work outside core hours</w:t>
            </w:r>
          </w:p>
          <w:p w14:paraId="3FED699B" w14:textId="77777777" w:rsidR="00BC15AB" w:rsidRPr="006F23D6" w:rsidRDefault="00BC15AB" w:rsidP="00A45604">
            <w:pPr>
              <w:pStyle w:val="QuestionMainBodyText"/>
              <w:tabs>
                <w:tab w:val="left" w:pos="1814"/>
              </w:tabs>
            </w:pPr>
            <w:r w:rsidRPr="006F23D6">
              <w:t>The Commitment Register [APP-050, C</w:t>
            </w:r>
            <w:r>
              <w:t>o</w:t>
            </w:r>
            <w:r w:rsidRPr="006F23D6">
              <w:t>36] in relation to agreed working hours states:</w:t>
            </w:r>
          </w:p>
          <w:p w14:paraId="11F9431E" w14:textId="77777777" w:rsidR="00BC15AB" w:rsidRPr="006F23D6" w:rsidRDefault="00BC15AB" w:rsidP="00A45604">
            <w:pPr>
              <w:pStyle w:val="QuestionMainBodyText"/>
              <w:tabs>
                <w:tab w:val="left" w:pos="1814"/>
              </w:tabs>
            </w:pPr>
            <w:r w:rsidRPr="006F23D6">
              <w:t>“</w:t>
            </w:r>
            <w:r w:rsidRPr="006F23D6">
              <w:rPr>
                <w:i/>
                <w:iCs/>
              </w:rPr>
              <w:t>In circumstances outside of core working practices, specific works may have to be undertaken outside the core working hours. ERYC will be informed in writing</w:t>
            </w:r>
            <w:r w:rsidRPr="006F23D6">
              <w:t>.”</w:t>
            </w:r>
          </w:p>
          <w:p w14:paraId="22908747" w14:textId="77777777" w:rsidR="00BC15AB" w:rsidRDefault="00BC15AB" w:rsidP="00A45604">
            <w:pPr>
              <w:pStyle w:val="QuestionMainBodyText"/>
              <w:tabs>
                <w:tab w:val="left" w:pos="1814"/>
              </w:tabs>
            </w:pPr>
            <w:r w:rsidRPr="006F23D6">
              <w:lastRenderedPageBreak/>
              <w:t>Should a request for planned specific work of this nature be made in advance and be approved in writing by the local authority? Is there a need for a Requirement in the draft DCO in respect of this?</w:t>
            </w:r>
          </w:p>
          <w:p w14:paraId="1DA27D2C" w14:textId="77777777" w:rsidR="00BC15AB" w:rsidRPr="00A118B4" w:rsidRDefault="00BC15AB" w:rsidP="00A45604">
            <w:pPr>
              <w:pStyle w:val="QuestionMainBodyText"/>
              <w:tabs>
                <w:tab w:val="left" w:pos="1814"/>
              </w:tabs>
              <w:rPr>
                <w:b/>
              </w:rPr>
            </w:pPr>
          </w:p>
        </w:tc>
      </w:tr>
      <w:tr w:rsidR="00BC15AB" w:rsidRPr="00112E51" w14:paraId="43D351F1"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23B4070B" w14:textId="07F7F031" w:rsidR="00BC15AB" w:rsidRDefault="00BC15AB" w:rsidP="00B8663F">
            <w:pPr>
              <w:pStyle w:val="QuestionPrefix"/>
              <w:tabs>
                <w:tab w:val="left" w:pos="480"/>
              </w:tabs>
            </w:pPr>
            <w:r>
              <w:lastRenderedPageBreak/>
              <w:t>PDS</w:t>
            </w:r>
          </w:p>
        </w:tc>
        <w:tc>
          <w:tcPr>
            <w:tcW w:w="741" w:type="dxa"/>
            <w:gridSpan w:val="2"/>
            <w:tcBorders>
              <w:left w:val="single" w:sz="4" w:space="0" w:color="FFFFFF" w:themeColor="background1"/>
            </w:tcBorders>
            <w:shd w:val="clear" w:color="auto" w:fill="auto"/>
            <w:tcMar>
              <w:left w:w="0" w:type="dxa"/>
              <w:right w:w="0" w:type="dxa"/>
            </w:tcMar>
          </w:tcPr>
          <w:p w14:paraId="4C7EE957" w14:textId="77777777" w:rsidR="00BC15AB" w:rsidRPr="00636C6D" w:rsidRDefault="00BC15AB" w:rsidP="00AB7222">
            <w:pPr>
              <w:pStyle w:val="Heading3"/>
              <w:numPr>
                <w:ilvl w:val="0"/>
                <w:numId w:val="54"/>
              </w:numPr>
              <w:ind w:hanging="693"/>
              <w:outlineLvl w:val="2"/>
            </w:pPr>
          </w:p>
        </w:tc>
        <w:tc>
          <w:tcPr>
            <w:tcW w:w="2731" w:type="dxa"/>
            <w:gridSpan w:val="2"/>
          </w:tcPr>
          <w:p w14:paraId="3BCA9F39" w14:textId="77777777" w:rsidR="00BC15AB" w:rsidRDefault="00BC15AB" w:rsidP="00A45604">
            <w:pPr>
              <w:pStyle w:val="QuestionMainBodyText"/>
            </w:pPr>
            <w:r w:rsidRPr="00CA6F7E">
              <w:t>Applicant</w:t>
            </w:r>
          </w:p>
        </w:tc>
        <w:tc>
          <w:tcPr>
            <w:tcW w:w="10702" w:type="dxa"/>
            <w:gridSpan w:val="3"/>
          </w:tcPr>
          <w:p w14:paraId="674B27C5" w14:textId="49044B3C" w:rsidR="00BC15AB" w:rsidRDefault="00BC15AB" w:rsidP="00A45604">
            <w:pPr>
              <w:pStyle w:val="QuestionMainBodyTextBold"/>
            </w:pPr>
            <w:r>
              <w:t>Maximum height of light</w:t>
            </w:r>
            <w:r w:rsidR="00326822">
              <w:t>n</w:t>
            </w:r>
            <w:r>
              <w:t>ing protection offshore substations and booster stations</w:t>
            </w:r>
          </w:p>
          <w:p w14:paraId="49419725" w14:textId="78703E74" w:rsidR="00BC15AB" w:rsidRDefault="00BC15AB" w:rsidP="00A45604">
            <w:pPr>
              <w:pStyle w:val="QuestionMainBodyText"/>
            </w:pPr>
            <w:r>
              <w:t xml:space="preserve">Please clarify the apparent contradiction between </w:t>
            </w:r>
            <w:r w:rsidRPr="0028112E">
              <w:t>Table 4.5 and Fig</w:t>
            </w:r>
            <w:r>
              <w:t>ure</w:t>
            </w:r>
            <w:r w:rsidRPr="0028112E">
              <w:t xml:space="preserve"> 4.7 </w:t>
            </w:r>
            <w:r>
              <w:t xml:space="preserve">and paragraph 4.8.2.16 </w:t>
            </w:r>
            <w:r w:rsidRPr="0028112E">
              <w:t>in ES A2 Chapter 4 Project Description [APP-010</w:t>
            </w:r>
            <w:r>
              <w:t>,</w:t>
            </w:r>
            <w:r w:rsidRPr="0028112E">
              <w:t xml:space="preserve"> page</w:t>
            </w:r>
            <w:r>
              <w:t>s</w:t>
            </w:r>
            <w:r w:rsidRPr="0028112E">
              <w:t xml:space="preserve"> 28</w:t>
            </w:r>
            <w:r>
              <w:t>, 32 and 34].</w:t>
            </w:r>
            <w:r w:rsidRPr="0028112E">
              <w:t xml:space="preserve"> </w:t>
            </w:r>
            <w:r>
              <w:t>The</w:t>
            </w:r>
            <w:r w:rsidR="008E7DAA">
              <w:t xml:space="preserve"> MDS</w:t>
            </w:r>
            <w:r>
              <w:t xml:space="preserve"> </w:t>
            </w:r>
            <w:r w:rsidRPr="00D96A37">
              <w:t xml:space="preserve">topside height of </w:t>
            </w:r>
            <w:r>
              <w:t xml:space="preserve">100m for </w:t>
            </w:r>
            <w:r w:rsidRPr="00D96A37">
              <w:t xml:space="preserve">offshore substations </w:t>
            </w:r>
            <w:r>
              <w:t xml:space="preserve">and HVAC booster stations </w:t>
            </w:r>
            <w:r w:rsidRPr="00D96A37">
              <w:t>excludes antennae, radar and masts,</w:t>
            </w:r>
            <w:r>
              <w:t xml:space="preserve"> yet Figure 4.7 shows </w:t>
            </w:r>
            <w:r w:rsidR="008E7DAA">
              <w:t xml:space="preserve">the </w:t>
            </w:r>
            <w:r>
              <w:t xml:space="preserve">maximum </w:t>
            </w:r>
            <w:r w:rsidRPr="0028112E">
              <w:t xml:space="preserve">height of lightning protection </w:t>
            </w:r>
            <w:r>
              <w:t xml:space="preserve">would be </w:t>
            </w:r>
            <w:r w:rsidRPr="0028112E">
              <w:t xml:space="preserve">100m above LAT </w:t>
            </w:r>
            <w:r>
              <w:t>an exception noted at [APP-010].</w:t>
            </w:r>
          </w:p>
          <w:p w14:paraId="74503377" w14:textId="77777777" w:rsidR="00BC15AB" w:rsidRPr="00112E51" w:rsidRDefault="00BC15AB" w:rsidP="00A45604">
            <w:pPr>
              <w:pStyle w:val="QuestionMainBodyText"/>
            </w:pPr>
          </w:p>
        </w:tc>
      </w:tr>
      <w:tr w:rsidR="00BC15AB" w:rsidRPr="00112E51" w14:paraId="141B82A3"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1CFB722E" w14:textId="4DC64A90"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75580A33" w14:textId="77777777" w:rsidR="00BC15AB" w:rsidRPr="00636C6D" w:rsidRDefault="00BC15AB" w:rsidP="00AB7222">
            <w:pPr>
              <w:pStyle w:val="Heading3"/>
              <w:numPr>
                <w:ilvl w:val="0"/>
                <w:numId w:val="54"/>
              </w:numPr>
              <w:ind w:hanging="693"/>
              <w:outlineLvl w:val="2"/>
            </w:pPr>
          </w:p>
        </w:tc>
        <w:tc>
          <w:tcPr>
            <w:tcW w:w="2731" w:type="dxa"/>
            <w:gridSpan w:val="2"/>
          </w:tcPr>
          <w:p w14:paraId="4D8C4F45" w14:textId="77777777" w:rsidR="00BC15AB" w:rsidRDefault="00BC15AB" w:rsidP="00A45604">
            <w:pPr>
              <w:pStyle w:val="QuestionMainBodyText"/>
            </w:pPr>
            <w:r w:rsidRPr="00310CA2">
              <w:t>Applicant</w:t>
            </w:r>
          </w:p>
        </w:tc>
        <w:tc>
          <w:tcPr>
            <w:tcW w:w="10702" w:type="dxa"/>
            <w:gridSpan w:val="3"/>
          </w:tcPr>
          <w:p w14:paraId="1AC9F6F1" w14:textId="3F2BEC5B" w:rsidR="00BC15AB" w:rsidRDefault="00BC15AB" w:rsidP="00A45604">
            <w:pPr>
              <w:pStyle w:val="QuestionMainBodyTextBold"/>
            </w:pPr>
            <w:r>
              <w:t xml:space="preserve">Energy </w:t>
            </w:r>
            <w:r w:rsidR="002755B4">
              <w:t>b</w:t>
            </w:r>
            <w:r>
              <w:t xml:space="preserve">alancing </w:t>
            </w:r>
            <w:r w:rsidR="002755B4">
              <w:t>i</w:t>
            </w:r>
            <w:r>
              <w:t>nfrastructure (EBI)</w:t>
            </w:r>
          </w:p>
          <w:p w14:paraId="51132C1B" w14:textId="1E6F1200" w:rsidR="00BC15AB" w:rsidRDefault="00BC15AB" w:rsidP="00A45604">
            <w:pPr>
              <w:pStyle w:val="QuestionMainBodyText"/>
            </w:pPr>
            <w:r w:rsidRPr="00B10D4A">
              <w:t xml:space="preserve">Further information about the proposed </w:t>
            </w:r>
            <w:r w:rsidR="002755B4">
              <w:t xml:space="preserve">energy balancing infrastructure </w:t>
            </w:r>
            <w:r w:rsidRPr="00B10D4A">
              <w:t>was provided prior to the Examinati</w:t>
            </w:r>
            <w:r>
              <w:t>o</w:t>
            </w:r>
            <w:r w:rsidRPr="00B10D4A">
              <w:t xml:space="preserve">n and a </w:t>
            </w:r>
            <w:r>
              <w:t>document</w:t>
            </w:r>
            <w:r w:rsidRPr="00B10D4A">
              <w:t xml:space="preserve"> was received [</w:t>
            </w:r>
            <w:r>
              <w:t xml:space="preserve">AS-006] that confirmed that the </w:t>
            </w:r>
            <w:r w:rsidR="00564157">
              <w:t>energy balancing infrastructure</w:t>
            </w:r>
            <w:r>
              <w:t xml:space="preserve"> would be located at the</w:t>
            </w:r>
            <w:r w:rsidRPr="00B10D4A">
              <w:t xml:space="preserve"> onshore substation and that electrolysis/ hydrogen </w:t>
            </w:r>
            <w:r>
              <w:t xml:space="preserve">was </w:t>
            </w:r>
            <w:r w:rsidRPr="00B10D4A">
              <w:t xml:space="preserve">no longer under consideration. </w:t>
            </w:r>
            <w:r>
              <w:t xml:space="preserve">In order to inform the Examination of the Proposed Development and to demonstrate how the </w:t>
            </w:r>
            <w:r w:rsidR="00564157">
              <w:t>energy balancing infrastructure</w:t>
            </w:r>
            <w:r>
              <w:t xml:space="preserve"> has been assessed, please provide further information about the nature, </w:t>
            </w:r>
            <w:r w:rsidRPr="00B10D4A">
              <w:t xml:space="preserve">capacity, </w:t>
            </w:r>
            <w:r>
              <w:t xml:space="preserve">design, size, location and </w:t>
            </w:r>
            <w:r w:rsidRPr="00B10D4A">
              <w:t>potential effect</w:t>
            </w:r>
            <w:r>
              <w:t xml:space="preserve">s of the proposed </w:t>
            </w:r>
            <w:r w:rsidR="00564157">
              <w:t>energy balancing infrastructure</w:t>
            </w:r>
            <w:r>
              <w:t xml:space="preserve">. </w:t>
            </w:r>
          </w:p>
          <w:p w14:paraId="678FD642" w14:textId="26360483" w:rsidR="003E5316" w:rsidRPr="00112E51" w:rsidRDefault="003E5316" w:rsidP="00A45604">
            <w:pPr>
              <w:pStyle w:val="QuestionMainBodyText"/>
            </w:pPr>
          </w:p>
        </w:tc>
      </w:tr>
      <w:tr w:rsidR="00BC15AB" w:rsidRPr="00112E51" w14:paraId="0B7C2C6D"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7E6F66D3" w14:textId="4B274A15"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12C8B506" w14:textId="77777777" w:rsidR="00BC15AB" w:rsidRPr="00636C6D" w:rsidRDefault="00BC15AB" w:rsidP="00AB7222">
            <w:pPr>
              <w:pStyle w:val="Heading3"/>
              <w:numPr>
                <w:ilvl w:val="0"/>
                <w:numId w:val="54"/>
              </w:numPr>
              <w:ind w:hanging="693"/>
              <w:outlineLvl w:val="2"/>
            </w:pPr>
          </w:p>
        </w:tc>
        <w:tc>
          <w:tcPr>
            <w:tcW w:w="2731" w:type="dxa"/>
            <w:gridSpan w:val="2"/>
          </w:tcPr>
          <w:p w14:paraId="38D57122" w14:textId="77777777" w:rsidR="00BC15AB" w:rsidRDefault="00BC15AB" w:rsidP="00A45604">
            <w:pPr>
              <w:pStyle w:val="QuestionMainBodyText"/>
            </w:pPr>
            <w:r w:rsidRPr="00310CA2">
              <w:t>Applicant</w:t>
            </w:r>
          </w:p>
        </w:tc>
        <w:tc>
          <w:tcPr>
            <w:tcW w:w="10702" w:type="dxa"/>
            <w:gridSpan w:val="3"/>
          </w:tcPr>
          <w:p w14:paraId="6F6209E7" w14:textId="0B3EA354" w:rsidR="00BC15AB" w:rsidRPr="0066059C" w:rsidRDefault="00BC15AB" w:rsidP="00A45604">
            <w:pPr>
              <w:pStyle w:val="QuestionMainBodyText"/>
              <w:rPr>
                <w:b/>
                <w:bCs/>
              </w:rPr>
            </w:pPr>
            <w:r w:rsidRPr="0066059C">
              <w:rPr>
                <w:b/>
                <w:bCs/>
              </w:rPr>
              <w:t xml:space="preserve">Commitment to </w:t>
            </w:r>
            <w:r w:rsidR="00564157">
              <w:rPr>
                <w:b/>
                <w:bCs/>
              </w:rPr>
              <w:t>energy balancing infrastructure</w:t>
            </w:r>
          </w:p>
          <w:p w14:paraId="1F22D9FB" w14:textId="21F56BAA" w:rsidR="00BC15AB" w:rsidRDefault="00BC15AB" w:rsidP="00A45604">
            <w:pPr>
              <w:pStyle w:val="QuestionMainBodyText"/>
            </w:pPr>
            <w:r w:rsidRPr="0066059C">
              <w:t xml:space="preserve">The </w:t>
            </w:r>
            <w:r w:rsidR="00564157">
              <w:t>energy balancing infrastructure</w:t>
            </w:r>
            <w:r w:rsidRPr="0066059C">
              <w:t xml:space="preserve"> is a substantial part of the benefits case made in the Planning Statement [APP-229, section 8.4]. Clarify the commitment to include </w:t>
            </w:r>
            <w:r w:rsidR="00564157">
              <w:t>energy balancing infrastructure</w:t>
            </w:r>
            <w:r w:rsidRPr="0066059C">
              <w:t xml:space="preserve"> in the Proposed Development, and how that commitment is secured.</w:t>
            </w:r>
          </w:p>
          <w:p w14:paraId="17113DCA" w14:textId="77777777" w:rsidR="00BC15AB" w:rsidRPr="00112E51" w:rsidRDefault="00BC15AB" w:rsidP="00A45604">
            <w:pPr>
              <w:pStyle w:val="QuestionMainBodyText"/>
            </w:pPr>
          </w:p>
        </w:tc>
      </w:tr>
      <w:tr w:rsidR="00BC15AB" w:rsidRPr="00112E51" w14:paraId="1B34169D"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35C1145C" w14:textId="3D51E451" w:rsidR="00BC15AB" w:rsidRDefault="00BC15AB" w:rsidP="00B8663F">
            <w:pPr>
              <w:pStyle w:val="QuestionPrefix"/>
              <w:tabs>
                <w:tab w:val="left" w:pos="480"/>
              </w:tabs>
            </w:pPr>
            <w:r>
              <w:t>PDS</w:t>
            </w:r>
          </w:p>
        </w:tc>
        <w:tc>
          <w:tcPr>
            <w:tcW w:w="741" w:type="dxa"/>
            <w:gridSpan w:val="2"/>
            <w:tcBorders>
              <w:left w:val="single" w:sz="4" w:space="0" w:color="FFFFFF" w:themeColor="background1"/>
            </w:tcBorders>
            <w:shd w:val="clear" w:color="auto" w:fill="auto"/>
            <w:tcMar>
              <w:left w:w="0" w:type="dxa"/>
              <w:right w:w="0" w:type="dxa"/>
            </w:tcMar>
          </w:tcPr>
          <w:p w14:paraId="4B36E131" w14:textId="77777777" w:rsidR="00BC15AB" w:rsidRPr="00636C6D" w:rsidRDefault="00BC15AB" w:rsidP="00AB7222">
            <w:pPr>
              <w:pStyle w:val="Heading3"/>
              <w:numPr>
                <w:ilvl w:val="0"/>
                <w:numId w:val="54"/>
              </w:numPr>
              <w:ind w:hanging="693"/>
              <w:outlineLvl w:val="2"/>
            </w:pPr>
          </w:p>
        </w:tc>
        <w:tc>
          <w:tcPr>
            <w:tcW w:w="2731" w:type="dxa"/>
            <w:gridSpan w:val="2"/>
          </w:tcPr>
          <w:p w14:paraId="1369F17D" w14:textId="77777777" w:rsidR="00BC15AB" w:rsidRDefault="00BC15AB" w:rsidP="00A45604">
            <w:pPr>
              <w:pStyle w:val="QuestionMainBodyText"/>
            </w:pPr>
            <w:r>
              <w:t>Applicant</w:t>
            </w:r>
          </w:p>
        </w:tc>
        <w:tc>
          <w:tcPr>
            <w:tcW w:w="10702" w:type="dxa"/>
            <w:gridSpan w:val="3"/>
          </w:tcPr>
          <w:p w14:paraId="62621655" w14:textId="77777777" w:rsidR="00BC15AB" w:rsidRDefault="00BC15AB" w:rsidP="00A45604">
            <w:pPr>
              <w:pStyle w:val="TableTextBold"/>
            </w:pPr>
            <w:r>
              <w:t>Haul road details</w:t>
            </w:r>
          </w:p>
          <w:p w14:paraId="67FFB77C" w14:textId="77777777" w:rsidR="00BC15AB" w:rsidRDefault="00BC15AB" w:rsidP="00A45604">
            <w:pPr>
              <w:pStyle w:val="QuestionMainBodyText"/>
            </w:pPr>
            <w:r w:rsidRPr="00E85D16">
              <w:t>In Table 4.36 of ES Vol A1</w:t>
            </w:r>
            <w:r>
              <w:t>,</w:t>
            </w:r>
            <w:r w:rsidRPr="00E85D16">
              <w:t xml:space="preserve"> Chapter 4 [APP-010] you state that the maximum haul road width could be up to 10m and that would include hard standing, soil storage and fencing. However, in the indicative layout depicted in Figure 4.20 of [APP-010] you show a centrally positioned </w:t>
            </w:r>
            <w:r w:rsidRPr="00E85D16">
              <w:lastRenderedPageBreak/>
              <w:t>haul road with soil storage areas and temporary fencing located away from the haul road. Please clarify this</w:t>
            </w:r>
            <w:r>
              <w:t>.</w:t>
            </w:r>
          </w:p>
          <w:p w14:paraId="582EEC82" w14:textId="77777777" w:rsidR="00BC15AB" w:rsidRPr="00112E51" w:rsidRDefault="00BC15AB" w:rsidP="00A45604">
            <w:pPr>
              <w:pStyle w:val="QuestionMainBodyText"/>
            </w:pPr>
          </w:p>
        </w:tc>
      </w:tr>
      <w:tr w:rsidR="00611192" w:rsidRPr="00112E51" w14:paraId="6C6D83A8" w14:textId="77777777" w:rsidTr="008055F8">
        <w:trPr>
          <w:gridAfter w:val="1"/>
          <w:wAfter w:w="18" w:type="dxa"/>
        </w:trPr>
        <w:tc>
          <w:tcPr>
            <w:tcW w:w="819" w:type="dxa"/>
            <w:tcBorders>
              <w:right w:val="single" w:sz="4" w:space="0" w:color="FFFFFF" w:themeColor="background1"/>
            </w:tcBorders>
            <w:shd w:val="clear" w:color="auto" w:fill="auto"/>
            <w:tcMar>
              <w:left w:w="85" w:type="dxa"/>
              <w:right w:w="0" w:type="dxa"/>
            </w:tcMar>
          </w:tcPr>
          <w:p w14:paraId="66965FEA" w14:textId="7616BEEB" w:rsidR="00611192" w:rsidRDefault="00611192" w:rsidP="00B8663F">
            <w:pPr>
              <w:pStyle w:val="QuestionPrefix"/>
              <w:tabs>
                <w:tab w:val="left" w:pos="480"/>
              </w:tabs>
            </w:pPr>
            <w:r>
              <w:lastRenderedPageBreak/>
              <w:t>PDS</w:t>
            </w:r>
          </w:p>
        </w:tc>
        <w:tc>
          <w:tcPr>
            <w:tcW w:w="741" w:type="dxa"/>
            <w:gridSpan w:val="2"/>
            <w:tcBorders>
              <w:left w:val="single" w:sz="4" w:space="0" w:color="FFFFFF" w:themeColor="background1"/>
            </w:tcBorders>
            <w:shd w:val="clear" w:color="auto" w:fill="auto"/>
            <w:tcMar>
              <w:left w:w="0" w:type="dxa"/>
              <w:right w:w="0" w:type="dxa"/>
            </w:tcMar>
          </w:tcPr>
          <w:p w14:paraId="31EA897F" w14:textId="77777777" w:rsidR="00611192" w:rsidRPr="00636C6D" w:rsidRDefault="00611192" w:rsidP="00AB7222">
            <w:pPr>
              <w:pStyle w:val="Heading3"/>
              <w:numPr>
                <w:ilvl w:val="0"/>
                <w:numId w:val="54"/>
              </w:numPr>
              <w:ind w:hanging="693"/>
              <w:outlineLvl w:val="2"/>
            </w:pPr>
          </w:p>
        </w:tc>
        <w:tc>
          <w:tcPr>
            <w:tcW w:w="2731" w:type="dxa"/>
            <w:gridSpan w:val="2"/>
          </w:tcPr>
          <w:p w14:paraId="0DA99FC9" w14:textId="5F533C65" w:rsidR="00611192" w:rsidRDefault="00611192" w:rsidP="00611192">
            <w:pPr>
              <w:pStyle w:val="QuestionMainBodyText"/>
            </w:pPr>
            <w:r>
              <w:t>Applicant</w:t>
            </w:r>
          </w:p>
        </w:tc>
        <w:tc>
          <w:tcPr>
            <w:tcW w:w="10702" w:type="dxa"/>
            <w:gridSpan w:val="3"/>
          </w:tcPr>
          <w:p w14:paraId="278BC86F" w14:textId="77777777" w:rsidR="005C5C46" w:rsidRDefault="005C5C46" w:rsidP="005C5C46">
            <w:pPr>
              <w:pStyle w:val="TableTextBold"/>
            </w:pPr>
            <w:r>
              <w:t>Reinstatement timescale</w:t>
            </w:r>
          </w:p>
          <w:p w14:paraId="38950E23" w14:textId="5DCDA134" w:rsidR="005C5C46" w:rsidRDefault="005C5C46" w:rsidP="005C5C46">
            <w:pPr>
              <w:pStyle w:val="QuestionMainBodyText"/>
            </w:pPr>
            <w:r>
              <w:t>In paragraph 4.10.1.11 of ES Vol. A1 Chapter 4 [APP-010] you state that although discrete works at any location would take a considerably shorter period than the expected 30 months in total for the overall cable installation works, “</w:t>
            </w:r>
            <w:r>
              <w:rPr>
                <w:i/>
                <w:iCs/>
              </w:rPr>
              <w:t>the entirety of the cable route corridor would be expected to be required for most of the 30 months</w:t>
            </w:r>
            <w:r>
              <w:t>…”. Explain why you do not consider it possible to undertake earlier reinstatement</w:t>
            </w:r>
            <w:r w:rsidR="00643284">
              <w:t xml:space="preserve">, either temporarily or </w:t>
            </w:r>
            <w:r w:rsidR="003C59FC">
              <w:t>permanently, once</w:t>
            </w:r>
            <w:r>
              <w:t xml:space="preserve"> each section of the onshore </w:t>
            </w:r>
            <w:r w:rsidR="005460F8">
              <w:t xml:space="preserve">export </w:t>
            </w:r>
            <w:r>
              <w:t xml:space="preserve">cable corridor has been completed. </w:t>
            </w:r>
          </w:p>
          <w:p w14:paraId="3F63A2E8" w14:textId="77777777" w:rsidR="00611192" w:rsidRDefault="00611192" w:rsidP="00611192">
            <w:pPr>
              <w:pStyle w:val="TableTextBold"/>
            </w:pPr>
          </w:p>
        </w:tc>
      </w:tr>
      <w:tr w:rsidR="00BC15AB" w:rsidRPr="00112E51" w14:paraId="13591C22" w14:textId="77777777" w:rsidTr="009B7864">
        <w:trPr>
          <w:gridAfter w:val="1"/>
          <w:wAfter w:w="18" w:type="dxa"/>
        </w:trPr>
        <w:tc>
          <w:tcPr>
            <w:tcW w:w="14993" w:type="dxa"/>
            <w:gridSpan w:val="8"/>
            <w:shd w:val="clear" w:color="auto" w:fill="auto"/>
            <w:tcMar>
              <w:left w:w="85" w:type="dxa"/>
              <w:right w:w="0" w:type="dxa"/>
            </w:tcMar>
          </w:tcPr>
          <w:p w14:paraId="38544147" w14:textId="3271F570" w:rsidR="00BC15AB" w:rsidRPr="00112E51" w:rsidRDefault="00BC15AB" w:rsidP="00A45604">
            <w:pPr>
              <w:pStyle w:val="Heading1"/>
              <w:outlineLvl w:val="0"/>
            </w:pPr>
            <w:bookmarkStart w:id="21" w:name="_Toc96672610"/>
            <w:r>
              <w:t>SEL</w:t>
            </w:r>
            <w:r>
              <w:tab/>
              <w:t>Socio</w:t>
            </w:r>
            <w:r w:rsidR="0069135B" w:rsidRPr="003465E7">
              <w:t>-Economics</w:t>
            </w:r>
            <w:r>
              <w:t xml:space="preserve"> and Land Use</w:t>
            </w:r>
            <w:bookmarkEnd w:id="21"/>
          </w:p>
        </w:tc>
      </w:tr>
      <w:tr w:rsidR="00FE2A63" w:rsidRPr="00112E51" w14:paraId="32691F96"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4048581D" w14:textId="6855B399" w:rsidR="00FE2A63" w:rsidRPr="003465E7" w:rsidRDefault="00FE2A63" w:rsidP="00472486">
            <w:pPr>
              <w:pStyle w:val="TableTextBold"/>
            </w:pPr>
            <w:r w:rsidRPr="003465E7">
              <w:t>Socio-economics</w:t>
            </w:r>
          </w:p>
        </w:tc>
      </w:tr>
      <w:tr w:rsidR="00BC15AB" w:rsidRPr="00112E51" w14:paraId="0FB0DD2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C9907EF" w14:textId="77777777" w:rsidR="00BC15AB" w:rsidRDefault="00BC15AB" w:rsidP="00B8663F">
            <w:pPr>
              <w:pStyle w:val="QuestionPrefix"/>
              <w:tabs>
                <w:tab w:val="left" w:pos="480"/>
              </w:tabs>
            </w:pPr>
            <w:r>
              <w:t>SEL</w:t>
            </w:r>
          </w:p>
        </w:tc>
        <w:tc>
          <w:tcPr>
            <w:tcW w:w="727" w:type="dxa"/>
            <w:tcBorders>
              <w:left w:val="single" w:sz="4" w:space="0" w:color="FFFFFF" w:themeColor="background1"/>
            </w:tcBorders>
            <w:shd w:val="clear" w:color="auto" w:fill="auto"/>
            <w:tcMar>
              <w:left w:w="0" w:type="dxa"/>
              <w:right w:w="0" w:type="dxa"/>
            </w:tcMar>
          </w:tcPr>
          <w:p w14:paraId="75D255E1" w14:textId="77777777" w:rsidR="00BC15AB" w:rsidRDefault="00BC15AB" w:rsidP="00AB7222">
            <w:pPr>
              <w:pStyle w:val="Heading3"/>
              <w:numPr>
                <w:ilvl w:val="0"/>
                <w:numId w:val="55"/>
              </w:numPr>
              <w:ind w:hanging="693"/>
              <w:outlineLvl w:val="2"/>
            </w:pPr>
          </w:p>
        </w:tc>
        <w:tc>
          <w:tcPr>
            <w:tcW w:w="2731" w:type="dxa"/>
            <w:gridSpan w:val="2"/>
            <w:shd w:val="clear" w:color="auto" w:fill="auto"/>
          </w:tcPr>
          <w:p w14:paraId="213594D2" w14:textId="77777777" w:rsidR="00BC15AB" w:rsidRDefault="00BC15AB" w:rsidP="00A45604">
            <w:pPr>
              <w:pStyle w:val="QuestionMainBodyText"/>
            </w:pPr>
            <w:r>
              <w:t>ERYC</w:t>
            </w:r>
          </w:p>
        </w:tc>
        <w:tc>
          <w:tcPr>
            <w:tcW w:w="10704" w:type="dxa"/>
            <w:gridSpan w:val="3"/>
          </w:tcPr>
          <w:p w14:paraId="1F9B0E56" w14:textId="77777777" w:rsidR="00BC15AB" w:rsidRPr="00553A4A" w:rsidRDefault="00BC15AB" w:rsidP="00A45604">
            <w:pPr>
              <w:pStyle w:val="TableTextBold"/>
            </w:pPr>
            <w:r w:rsidRPr="00553A4A">
              <w:t>Assessment of cumulative socio-economic effects</w:t>
            </w:r>
          </w:p>
          <w:p w14:paraId="1A81CF1D" w14:textId="77777777" w:rsidR="00BC15AB" w:rsidRDefault="00BC15AB" w:rsidP="00A45604">
            <w:pPr>
              <w:pStyle w:val="QuestionMainBodyText"/>
            </w:pPr>
            <w:r w:rsidRPr="00553A4A">
              <w:t xml:space="preserve">Entries SE-A-8 to SE-A-11 in the Applicant's Impact Register </w:t>
            </w:r>
            <w:r>
              <w:t xml:space="preserve">[APP-049] </w:t>
            </w:r>
            <w:r w:rsidRPr="00553A4A">
              <w:t>relate to the assessment of cumulative socio-economic effects</w:t>
            </w:r>
            <w:r>
              <w:t>, tourism impacts, pressure on social services and pressure on housing</w:t>
            </w:r>
            <w:r w:rsidRPr="00553A4A">
              <w:t xml:space="preserve">. In each case, the Applicant identifies that </w:t>
            </w:r>
            <w:r>
              <w:t xml:space="preserve">there would be no likely significant effects and </w:t>
            </w:r>
            <w:r w:rsidRPr="00553A4A">
              <w:t>such an assessment is not required</w:t>
            </w:r>
            <w:r>
              <w:t xml:space="preserve"> in the ES</w:t>
            </w:r>
            <w:r w:rsidRPr="00553A4A">
              <w:t>. Do</w:t>
            </w:r>
            <w:r>
              <w:t xml:space="preserve"> you</w:t>
            </w:r>
            <w:r w:rsidRPr="00553A4A">
              <w:t xml:space="preserve"> agree with this?</w:t>
            </w:r>
          </w:p>
          <w:p w14:paraId="00F34529" w14:textId="24137172" w:rsidR="003E5316" w:rsidRPr="00651C4E" w:rsidRDefault="003E5316" w:rsidP="00A45604">
            <w:pPr>
              <w:pStyle w:val="QuestionMainBodyText"/>
            </w:pPr>
          </w:p>
        </w:tc>
      </w:tr>
      <w:tr w:rsidR="00BC15AB" w:rsidRPr="00112E51" w14:paraId="404F16C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F212845" w14:textId="77777777" w:rsidR="00BC15AB" w:rsidRDefault="00BC15AB" w:rsidP="00A45604">
            <w:pPr>
              <w:pStyle w:val="QuestionPrefix"/>
            </w:pPr>
            <w:r>
              <w:t>SEL</w:t>
            </w:r>
          </w:p>
        </w:tc>
        <w:tc>
          <w:tcPr>
            <w:tcW w:w="727" w:type="dxa"/>
            <w:tcBorders>
              <w:left w:val="single" w:sz="4" w:space="0" w:color="FFFFFF" w:themeColor="background1"/>
            </w:tcBorders>
            <w:shd w:val="clear" w:color="auto" w:fill="auto"/>
            <w:tcMar>
              <w:left w:w="0" w:type="dxa"/>
              <w:right w:w="0" w:type="dxa"/>
            </w:tcMar>
          </w:tcPr>
          <w:p w14:paraId="06128ACA" w14:textId="77777777" w:rsidR="00BC15AB" w:rsidRDefault="00BC15AB" w:rsidP="00AB7222">
            <w:pPr>
              <w:pStyle w:val="Heading3"/>
              <w:numPr>
                <w:ilvl w:val="0"/>
                <w:numId w:val="55"/>
              </w:numPr>
              <w:ind w:hanging="693"/>
              <w:outlineLvl w:val="2"/>
            </w:pPr>
          </w:p>
        </w:tc>
        <w:tc>
          <w:tcPr>
            <w:tcW w:w="2731" w:type="dxa"/>
            <w:gridSpan w:val="2"/>
            <w:shd w:val="clear" w:color="auto" w:fill="auto"/>
          </w:tcPr>
          <w:p w14:paraId="10632D8E" w14:textId="77777777" w:rsidR="00BC15AB" w:rsidRDefault="00BC15AB" w:rsidP="00A45604">
            <w:pPr>
              <w:pStyle w:val="QuestionMainBodyText"/>
            </w:pPr>
            <w:r>
              <w:t>Applicant</w:t>
            </w:r>
          </w:p>
        </w:tc>
        <w:tc>
          <w:tcPr>
            <w:tcW w:w="10704" w:type="dxa"/>
            <w:gridSpan w:val="3"/>
          </w:tcPr>
          <w:p w14:paraId="47D76B54" w14:textId="77777777" w:rsidR="00BC15AB" w:rsidRPr="00657037" w:rsidRDefault="00BC15AB" w:rsidP="00A45604">
            <w:pPr>
              <w:pStyle w:val="TableTextBold"/>
              <w:rPr>
                <w:b w:val="0"/>
              </w:rPr>
            </w:pPr>
            <w:r w:rsidRPr="00651C4E">
              <w:t>Financial contributions</w:t>
            </w:r>
          </w:p>
          <w:p w14:paraId="2E3D4354" w14:textId="04F35595" w:rsidR="00BC15AB" w:rsidRDefault="00BC15AB" w:rsidP="00A45604">
            <w:pPr>
              <w:pStyle w:val="QuestionMainBodyText"/>
            </w:pPr>
            <w:r>
              <w:t>In the Case Study you have provided in Appendix A of the Outline Employment and Skills Plan [APP-253] it is indicated that Ørsted has provided financial support to a long-term Community Benefit Fund and the Grimsby Youth Zone, Horizon. Do you propose to undertake financial contributions to support community projects as part of this Proposed Development, and if so, how w</w:t>
            </w:r>
            <w:r w:rsidR="004D329F">
              <w:t>ould</w:t>
            </w:r>
            <w:r>
              <w:t xml:space="preserve"> this be determined and when w</w:t>
            </w:r>
            <w:r w:rsidR="00E96186">
              <w:t>ould</w:t>
            </w:r>
            <w:r>
              <w:t xml:space="preserve"> such details be provided? </w:t>
            </w:r>
            <w:r w:rsidR="00D71726">
              <w:t>Explain how any financial contri</w:t>
            </w:r>
            <w:r w:rsidR="00E10440">
              <w:t>b</w:t>
            </w:r>
            <w:r w:rsidR="00D71726">
              <w:t>utions in this regard would meet the tests for planning obligations as referenced in paragraph 57 of the NPPF.</w:t>
            </w:r>
          </w:p>
          <w:p w14:paraId="13389D4D" w14:textId="77777777" w:rsidR="00BC15AB" w:rsidRDefault="00BC15AB" w:rsidP="00A45604">
            <w:pPr>
              <w:pStyle w:val="QuestionMainBodyText"/>
            </w:pPr>
          </w:p>
          <w:p w14:paraId="7F4CCC85" w14:textId="42B7760D" w:rsidR="006F2C1D" w:rsidRPr="00112E51" w:rsidRDefault="006F2C1D" w:rsidP="00A45604">
            <w:pPr>
              <w:pStyle w:val="QuestionMainBodyText"/>
            </w:pPr>
          </w:p>
        </w:tc>
      </w:tr>
      <w:tr w:rsidR="00BC15AB" w:rsidRPr="00112E51" w14:paraId="0898536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52ACCDB" w14:textId="77777777" w:rsidR="00BC15AB" w:rsidRDefault="00BC15AB" w:rsidP="00A45604">
            <w:pPr>
              <w:pStyle w:val="QuestionPrefix"/>
            </w:pPr>
            <w:r>
              <w:lastRenderedPageBreak/>
              <w:t>SEL</w:t>
            </w:r>
          </w:p>
        </w:tc>
        <w:tc>
          <w:tcPr>
            <w:tcW w:w="727" w:type="dxa"/>
            <w:tcBorders>
              <w:left w:val="single" w:sz="4" w:space="0" w:color="FFFFFF" w:themeColor="background1"/>
            </w:tcBorders>
            <w:shd w:val="clear" w:color="auto" w:fill="auto"/>
            <w:tcMar>
              <w:left w:w="0" w:type="dxa"/>
              <w:right w:w="0" w:type="dxa"/>
            </w:tcMar>
          </w:tcPr>
          <w:p w14:paraId="4601B63D" w14:textId="77777777" w:rsidR="00BC15AB" w:rsidRDefault="00BC15AB" w:rsidP="00AB7222">
            <w:pPr>
              <w:pStyle w:val="Heading3"/>
              <w:numPr>
                <w:ilvl w:val="0"/>
                <w:numId w:val="55"/>
              </w:numPr>
              <w:ind w:hanging="693"/>
              <w:outlineLvl w:val="2"/>
            </w:pPr>
          </w:p>
        </w:tc>
        <w:tc>
          <w:tcPr>
            <w:tcW w:w="2731" w:type="dxa"/>
            <w:gridSpan w:val="2"/>
            <w:shd w:val="clear" w:color="auto" w:fill="auto"/>
          </w:tcPr>
          <w:p w14:paraId="4AB92358" w14:textId="77777777" w:rsidR="00BC15AB" w:rsidRDefault="00BC15AB" w:rsidP="00A45604">
            <w:pPr>
              <w:pStyle w:val="QuestionMainBodyText"/>
            </w:pPr>
            <w:r>
              <w:t>ERYC</w:t>
            </w:r>
          </w:p>
          <w:p w14:paraId="3B8DB100" w14:textId="77777777" w:rsidR="00BC15AB" w:rsidRDefault="00BC15AB" w:rsidP="00A45604">
            <w:pPr>
              <w:pStyle w:val="QuestionMainBodyText"/>
            </w:pPr>
            <w:r>
              <w:t>HCC</w:t>
            </w:r>
          </w:p>
          <w:p w14:paraId="45CC1229" w14:textId="77777777" w:rsidR="00BC15AB" w:rsidRDefault="00BC15AB" w:rsidP="00A45604">
            <w:pPr>
              <w:pStyle w:val="QuestionMainBodyText"/>
            </w:pPr>
            <w:r>
              <w:t>Hull and East Riding Local Enterprise Partnership</w:t>
            </w:r>
          </w:p>
          <w:p w14:paraId="40E17B79" w14:textId="77777777" w:rsidR="00BC15AB" w:rsidRDefault="00BC15AB" w:rsidP="00A45604">
            <w:pPr>
              <w:pStyle w:val="QuestionMainBodyText"/>
            </w:pPr>
            <w:r>
              <w:t>Greater Lincolnshire Local Enterprise Partnership</w:t>
            </w:r>
          </w:p>
        </w:tc>
        <w:tc>
          <w:tcPr>
            <w:tcW w:w="10704" w:type="dxa"/>
            <w:gridSpan w:val="3"/>
          </w:tcPr>
          <w:p w14:paraId="254A9CDD" w14:textId="77777777" w:rsidR="00BC15AB" w:rsidRPr="00F922D0" w:rsidRDefault="00BC15AB" w:rsidP="00A45604">
            <w:pPr>
              <w:pStyle w:val="TableTextBold"/>
              <w:rPr>
                <w:b w:val="0"/>
                <w:bCs/>
              </w:rPr>
            </w:pPr>
            <w:r w:rsidRPr="00F922D0">
              <w:t>Employment and Skills Plan</w:t>
            </w:r>
          </w:p>
          <w:p w14:paraId="3A707DD6" w14:textId="34DD332C" w:rsidR="00BC15AB" w:rsidRPr="00112E51" w:rsidRDefault="00BC15AB" w:rsidP="00A45604">
            <w:pPr>
              <w:pStyle w:val="QuestionMainBodyText"/>
            </w:pPr>
            <w:r>
              <w:t>Are you content with the examples of measures to promote employment and skills that are set out in Table 2 of the Outline Employment and Skills Plan [APP-253]</w:t>
            </w:r>
            <w:r w:rsidR="00AE23D2">
              <w:t xml:space="preserve"> and if not, why not</w:t>
            </w:r>
            <w:r w:rsidR="00BE71DD">
              <w:t xml:space="preserve"> and what measures would you wish to see</w:t>
            </w:r>
            <w:r>
              <w:t>?</w:t>
            </w:r>
          </w:p>
        </w:tc>
      </w:tr>
      <w:tr w:rsidR="00BC15AB" w:rsidRPr="00112E51" w14:paraId="08C6163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B8E04A0" w14:textId="77777777" w:rsidR="00BC15AB" w:rsidRPr="003465E7" w:rsidRDefault="00BC15AB" w:rsidP="00A45604">
            <w:pPr>
              <w:pStyle w:val="QuestionPrefix"/>
            </w:pPr>
            <w:r>
              <w:t>SEL</w:t>
            </w:r>
          </w:p>
          <w:p w14:paraId="758AA9B6" w14:textId="77777777" w:rsidR="00DF424B" w:rsidRPr="003465E7" w:rsidRDefault="00DF424B" w:rsidP="00DF424B">
            <w:pPr>
              <w:rPr>
                <w:sz w:val="20"/>
                <w:szCs w:val="20"/>
              </w:rPr>
            </w:pPr>
          </w:p>
          <w:p w14:paraId="56C3ABDE" w14:textId="77777777" w:rsidR="00BC15AB" w:rsidRDefault="00BC15AB" w:rsidP="00DF424B"/>
        </w:tc>
        <w:tc>
          <w:tcPr>
            <w:tcW w:w="727" w:type="dxa"/>
            <w:tcBorders>
              <w:left w:val="single" w:sz="4" w:space="0" w:color="FFFFFF" w:themeColor="background1"/>
            </w:tcBorders>
            <w:shd w:val="clear" w:color="auto" w:fill="auto"/>
            <w:tcMar>
              <w:left w:w="0" w:type="dxa"/>
              <w:right w:w="0" w:type="dxa"/>
            </w:tcMar>
          </w:tcPr>
          <w:p w14:paraId="2BA5589D" w14:textId="77777777" w:rsidR="00BC15AB" w:rsidRDefault="00BC15AB" w:rsidP="00AB7222">
            <w:pPr>
              <w:pStyle w:val="Heading3"/>
              <w:numPr>
                <w:ilvl w:val="0"/>
                <w:numId w:val="55"/>
              </w:numPr>
              <w:ind w:hanging="693"/>
              <w:outlineLvl w:val="2"/>
            </w:pPr>
          </w:p>
        </w:tc>
        <w:tc>
          <w:tcPr>
            <w:tcW w:w="2731" w:type="dxa"/>
            <w:gridSpan w:val="2"/>
            <w:shd w:val="clear" w:color="auto" w:fill="auto"/>
          </w:tcPr>
          <w:p w14:paraId="01454745" w14:textId="77777777" w:rsidR="00BC15AB" w:rsidRDefault="00BC15AB" w:rsidP="00A45604">
            <w:pPr>
              <w:pStyle w:val="QuestionMainBodyText"/>
            </w:pPr>
            <w:r>
              <w:t>ERYC</w:t>
            </w:r>
          </w:p>
        </w:tc>
        <w:tc>
          <w:tcPr>
            <w:tcW w:w="10704" w:type="dxa"/>
            <w:gridSpan w:val="3"/>
          </w:tcPr>
          <w:p w14:paraId="59CBD970" w14:textId="77777777" w:rsidR="00BC15AB" w:rsidRPr="00350D9A" w:rsidRDefault="00BC15AB" w:rsidP="00A45604">
            <w:pPr>
              <w:pStyle w:val="TableTextBold"/>
            </w:pPr>
            <w:r w:rsidRPr="00BA5753">
              <w:t xml:space="preserve">Tourism </w:t>
            </w:r>
            <w:r w:rsidRPr="00350D9A">
              <w:t>and recreation impacts</w:t>
            </w:r>
          </w:p>
          <w:p w14:paraId="7C618071" w14:textId="503679FD" w:rsidR="00BC15AB" w:rsidRDefault="00BC15AB" w:rsidP="00A45604">
            <w:pPr>
              <w:pStyle w:val="QuestionMainBodyText"/>
            </w:pPr>
            <w:r>
              <w:t xml:space="preserve">Are you content with the Applicant’s assessment of </w:t>
            </w:r>
            <w:r w:rsidR="008E7DAA">
              <w:t>‘</w:t>
            </w:r>
            <w:r w:rsidR="00724F03" w:rsidRPr="008E7DAA">
              <w:t>no likely significant effects</w:t>
            </w:r>
            <w:r w:rsidR="00724F03">
              <w:t>’</w:t>
            </w:r>
            <w:r>
              <w:t xml:space="preserve"> on tourism and recreation activities as detailed in ES Vol. A3 Chapter 6 [APP-030] and Vol. A3 Chapter 10 [APP-034]?</w:t>
            </w:r>
          </w:p>
          <w:p w14:paraId="438963CA" w14:textId="77777777" w:rsidR="00BC15AB" w:rsidRPr="00112E51" w:rsidRDefault="00BC15AB" w:rsidP="00A45604">
            <w:pPr>
              <w:pStyle w:val="QuestionMainBodyText"/>
            </w:pPr>
          </w:p>
        </w:tc>
      </w:tr>
      <w:tr w:rsidR="00F4587F" w:rsidRPr="00112E51" w14:paraId="45FAE186" w14:textId="77777777" w:rsidTr="00374E1C">
        <w:trPr>
          <w:gridAfter w:val="1"/>
          <w:wAfter w:w="18" w:type="dxa"/>
        </w:trPr>
        <w:tc>
          <w:tcPr>
            <w:tcW w:w="14993" w:type="dxa"/>
            <w:gridSpan w:val="8"/>
            <w:shd w:val="clear" w:color="auto" w:fill="D9D9D9" w:themeFill="background1" w:themeFillShade="D9"/>
            <w:tcMar>
              <w:left w:w="85" w:type="dxa"/>
              <w:right w:w="0" w:type="dxa"/>
            </w:tcMar>
          </w:tcPr>
          <w:p w14:paraId="4DFB8A71" w14:textId="5B679E79" w:rsidR="00F4587F" w:rsidRPr="003465E7" w:rsidRDefault="00F4587F" w:rsidP="00464518">
            <w:pPr>
              <w:pStyle w:val="TableTextBold"/>
            </w:pPr>
            <w:r w:rsidRPr="003465E7">
              <w:t>Land use and agriculture</w:t>
            </w:r>
          </w:p>
        </w:tc>
      </w:tr>
      <w:tr w:rsidR="008A1187" w:rsidRPr="00112E51" w14:paraId="6540B51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6BC4440" w14:textId="77777777" w:rsidR="00D45515" w:rsidRPr="003465E7" w:rsidRDefault="00D45515" w:rsidP="00472486">
            <w:pPr>
              <w:pStyle w:val="QuestionPrefix"/>
            </w:pPr>
            <w:r w:rsidRPr="003465E7">
              <w:t>SEL</w:t>
            </w:r>
          </w:p>
        </w:tc>
        <w:tc>
          <w:tcPr>
            <w:tcW w:w="727" w:type="dxa"/>
            <w:tcBorders>
              <w:left w:val="single" w:sz="4" w:space="0" w:color="FFFFFF" w:themeColor="background1"/>
            </w:tcBorders>
            <w:shd w:val="clear" w:color="auto" w:fill="auto"/>
            <w:tcMar>
              <w:left w:w="0" w:type="dxa"/>
              <w:right w:w="0" w:type="dxa"/>
            </w:tcMar>
          </w:tcPr>
          <w:p w14:paraId="3F93253D" w14:textId="77777777" w:rsidR="00D45515" w:rsidRPr="003465E7" w:rsidRDefault="00D45515" w:rsidP="00AB7222">
            <w:pPr>
              <w:pStyle w:val="Heading3"/>
              <w:numPr>
                <w:ilvl w:val="0"/>
                <w:numId w:val="55"/>
              </w:numPr>
              <w:ind w:hanging="693"/>
              <w:outlineLvl w:val="2"/>
            </w:pPr>
          </w:p>
        </w:tc>
        <w:tc>
          <w:tcPr>
            <w:tcW w:w="2731" w:type="dxa"/>
            <w:gridSpan w:val="2"/>
            <w:shd w:val="clear" w:color="auto" w:fill="auto"/>
          </w:tcPr>
          <w:p w14:paraId="0B0874C6" w14:textId="77777777" w:rsidR="00D45515" w:rsidRPr="003465E7" w:rsidRDefault="00D45515" w:rsidP="00472486">
            <w:pPr>
              <w:pStyle w:val="QuestionMainBodyText"/>
            </w:pPr>
            <w:r w:rsidRPr="003465E7">
              <w:t>Natural England</w:t>
            </w:r>
          </w:p>
        </w:tc>
        <w:tc>
          <w:tcPr>
            <w:tcW w:w="10704" w:type="dxa"/>
            <w:gridSpan w:val="3"/>
          </w:tcPr>
          <w:p w14:paraId="5E747AB6" w14:textId="77777777" w:rsidR="00D45515" w:rsidRDefault="00D45515" w:rsidP="00472486">
            <w:pPr>
              <w:pStyle w:val="QuestionMainBodyTextBold"/>
            </w:pPr>
            <w:r w:rsidRPr="00DC3A05">
              <w:t>ALC surveys</w:t>
            </w:r>
          </w:p>
          <w:p w14:paraId="35948D75" w14:textId="77777777" w:rsidR="00D45515" w:rsidRDefault="00D45515" w:rsidP="00472486">
            <w:pPr>
              <w:pStyle w:val="QuestionMainBodyText"/>
            </w:pPr>
            <w:r w:rsidRPr="00CC1EC2">
              <w:t>Does Natural England now agree with the ES</w:t>
            </w:r>
            <w:r>
              <w:t xml:space="preserve"> Chapter 6 on Land Use and Agriculture [APP-030]</w:t>
            </w:r>
            <w:r w:rsidRPr="00CC1EC2">
              <w:t>: “</w:t>
            </w:r>
            <w:r w:rsidRPr="001A3522">
              <w:rPr>
                <w:i/>
                <w:iCs/>
              </w:rPr>
              <w:t>Assessment has been undertaken using publicly available agricultural land classification (ALC) data...[a] conservative and protective approach which overestimates the area of BMV land. As such it is considered that ALC surveys are not required...</w:t>
            </w:r>
            <w:r w:rsidRPr="00CC1EC2">
              <w:t>”</w:t>
            </w:r>
            <w:r>
              <w:t xml:space="preserve"> and if not, why not? </w:t>
            </w:r>
          </w:p>
          <w:p w14:paraId="1F038637" w14:textId="77777777" w:rsidR="00D45515" w:rsidRDefault="00D45515" w:rsidP="00472486">
            <w:pPr>
              <w:pStyle w:val="QuestionMainBodyText"/>
            </w:pPr>
          </w:p>
        </w:tc>
      </w:tr>
      <w:tr w:rsidR="008A1187" w:rsidRPr="00112E51" w14:paraId="3773164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E70D7CC" w14:textId="77777777" w:rsidR="00D45515" w:rsidRPr="003465E7" w:rsidRDefault="00D45515" w:rsidP="00472486">
            <w:pPr>
              <w:pStyle w:val="QuestionPrefix"/>
            </w:pPr>
            <w:r w:rsidRPr="003465E7">
              <w:t>SEL</w:t>
            </w:r>
          </w:p>
        </w:tc>
        <w:tc>
          <w:tcPr>
            <w:tcW w:w="727" w:type="dxa"/>
            <w:tcBorders>
              <w:left w:val="single" w:sz="4" w:space="0" w:color="FFFFFF" w:themeColor="background1"/>
            </w:tcBorders>
            <w:shd w:val="clear" w:color="auto" w:fill="auto"/>
            <w:tcMar>
              <w:left w:w="0" w:type="dxa"/>
              <w:right w:w="0" w:type="dxa"/>
            </w:tcMar>
          </w:tcPr>
          <w:p w14:paraId="4A13AB23" w14:textId="77777777" w:rsidR="00D45515" w:rsidRPr="003465E7" w:rsidRDefault="00D45515" w:rsidP="00AB7222">
            <w:pPr>
              <w:pStyle w:val="Heading3"/>
              <w:numPr>
                <w:ilvl w:val="0"/>
                <w:numId w:val="55"/>
              </w:numPr>
              <w:ind w:hanging="693"/>
              <w:outlineLvl w:val="2"/>
            </w:pPr>
          </w:p>
        </w:tc>
        <w:tc>
          <w:tcPr>
            <w:tcW w:w="2731" w:type="dxa"/>
            <w:gridSpan w:val="2"/>
            <w:shd w:val="clear" w:color="auto" w:fill="auto"/>
          </w:tcPr>
          <w:p w14:paraId="6F994BA2" w14:textId="77777777" w:rsidR="00D45515" w:rsidRPr="003465E7" w:rsidRDefault="00D45515" w:rsidP="00472486">
            <w:pPr>
              <w:pStyle w:val="QuestionMainBodyText"/>
            </w:pPr>
            <w:r w:rsidRPr="003465E7">
              <w:t>ERYC</w:t>
            </w:r>
          </w:p>
        </w:tc>
        <w:tc>
          <w:tcPr>
            <w:tcW w:w="10704" w:type="dxa"/>
            <w:gridSpan w:val="3"/>
          </w:tcPr>
          <w:p w14:paraId="66F77199" w14:textId="77777777" w:rsidR="00D45515" w:rsidRDefault="00D45515" w:rsidP="00472486">
            <w:pPr>
              <w:pStyle w:val="QuestionMainBodyTextBold"/>
            </w:pPr>
            <w:r>
              <w:t>Effects on mineral resources</w:t>
            </w:r>
          </w:p>
          <w:p w14:paraId="3DCDDC37" w14:textId="77777777" w:rsidR="00D45515" w:rsidRDefault="00D45515" w:rsidP="00472486">
            <w:pPr>
              <w:pStyle w:val="QuestionMainBodyText"/>
            </w:pPr>
            <w:r>
              <w:t>Can you confirm if you are satisfied with the approach to the assessment of likely effects on Mineral Safeguarding Areas noted in the Impacts Register, GGC-OC-3 [APP-049], and if not, why not.</w:t>
            </w:r>
          </w:p>
          <w:p w14:paraId="15FF914B" w14:textId="77777777" w:rsidR="00D45515" w:rsidRDefault="00D45515" w:rsidP="00472486">
            <w:pPr>
              <w:pStyle w:val="QuestionMainBodyText"/>
            </w:pPr>
          </w:p>
          <w:p w14:paraId="230295F3" w14:textId="77777777" w:rsidR="006F2C1D" w:rsidRDefault="006F2C1D" w:rsidP="00472486">
            <w:pPr>
              <w:pStyle w:val="QuestionMainBodyText"/>
            </w:pPr>
          </w:p>
          <w:p w14:paraId="5A67D4F8" w14:textId="77777777" w:rsidR="006F2C1D" w:rsidRDefault="006F2C1D" w:rsidP="00472486">
            <w:pPr>
              <w:pStyle w:val="QuestionMainBodyText"/>
            </w:pPr>
          </w:p>
          <w:p w14:paraId="1D85F775" w14:textId="353F59E1" w:rsidR="006F2C1D" w:rsidRPr="00DC3A05" w:rsidRDefault="006F2C1D" w:rsidP="00472486">
            <w:pPr>
              <w:pStyle w:val="QuestionMainBodyText"/>
            </w:pPr>
          </w:p>
        </w:tc>
      </w:tr>
      <w:tr w:rsidR="00BC15AB" w:rsidRPr="00112E51" w14:paraId="427B821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24F5A61" w14:textId="77777777" w:rsidR="00BC15AB" w:rsidRDefault="00BC15AB" w:rsidP="00A45604">
            <w:pPr>
              <w:pStyle w:val="QuestionPrefix"/>
            </w:pPr>
            <w:r>
              <w:lastRenderedPageBreak/>
              <w:t>SEL</w:t>
            </w:r>
          </w:p>
        </w:tc>
        <w:tc>
          <w:tcPr>
            <w:tcW w:w="727" w:type="dxa"/>
            <w:tcBorders>
              <w:left w:val="single" w:sz="4" w:space="0" w:color="FFFFFF" w:themeColor="background1"/>
            </w:tcBorders>
            <w:shd w:val="clear" w:color="auto" w:fill="auto"/>
            <w:tcMar>
              <w:left w:w="0" w:type="dxa"/>
              <w:right w:w="0" w:type="dxa"/>
            </w:tcMar>
          </w:tcPr>
          <w:p w14:paraId="294B14A1" w14:textId="77777777" w:rsidR="00BC15AB" w:rsidRDefault="00BC15AB" w:rsidP="00AB7222">
            <w:pPr>
              <w:pStyle w:val="Heading3"/>
              <w:numPr>
                <w:ilvl w:val="0"/>
                <w:numId w:val="55"/>
              </w:numPr>
              <w:ind w:hanging="693"/>
              <w:outlineLvl w:val="2"/>
            </w:pPr>
          </w:p>
        </w:tc>
        <w:tc>
          <w:tcPr>
            <w:tcW w:w="2731" w:type="dxa"/>
            <w:gridSpan w:val="2"/>
            <w:shd w:val="clear" w:color="auto" w:fill="auto"/>
          </w:tcPr>
          <w:p w14:paraId="406332B7" w14:textId="77777777" w:rsidR="00BC15AB" w:rsidRDefault="00BC15AB" w:rsidP="00A45604">
            <w:pPr>
              <w:pStyle w:val="QuestionMainBodyText"/>
            </w:pPr>
            <w:r w:rsidRPr="00B85ABC">
              <w:t>Applicant</w:t>
            </w:r>
          </w:p>
        </w:tc>
        <w:tc>
          <w:tcPr>
            <w:tcW w:w="10704" w:type="dxa"/>
            <w:gridSpan w:val="3"/>
          </w:tcPr>
          <w:p w14:paraId="389D623C" w14:textId="5111B1F0" w:rsidR="00BC15AB" w:rsidRDefault="00BC15AB" w:rsidP="00A45604">
            <w:pPr>
              <w:pStyle w:val="QuestionMainBodyTextBold"/>
            </w:pPr>
            <w:r>
              <w:t xml:space="preserve">Criteria and thresholds for assessing loss and disturbance of </w:t>
            </w:r>
            <w:r w:rsidR="00214DEE">
              <w:t>best and most versatile (</w:t>
            </w:r>
            <w:r>
              <w:t>BMV</w:t>
            </w:r>
            <w:r w:rsidR="00214DEE">
              <w:t>)</w:t>
            </w:r>
            <w:r>
              <w:t xml:space="preserve"> soils </w:t>
            </w:r>
          </w:p>
          <w:p w14:paraId="08CE63C7" w14:textId="1D9384CE" w:rsidR="00BC15AB" w:rsidRDefault="00BC15AB" w:rsidP="00A45604">
            <w:pPr>
              <w:pStyle w:val="QuestionMainBodyText"/>
            </w:pPr>
            <w:r>
              <w:t xml:space="preserve">Please explain: </w:t>
            </w:r>
          </w:p>
          <w:p w14:paraId="70D683CF" w14:textId="30FAC6B7" w:rsidR="00BC15AB" w:rsidRDefault="003C59FC" w:rsidP="00F172BE">
            <w:pPr>
              <w:pStyle w:val="Romannumerallist"/>
              <w:numPr>
                <w:ilvl w:val="0"/>
                <w:numId w:val="17"/>
              </w:numPr>
            </w:pPr>
            <w:r>
              <w:t>T</w:t>
            </w:r>
            <w:r w:rsidR="00BC15AB">
              <w:t>he criteria used for evaluating the magnitude of change in relation to loss of BMV soils</w:t>
            </w:r>
            <w:r w:rsidR="00BC15AB" w:rsidRPr="00596109">
              <w:t xml:space="preserve"> </w:t>
            </w:r>
            <w:r w:rsidR="00BC15AB">
              <w:t xml:space="preserve">and </w:t>
            </w:r>
            <w:r w:rsidR="00BC15AB" w:rsidRPr="00596109">
              <w:t xml:space="preserve">how the maximum figures set out in Table 6.14 of the ES </w:t>
            </w:r>
            <w:r w:rsidR="004D46F8">
              <w:t xml:space="preserve">[APP-030] </w:t>
            </w:r>
            <w:r w:rsidR="00BC15AB" w:rsidRPr="00596109">
              <w:t xml:space="preserve">(maximum design parameters) </w:t>
            </w:r>
            <w:r w:rsidR="00BC15AB">
              <w:t xml:space="preserve">have </w:t>
            </w:r>
            <w:r w:rsidR="00BC15AB" w:rsidRPr="00596109">
              <w:t>been derived</w:t>
            </w:r>
            <w:r>
              <w:t>.</w:t>
            </w:r>
          </w:p>
          <w:p w14:paraId="708B9714" w14:textId="5DDA5A0C" w:rsidR="00BC15AB" w:rsidRDefault="003C59FC" w:rsidP="00F172BE">
            <w:pPr>
              <w:pStyle w:val="Romannumerallist"/>
              <w:numPr>
                <w:ilvl w:val="0"/>
                <w:numId w:val="17"/>
              </w:numPr>
            </w:pPr>
            <w:r>
              <w:t>W</w:t>
            </w:r>
            <w:r w:rsidR="00BC15AB">
              <w:t xml:space="preserve">hy the magnitude thresholds used in Table 6.16 of the ES </w:t>
            </w:r>
            <w:r w:rsidR="00B606E1" w:rsidRPr="00B606E1">
              <w:t xml:space="preserve">[APP-030] </w:t>
            </w:r>
            <w:r w:rsidR="00BC15AB">
              <w:t xml:space="preserve">appear to differ significantly from those suggested in the </w:t>
            </w:r>
            <w:r w:rsidR="0071773A">
              <w:t>design Manual for Roads and Bridges</w:t>
            </w:r>
            <w:r w:rsidR="00BC15AB">
              <w:t xml:space="preserve"> </w:t>
            </w:r>
            <w:r w:rsidR="0071773A">
              <w:t>(</w:t>
            </w:r>
            <w:r w:rsidR="00BC15AB">
              <w:t>DMRB</w:t>
            </w:r>
            <w:r w:rsidR="0071773A">
              <w:t>)</w:t>
            </w:r>
            <w:r w:rsidR="00BC15AB">
              <w:t xml:space="preserve"> and what would be the outcome for impact assessment (both alone and cumulatively) if thresholds in the DMRB guidance were applied to the loss and temporary disturbance of BMV soils</w:t>
            </w:r>
            <w:r>
              <w:t>.</w:t>
            </w:r>
          </w:p>
          <w:p w14:paraId="362FD646" w14:textId="771F488C" w:rsidR="00BC15AB" w:rsidRDefault="003C59FC" w:rsidP="00F172BE">
            <w:pPr>
              <w:pStyle w:val="Romannumerallist"/>
              <w:numPr>
                <w:ilvl w:val="0"/>
                <w:numId w:val="17"/>
              </w:numPr>
            </w:pPr>
            <w:r>
              <w:t>The</w:t>
            </w:r>
            <w:r w:rsidR="00BC15AB" w:rsidRPr="00FC4406">
              <w:t xml:space="preserve"> projected total maximum loss of BMV land resulting from construction of the Proposed Development</w:t>
            </w:r>
            <w:r>
              <w:t>.</w:t>
            </w:r>
            <w:r w:rsidR="00BC15AB">
              <w:t xml:space="preserve"> </w:t>
            </w:r>
          </w:p>
          <w:p w14:paraId="643C0695" w14:textId="3B8A3BB4" w:rsidR="00BC15AB" w:rsidRPr="00504C1A" w:rsidRDefault="003C59FC" w:rsidP="00F172BE">
            <w:pPr>
              <w:pStyle w:val="Romannumerallist"/>
              <w:numPr>
                <w:ilvl w:val="0"/>
                <w:numId w:val="17"/>
              </w:numPr>
            </w:pPr>
            <w:r>
              <w:t>I</w:t>
            </w:r>
            <w:r w:rsidR="00BC15AB" w:rsidRPr="00504C1A">
              <w:t xml:space="preserve">f the calculated permanent losses noted in </w:t>
            </w:r>
            <w:r w:rsidR="00BC15AB">
              <w:t xml:space="preserve">ES </w:t>
            </w:r>
            <w:r w:rsidR="00BC15AB" w:rsidRPr="00504C1A">
              <w:t xml:space="preserve">6.11.1.7 </w:t>
            </w:r>
            <w:r w:rsidR="00B606E1" w:rsidRPr="00B606E1">
              <w:t xml:space="preserve">[APP-030] </w:t>
            </w:r>
            <w:r w:rsidR="00BC15AB" w:rsidRPr="00504C1A">
              <w:t>include agricultural land converted to landscape mounds, tree planting, SUDS attenuation features, and other non-agricultural proposed land uses</w:t>
            </w:r>
            <w:r>
              <w:t>.</w:t>
            </w:r>
          </w:p>
          <w:p w14:paraId="6DD56315" w14:textId="5427E0CC" w:rsidR="00BC15AB" w:rsidRDefault="003C59FC" w:rsidP="00F172BE">
            <w:pPr>
              <w:pStyle w:val="Romannumerallist"/>
              <w:numPr>
                <w:ilvl w:val="0"/>
                <w:numId w:val="17"/>
              </w:numPr>
            </w:pPr>
            <w:r>
              <w:t>H</w:t>
            </w:r>
            <w:r w:rsidR="00BC15AB" w:rsidRPr="00FD67CF">
              <w:t xml:space="preserve">ow the unused and temporarily used land within the Order </w:t>
            </w:r>
            <w:r w:rsidR="008E7DAA">
              <w:t>l</w:t>
            </w:r>
            <w:r w:rsidR="00BC15AB" w:rsidRPr="00FD67CF">
              <w:t>imits w</w:t>
            </w:r>
            <w:r w:rsidR="008E7DAA">
              <w:t>ould</w:t>
            </w:r>
            <w:r w:rsidR="00BC15AB" w:rsidRPr="00FD67CF">
              <w:t xml:space="preserve"> be returned to agricultural use with BMV status unimpaired</w:t>
            </w:r>
            <w:r>
              <w:t>.</w:t>
            </w:r>
          </w:p>
          <w:p w14:paraId="2E471E7B" w14:textId="030EA1D3" w:rsidR="00BC15AB" w:rsidRDefault="003C59FC" w:rsidP="00F172BE">
            <w:pPr>
              <w:pStyle w:val="Romannumerallist"/>
              <w:numPr>
                <w:ilvl w:val="0"/>
                <w:numId w:val="17"/>
              </w:numPr>
            </w:pPr>
            <w:r>
              <w:t>I</w:t>
            </w:r>
            <w:r w:rsidR="00BC15AB" w:rsidRPr="001153FE">
              <w:t>f the BMV grading and agricultural viability of agricultural land could be compromised if the “target depth” for cable burial is not achieve</w:t>
            </w:r>
            <w:r>
              <w:t>d.</w:t>
            </w:r>
          </w:p>
          <w:p w14:paraId="79692647" w14:textId="62B65F62" w:rsidR="00BC15AB" w:rsidRDefault="003C59FC" w:rsidP="00F172BE">
            <w:pPr>
              <w:pStyle w:val="Romannumerallist"/>
              <w:numPr>
                <w:ilvl w:val="0"/>
                <w:numId w:val="17"/>
              </w:numPr>
            </w:pPr>
            <w:r>
              <w:t>W</w:t>
            </w:r>
            <w:r w:rsidR="00BC15AB" w:rsidRPr="001335B9">
              <w:t>hat is meant by the note to Table 6.14</w:t>
            </w:r>
            <w:r w:rsidR="00B606E1">
              <w:t xml:space="preserve"> </w:t>
            </w:r>
            <w:r w:rsidR="00B606E1" w:rsidRPr="00B606E1">
              <w:t>[APP-030]</w:t>
            </w:r>
            <w:r w:rsidR="00BC15AB" w:rsidRPr="001335B9">
              <w:t>: "</w:t>
            </w:r>
            <w:r w:rsidR="00BC15AB" w:rsidRPr="00F172BE">
              <w:rPr>
                <w:i/>
                <w:iCs/>
              </w:rPr>
              <w:t>Details related to the intertidal working area, and specific details on project infrastructure within the onshore working area is not relevant to this assessment. This is because the maximum extent of ground disturbance has been assessed</w:t>
            </w:r>
            <w:r w:rsidR="00BC15AB" w:rsidRPr="00592995">
              <w:t>".</w:t>
            </w:r>
          </w:p>
          <w:p w14:paraId="51EE6A94" w14:textId="77777777" w:rsidR="00BC15AB" w:rsidRPr="00BA5753" w:rsidRDefault="00BC15AB" w:rsidP="00A45604">
            <w:pPr>
              <w:pStyle w:val="Romannumerallist"/>
              <w:ind w:left="360"/>
            </w:pPr>
          </w:p>
        </w:tc>
      </w:tr>
      <w:tr w:rsidR="00BC15AB" w:rsidRPr="00112E51" w14:paraId="6E7E9EBE"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57CB0B1" w14:textId="77777777" w:rsidR="00BC15AB" w:rsidRDefault="00BC15AB" w:rsidP="00A45604">
            <w:pPr>
              <w:pStyle w:val="QuestionPrefix"/>
            </w:pPr>
            <w:r>
              <w:t>SEL</w:t>
            </w:r>
          </w:p>
        </w:tc>
        <w:tc>
          <w:tcPr>
            <w:tcW w:w="727" w:type="dxa"/>
            <w:tcBorders>
              <w:left w:val="single" w:sz="4" w:space="0" w:color="FFFFFF" w:themeColor="background1"/>
            </w:tcBorders>
            <w:shd w:val="clear" w:color="auto" w:fill="auto"/>
            <w:tcMar>
              <w:left w:w="0" w:type="dxa"/>
              <w:right w:w="0" w:type="dxa"/>
            </w:tcMar>
          </w:tcPr>
          <w:p w14:paraId="7B93669D" w14:textId="77777777" w:rsidR="00BC15AB" w:rsidRDefault="00BC15AB" w:rsidP="00AB7222">
            <w:pPr>
              <w:pStyle w:val="Heading3"/>
              <w:numPr>
                <w:ilvl w:val="0"/>
                <w:numId w:val="55"/>
              </w:numPr>
              <w:ind w:hanging="693"/>
              <w:outlineLvl w:val="2"/>
            </w:pPr>
          </w:p>
        </w:tc>
        <w:tc>
          <w:tcPr>
            <w:tcW w:w="2731" w:type="dxa"/>
            <w:gridSpan w:val="2"/>
            <w:shd w:val="clear" w:color="auto" w:fill="auto"/>
          </w:tcPr>
          <w:p w14:paraId="60D49FF3" w14:textId="77777777" w:rsidR="00BC15AB" w:rsidRPr="00810A8E" w:rsidRDefault="00BC15AB" w:rsidP="00A45604">
            <w:pPr>
              <w:pStyle w:val="QuestionMainBodyText"/>
            </w:pPr>
            <w:r w:rsidRPr="00354313">
              <w:t>Applicant</w:t>
            </w:r>
          </w:p>
        </w:tc>
        <w:tc>
          <w:tcPr>
            <w:tcW w:w="10704" w:type="dxa"/>
            <w:gridSpan w:val="3"/>
          </w:tcPr>
          <w:p w14:paraId="5809247D" w14:textId="77777777" w:rsidR="00BC15AB" w:rsidRDefault="00BC15AB" w:rsidP="00A45604">
            <w:pPr>
              <w:pStyle w:val="QuestionMainBodyTextBold"/>
            </w:pPr>
            <w:r>
              <w:t xml:space="preserve">Concerns that parcels of land may be left unworkable </w:t>
            </w:r>
          </w:p>
          <w:p w14:paraId="04ED311E" w14:textId="77777777" w:rsidR="003C59FC" w:rsidRDefault="003C59FC" w:rsidP="00A45604">
            <w:pPr>
              <w:pStyle w:val="QuestionMainBodyText"/>
            </w:pPr>
            <w:r>
              <w:t>P</w:t>
            </w:r>
            <w:r w:rsidR="00BC15AB">
              <w:t xml:space="preserve">lease respond in detail to the concerns expressed in [RR-017] and [RR-019] (part) that: </w:t>
            </w:r>
          </w:p>
          <w:p w14:paraId="20C70FA5" w14:textId="638E32F2" w:rsidR="005D389E" w:rsidRPr="003E2268" w:rsidRDefault="00BC15AB" w:rsidP="00F62275">
            <w:pPr>
              <w:pStyle w:val="QuestionMainBodyText"/>
            </w:pPr>
            <w:r>
              <w:t xml:space="preserve">"… </w:t>
            </w:r>
            <w:r w:rsidRPr="001A3522">
              <w:rPr>
                <w:i/>
                <w:iCs/>
              </w:rPr>
              <w:t>land disturbed by the wide cable corridor will leave parcels of land unworkable by modern agricultural machinery</w:t>
            </w:r>
            <w:r>
              <w:t>"</w:t>
            </w:r>
            <w:r w:rsidR="00F62275">
              <w:t xml:space="preserve"> </w:t>
            </w:r>
            <w:r w:rsidR="005D389E" w:rsidRPr="003E2268">
              <w:t>(</w:t>
            </w:r>
            <w:r w:rsidR="005D389E" w:rsidRPr="00EF217D">
              <w:rPr>
                <w:i/>
                <w:iCs/>
              </w:rPr>
              <w:t>If not fully addressed in the Applicant's Deadline 1 response to Relevant Representations</w:t>
            </w:r>
            <w:r w:rsidR="005D389E" w:rsidRPr="003E2268">
              <w:t>.)</w:t>
            </w:r>
          </w:p>
          <w:p w14:paraId="386CA6C6" w14:textId="77777777" w:rsidR="00BC15AB" w:rsidRDefault="00BC15AB" w:rsidP="00A45604">
            <w:pPr>
              <w:pStyle w:val="QuestionMainBodyText"/>
              <w:rPr>
                <w:sz w:val="16"/>
                <w:szCs w:val="16"/>
              </w:rPr>
            </w:pPr>
          </w:p>
          <w:p w14:paraId="60606E91" w14:textId="5C620BD4" w:rsidR="006F2C1D" w:rsidRPr="00F62275" w:rsidRDefault="006F2C1D" w:rsidP="00A45604">
            <w:pPr>
              <w:pStyle w:val="QuestionMainBodyText"/>
              <w:rPr>
                <w:sz w:val="16"/>
                <w:szCs w:val="16"/>
              </w:rPr>
            </w:pPr>
          </w:p>
        </w:tc>
      </w:tr>
      <w:tr w:rsidR="00464518" w:rsidRPr="00112E51" w14:paraId="6DB32EBC"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584F1A5C" w14:textId="10561AF8" w:rsidR="00464518" w:rsidRPr="003465E7" w:rsidRDefault="00464518" w:rsidP="00464518">
            <w:pPr>
              <w:pStyle w:val="TableTextBold"/>
            </w:pPr>
            <w:r w:rsidRPr="003465E7">
              <w:lastRenderedPageBreak/>
              <w:t>Ground conditions</w:t>
            </w:r>
          </w:p>
        </w:tc>
      </w:tr>
      <w:tr w:rsidR="00123C3E" w:rsidRPr="00112E51" w14:paraId="629C2170"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D594A46" w14:textId="01913574" w:rsidR="000262F0" w:rsidRPr="003465E7" w:rsidRDefault="008B5192" w:rsidP="00B8663F">
            <w:pPr>
              <w:pStyle w:val="QuestionPrefix"/>
              <w:tabs>
                <w:tab w:val="left" w:pos="480"/>
              </w:tabs>
            </w:pPr>
            <w:r w:rsidRPr="003465E7">
              <w:t>SEL</w:t>
            </w:r>
          </w:p>
        </w:tc>
        <w:tc>
          <w:tcPr>
            <w:tcW w:w="727" w:type="dxa"/>
            <w:tcBorders>
              <w:left w:val="single" w:sz="4" w:space="0" w:color="FFFFFF" w:themeColor="background1"/>
            </w:tcBorders>
            <w:shd w:val="clear" w:color="auto" w:fill="auto"/>
            <w:tcMar>
              <w:left w:w="0" w:type="dxa"/>
              <w:right w:w="0" w:type="dxa"/>
            </w:tcMar>
          </w:tcPr>
          <w:p w14:paraId="658355F7" w14:textId="77777777" w:rsidR="000262F0" w:rsidRPr="003465E7" w:rsidRDefault="000262F0" w:rsidP="00AB7222">
            <w:pPr>
              <w:pStyle w:val="Heading3"/>
              <w:numPr>
                <w:ilvl w:val="0"/>
                <w:numId w:val="55"/>
              </w:numPr>
              <w:ind w:hanging="693"/>
              <w:outlineLvl w:val="2"/>
            </w:pPr>
          </w:p>
        </w:tc>
        <w:tc>
          <w:tcPr>
            <w:tcW w:w="2731" w:type="dxa"/>
            <w:gridSpan w:val="2"/>
            <w:shd w:val="clear" w:color="auto" w:fill="auto"/>
          </w:tcPr>
          <w:p w14:paraId="7A85CC5A" w14:textId="77777777" w:rsidR="000262F0" w:rsidRPr="003465E7" w:rsidRDefault="000262F0" w:rsidP="00472486">
            <w:pPr>
              <w:pStyle w:val="QuestionMainBodyText"/>
            </w:pPr>
            <w:r w:rsidRPr="003465E7">
              <w:t>Applicant</w:t>
            </w:r>
          </w:p>
        </w:tc>
        <w:tc>
          <w:tcPr>
            <w:tcW w:w="10704" w:type="dxa"/>
            <w:gridSpan w:val="3"/>
          </w:tcPr>
          <w:p w14:paraId="79FDA0E9" w14:textId="77777777" w:rsidR="000262F0" w:rsidRDefault="000262F0" w:rsidP="00472486">
            <w:pPr>
              <w:pStyle w:val="TableTextBold"/>
            </w:pPr>
            <w:r>
              <w:t>Decommissioning assessment</w:t>
            </w:r>
          </w:p>
          <w:p w14:paraId="1213138B" w14:textId="61456B0B" w:rsidR="000262F0" w:rsidRDefault="000262F0" w:rsidP="00472486">
            <w:pPr>
              <w:pStyle w:val="QuestionMainBodyText"/>
            </w:pPr>
            <w:r w:rsidRPr="002B6408">
              <w:t xml:space="preserve">The Applicant's Impact Register </w:t>
            </w:r>
            <w:r>
              <w:t xml:space="preserve">[APP-049] </w:t>
            </w:r>
            <w:r w:rsidRPr="002B6408">
              <w:t xml:space="preserve">notes that there was a disagreement at scoping with PINS about a need for assessment of ground conditions at decommissioning. While the Applicant suggested there </w:t>
            </w:r>
            <w:r>
              <w:t>would be</w:t>
            </w:r>
            <w:r w:rsidRPr="002B6408">
              <w:t xml:space="preserve"> no likely significant effect, </w:t>
            </w:r>
            <w:r w:rsidR="000065F2">
              <w:t>i</w:t>
            </w:r>
            <w:r w:rsidR="00EE04ED">
              <w:t xml:space="preserve">n section 13 of [APP-049] it is noted that draft submission documentation </w:t>
            </w:r>
            <w:r w:rsidRPr="002B6408">
              <w:t xml:space="preserve">has been </w:t>
            </w:r>
            <w:r w:rsidR="00EE04ED">
              <w:t xml:space="preserve">sent </w:t>
            </w:r>
            <w:r w:rsidR="007706F4">
              <w:t>to</w:t>
            </w:r>
            <w:r w:rsidRPr="002B6408">
              <w:t xml:space="preserve"> the relevant stakeholders (</w:t>
            </w:r>
            <w:r>
              <w:t>ERYC</w:t>
            </w:r>
            <w:r w:rsidRPr="002B6408">
              <w:t xml:space="preserve"> and the Environment Agency</w:t>
            </w:r>
            <w:r w:rsidR="008473C3" w:rsidRPr="002B6408">
              <w:t>)</w:t>
            </w:r>
            <w:r w:rsidR="00EF367B">
              <w:t xml:space="preserve"> for review</w:t>
            </w:r>
            <w:r w:rsidR="008473C3" w:rsidRPr="002B6408">
              <w:t xml:space="preserve">. </w:t>
            </w:r>
            <w:r w:rsidR="00635EE7">
              <w:t xml:space="preserve">Has a review response been received from </w:t>
            </w:r>
            <w:r w:rsidR="00542EFC">
              <w:t xml:space="preserve">ERYC or the </w:t>
            </w:r>
            <w:r w:rsidR="00133C91" w:rsidRPr="002B6408">
              <w:t>Environment Agency</w:t>
            </w:r>
            <w:r w:rsidR="00542EFC">
              <w:t xml:space="preserve">? </w:t>
            </w:r>
            <w:r w:rsidR="0097533B">
              <w:t>If so, a</w:t>
            </w:r>
            <w:r w:rsidR="008473C3" w:rsidRPr="002B6408">
              <w:t>re</w:t>
            </w:r>
            <w:r w:rsidRPr="002B6408">
              <w:t xml:space="preserve"> any updates to the ES required?</w:t>
            </w:r>
          </w:p>
          <w:p w14:paraId="00E16995" w14:textId="77777777" w:rsidR="000262F0" w:rsidRPr="00F62275" w:rsidRDefault="000262F0" w:rsidP="00472486">
            <w:pPr>
              <w:pStyle w:val="QuestionMainBodyText"/>
              <w:rPr>
                <w:sz w:val="16"/>
                <w:szCs w:val="16"/>
              </w:rPr>
            </w:pPr>
          </w:p>
        </w:tc>
      </w:tr>
      <w:tr w:rsidR="00123C3E" w:rsidRPr="00112E51" w14:paraId="3CAA857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ABBBB41" w14:textId="2650FB91" w:rsidR="000262F0" w:rsidRPr="003465E7" w:rsidRDefault="00DE469C" w:rsidP="00B8663F">
            <w:pPr>
              <w:pStyle w:val="QuestionPrefix"/>
              <w:tabs>
                <w:tab w:val="left" w:pos="480"/>
              </w:tabs>
            </w:pPr>
            <w:r w:rsidRPr="003465E7">
              <w:t>SEL</w:t>
            </w:r>
          </w:p>
        </w:tc>
        <w:tc>
          <w:tcPr>
            <w:tcW w:w="727" w:type="dxa"/>
            <w:tcBorders>
              <w:left w:val="single" w:sz="4" w:space="0" w:color="FFFFFF" w:themeColor="background1"/>
            </w:tcBorders>
            <w:shd w:val="clear" w:color="auto" w:fill="auto"/>
            <w:tcMar>
              <w:left w:w="0" w:type="dxa"/>
              <w:right w:w="0" w:type="dxa"/>
            </w:tcMar>
          </w:tcPr>
          <w:p w14:paraId="2F0B6B54" w14:textId="77777777" w:rsidR="000262F0" w:rsidRPr="003465E7" w:rsidRDefault="000262F0" w:rsidP="00AB7222">
            <w:pPr>
              <w:pStyle w:val="Heading3"/>
              <w:numPr>
                <w:ilvl w:val="0"/>
                <w:numId w:val="55"/>
              </w:numPr>
              <w:ind w:hanging="693"/>
              <w:outlineLvl w:val="2"/>
            </w:pPr>
          </w:p>
        </w:tc>
        <w:tc>
          <w:tcPr>
            <w:tcW w:w="2731" w:type="dxa"/>
            <w:gridSpan w:val="2"/>
            <w:shd w:val="clear" w:color="auto" w:fill="auto"/>
          </w:tcPr>
          <w:p w14:paraId="642150A0" w14:textId="77777777" w:rsidR="000262F0" w:rsidRPr="003465E7" w:rsidRDefault="000262F0" w:rsidP="00472486">
            <w:pPr>
              <w:pStyle w:val="QuestionMainBodyText"/>
            </w:pPr>
            <w:r w:rsidRPr="003465E7">
              <w:t>Applicant</w:t>
            </w:r>
          </w:p>
          <w:p w14:paraId="6D1F0588" w14:textId="77777777" w:rsidR="000262F0" w:rsidRPr="003465E7" w:rsidRDefault="000262F0" w:rsidP="00472486">
            <w:pPr>
              <w:pStyle w:val="QuestionMainBodyText"/>
            </w:pPr>
            <w:r w:rsidRPr="003465E7">
              <w:t>ERYC</w:t>
            </w:r>
          </w:p>
        </w:tc>
        <w:tc>
          <w:tcPr>
            <w:tcW w:w="10704" w:type="dxa"/>
            <w:gridSpan w:val="3"/>
          </w:tcPr>
          <w:p w14:paraId="5A241277" w14:textId="77777777" w:rsidR="000262F0" w:rsidRDefault="000262F0" w:rsidP="00472486">
            <w:pPr>
              <w:pStyle w:val="TableTextBold"/>
            </w:pPr>
            <w:r>
              <w:t>Assessment of likely significant effects</w:t>
            </w:r>
          </w:p>
          <w:p w14:paraId="7271EE64" w14:textId="77777777" w:rsidR="005D389E" w:rsidRDefault="000262F0" w:rsidP="00472486">
            <w:pPr>
              <w:pStyle w:val="QuestionMainBodyText"/>
            </w:pPr>
            <w:r w:rsidRPr="00FE2E57">
              <w:t xml:space="preserve">Table 1.7 of the ES Volume A3 Chapter 1 [APP-025] notes that the approach to assessment of likely significant effects on the sterilisation of future mineral resources, dewatering of trenches, physical intrusion into groundwater resources, and impacts on groundwater resources was sent to </w:t>
            </w:r>
            <w:r>
              <w:t>ERYC</w:t>
            </w:r>
            <w:r w:rsidRPr="00FE2E57">
              <w:t xml:space="preserve"> for agreement, but that this has not been reached. </w:t>
            </w:r>
          </w:p>
          <w:p w14:paraId="219F0E0A" w14:textId="77777777" w:rsidR="005D389E" w:rsidRDefault="000262F0" w:rsidP="00472486">
            <w:pPr>
              <w:pStyle w:val="QuestionMainBodyText"/>
            </w:pPr>
            <w:r w:rsidRPr="00FE2E57">
              <w:t xml:space="preserve">What was the outcome in each case? </w:t>
            </w:r>
          </w:p>
          <w:p w14:paraId="44FC9EE4" w14:textId="77777777" w:rsidR="005D1B65" w:rsidRDefault="000262F0" w:rsidP="00472486">
            <w:pPr>
              <w:pStyle w:val="QuestionMainBodyText"/>
            </w:pPr>
            <w:r w:rsidRPr="00FE2E57">
              <w:t>Are any updates to the ES required?</w:t>
            </w:r>
            <w:r>
              <w:t xml:space="preserve"> </w:t>
            </w:r>
          </w:p>
          <w:p w14:paraId="34E533FA" w14:textId="0878441F" w:rsidR="000262F0" w:rsidRDefault="005D1B65" w:rsidP="00472486">
            <w:pPr>
              <w:pStyle w:val="QuestionMainBodyText"/>
            </w:pPr>
            <w:r>
              <w:t>For</w:t>
            </w:r>
            <w:r w:rsidR="000262F0">
              <w:t xml:space="preserve"> those areas </w:t>
            </w:r>
            <w:r>
              <w:t>that</w:t>
            </w:r>
            <w:r w:rsidR="000262F0">
              <w:t xml:space="preserve"> </w:t>
            </w:r>
            <w:r>
              <w:t>rema</w:t>
            </w:r>
            <w:r w:rsidR="00C35915">
              <w:t>in</w:t>
            </w:r>
            <w:r>
              <w:t xml:space="preserve"> to be</w:t>
            </w:r>
            <w:r w:rsidR="000262F0">
              <w:t xml:space="preserve"> agreed</w:t>
            </w:r>
            <w:r>
              <w:t>, please</w:t>
            </w:r>
            <w:r w:rsidR="000262F0">
              <w:t xml:space="preserve"> provide an update on discussions and whether agreement will be reached before the end of the Examination</w:t>
            </w:r>
            <w:r>
              <w:t>.</w:t>
            </w:r>
          </w:p>
          <w:p w14:paraId="5807C201" w14:textId="77777777" w:rsidR="000262F0" w:rsidRPr="00F62275" w:rsidRDefault="000262F0" w:rsidP="00472486">
            <w:pPr>
              <w:pStyle w:val="QuestionMainBodyText"/>
              <w:rPr>
                <w:sz w:val="16"/>
                <w:szCs w:val="16"/>
              </w:rPr>
            </w:pPr>
          </w:p>
        </w:tc>
      </w:tr>
      <w:tr w:rsidR="00465A16" w:rsidRPr="00112E51" w14:paraId="5F72698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4CE1B29" w14:textId="3AD4AFEA" w:rsidR="000262F0" w:rsidRPr="003465E7" w:rsidRDefault="00DE469C" w:rsidP="00B8663F">
            <w:pPr>
              <w:pStyle w:val="QuestionPrefix"/>
              <w:tabs>
                <w:tab w:val="left" w:pos="480"/>
              </w:tabs>
            </w:pPr>
            <w:r w:rsidRPr="003465E7">
              <w:t>SEL</w:t>
            </w:r>
          </w:p>
        </w:tc>
        <w:tc>
          <w:tcPr>
            <w:tcW w:w="727" w:type="dxa"/>
            <w:tcBorders>
              <w:left w:val="single" w:sz="4" w:space="0" w:color="FFFFFF" w:themeColor="background1"/>
            </w:tcBorders>
            <w:shd w:val="clear" w:color="auto" w:fill="auto"/>
            <w:tcMar>
              <w:left w:w="0" w:type="dxa"/>
              <w:right w:w="0" w:type="dxa"/>
            </w:tcMar>
          </w:tcPr>
          <w:p w14:paraId="21F4EF4E" w14:textId="77777777" w:rsidR="000262F0" w:rsidRPr="003465E7" w:rsidRDefault="000262F0" w:rsidP="00AB7222">
            <w:pPr>
              <w:pStyle w:val="Heading3"/>
              <w:numPr>
                <w:ilvl w:val="0"/>
                <w:numId w:val="55"/>
              </w:numPr>
              <w:ind w:hanging="693"/>
              <w:outlineLvl w:val="2"/>
            </w:pPr>
          </w:p>
        </w:tc>
        <w:tc>
          <w:tcPr>
            <w:tcW w:w="2731" w:type="dxa"/>
            <w:gridSpan w:val="2"/>
            <w:shd w:val="clear" w:color="auto" w:fill="auto"/>
          </w:tcPr>
          <w:p w14:paraId="4C8D3D1B" w14:textId="77777777" w:rsidR="000262F0" w:rsidRPr="003465E7" w:rsidRDefault="000262F0" w:rsidP="00472486">
            <w:pPr>
              <w:pStyle w:val="QuestionMainBodyText"/>
            </w:pPr>
            <w:r w:rsidRPr="003465E7">
              <w:t>Applicant</w:t>
            </w:r>
          </w:p>
        </w:tc>
        <w:tc>
          <w:tcPr>
            <w:tcW w:w="10704" w:type="dxa"/>
            <w:gridSpan w:val="3"/>
          </w:tcPr>
          <w:p w14:paraId="616E105F" w14:textId="77777777" w:rsidR="000262F0" w:rsidRPr="00CB257A" w:rsidRDefault="000262F0" w:rsidP="00472486">
            <w:pPr>
              <w:pStyle w:val="QuestionMainBodyText"/>
              <w:rPr>
                <w:b/>
              </w:rPr>
            </w:pPr>
            <w:r w:rsidRPr="00CB257A">
              <w:rPr>
                <w:b/>
              </w:rPr>
              <w:t>Land restoration</w:t>
            </w:r>
          </w:p>
          <w:p w14:paraId="5676E500" w14:textId="4C8C5A06" w:rsidR="000262F0" w:rsidRDefault="000262F0" w:rsidP="00472486">
            <w:pPr>
              <w:pStyle w:val="QuestionMainBodyText"/>
            </w:pPr>
            <w:r>
              <w:t>The ExA notes that Appendix B of the Outline Code of Construction Practice [APP-237] contains an Outline Soil Management Strategy and that section 8 contains some details on ‘</w:t>
            </w:r>
            <w:r w:rsidRPr="007175F7">
              <w:t>Aftercare – Cultivations</w:t>
            </w:r>
            <w:r>
              <w:rPr>
                <w:i/>
                <w:iCs/>
              </w:rPr>
              <w:t>’</w:t>
            </w:r>
            <w:r>
              <w:t xml:space="preserve"> which states that “</w:t>
            </w:r>
            <w:r w:rsidRPr="001E1513">
              <w:rPr>
                <w:i/>
              </w:rPr>
              <w:t xml:space="preserve">The </w:t>
            </w:r>
            <w:r w:rsidRPr="001E1513">
              <w:rPr>
                <w:i/>
                <w:iCs/>
              </w:rPr>
              <w:t>reinstatement</w:t>
            </w:r>
            <w:r w:rsidRPr="001E1513">
              <w:rPr>
                <w:i/>
              </w:rPr>
              <w:t xml:space="preserve"> and aftercare period will be agreed with individual </w:t>
            </w:r>
            <w:r w:rsidRPr="001E1513">
              <w:rPr>
                <w:i/>
                <w:iCs/>
              </w:rPr>
              <w:t>landowners during</w:t>
            </w:r>
            <w:r w:rsidRPr="001E1513">
              <w:rPr>
                <w:i/>
              </w:rPr>
              <w:t xml:space="preserve"> the Heads of Terms process.</w:t>
            </w:r>
            <w:r>
              <w:t xml:space="preserve">” Can you explain why this matter </w:t>
            </w:r>
            <w:r w:rsidR="00F05E36">
              <w:t>would be</w:t>
            </w:r>
            <w:r>
              <w:t xml:space="preserve"> dealt with on an individual basis and outside of the DCO process? </w:t>
            </w:r>
          </w:p>
          <w:p w14:paraId="2A3C1EB2" w14:textId="77777777" w:rsidR="000262F0" w:rsidRPr="00F62275" w:rsidRDefault="000262F0" w:rsidP="00472486">
            <w:pPr>
              <w:pStyle w:val="QuestionMainBodyText"/>
              <w:rPr>
                <w:sz w:val="16"/>
                <w:szCs w:val="16"/>
              </w:rPr>
            </w:pPr>
          </w:p>
        </w:tc>
      </w:tr>
      <w:tr w:rsidR="00465A16" w:rsidRPr="00497A23" w14:paraId="2CE19DE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34667B5" w14:textId="5E63BC55" w:rsidR="000262F0" w:rsidRPr="003465E7" w:rsidRDefault="00DE469C" w:rsidP="00B8663F">
            <w:pPr>
              <w:pStyle w:val="QuestionPrefix"/>
              <w:tabs>
                <w:tab w:val="left" w:pos="480"/>
              </w:tabs>
            </w:pPr>
            <w:r w:rsidRPr="003465E7">
              <w:t>SEL</w:t>
            </w:r>
          </w:p>
        </w:tc>
        <w:tc>
          <w:tcPr>
            <w:tcW w:w="727" w:type="dxa"/>
            <w:tcBorders>
              <w:left w:val="single" w:sz="4" w:space="0" w:color="FFFFFF" w:themeColor="background1"/>
            </w:tcBorders>
            <w:shd w:val="clear" w:color="auto" w:fill="auto"/>
            <w:tcMar>
              <w:left w:w="0" w:type="dxa"/>
              <w:right w:w="0" w:type="dxa"/>
            </w:tcMar>
          </w:tcPr>
          <w:p w14:paraId="7F056F87" w14:textId="77777777" w:rsidR="000262F0" w:rsidRPr="003465E7" w:rsidRDefault="000262F0" w:rsidP="00AB7222">
            <w:pPr>
              <w:pStyle w:val="Heading3"/>
              <w:numPr>
                <w:ilvl w:val="0"/>
                <w:numId w:val="55"/>
              </w:numPr>
              <w:ind w:hanging="693"/>
              <w:outlineLvl w:val="2"/>
            </w:pPr>
          </w:p>
        </w:tc>
        <w:tc>
          <w:tcPr>
            <w:tcW w:w="2731" w:type="dxa"/>
            <w:gridSpan w:val="2"/>
            <w:shd w:val="clear" w:color="auto" w:fill="auto"/>
          </w:tcPr>
          <w:p w14:paraId="0E949A03" w14:textId="77777777" w:rsidR="000262F0" w:rsidRPr="003465E7" w:rsidRDefault="000262F0" w:rsidP="00472486">
            <w:pPr>
              <w:pStyle w:val="QuestionMainBodyText"/>
            </w:pPr>
            <w:r w:rsidRPr="003465E7">
              <w:t>Applicant</w:t>
            </w:r>
          </w:p>
        </w:tc>
        <w:tc>
          <w:tcPr>
            <w:tcW w:w="10704" w:type="dxa"/>
            <w:gridSpan w:val="3"/>
          </w:tcPr>
          <w:p w14:paraId="75E52440" w14:textId="77777777" w:rsidR="000262F0" w:rsidRPr="00DA6748" w:rsidRDefault="000262F0" w:rsidP="00472486">
            <w:pPr>
              <w:pStyle w:val="QuestionMainBodyText"/>
              <w:rPr>
                <w:b/>
                <w:bCs/>
              </w:rPr>
            </w:pPr>
            <w:r w:rsidRPr="00DA6748">
              <w:rPr>
                <w:b/>
                <w:bCs/>
              </w:rPr>
              <w:t>Future site investigations</w:t>
            </w:r>
          </w:p>
          <w:p w14:paraId="72ACB02C" w14:textId="12E0283B" w:rsidR="000262F0" w:rsidRDefault="000262F0" w:rsidP="00472486">
            <w:pPr>
              <w:pStyle w:val="QuestionMainBodyText"/>
            </w:pPr>
            <w:r w:rsidRPr="00497A23">
              <w:t>Paragraph 4.2.1.8 of the Outline Pollution Prevention Plan (Appendix D of the Outline CoCP [APP-237]</w:t>
            </w:r>
            <w:r>
              <w:t>)</w:t>
            </w:r>
            <w:r w:rsidRPr="00497A23">
              <w:t xml:space="preserve"> states that site investigations w</w:t>
            </w:r>
            <w:r>
              <w:t>ould</w:t>
            </w:r>
            <w:r w:rsidRPr="00497A23">
              <w:t xml:space="preserve"> be conducted at regular intervals along the onshore ECC, likely at large HDDs </w:t>
            </w:r>
            <w:r w:rsidR="002579C0">
              <w:t>and</w:t>
            </w:r>
            <w:r w:rsidRPr="00497A23">
              <w:t xml:space="preserve"> sensitive locations. However, there is currently no </w:t>
            </w:r>
            <w:r>
              <w:lastRenderedPageBreak/>
              <w:t>stipulation in the Outline Pollution Prevention Plan</w:t>
            </w:r>
            <w:r w:rsidRPr="00497A23">
              <w:t xml:space="preserve"> that the results of these investigations would need to be submitted to the relevant authority for its approval before works can commence. Please justify this</w:t>
            </w:r>
            <w:r>
              <w:t>.</w:t>
            </w:r>
          </w:p>
          <w:p w14:paraId="65EF6AD0" w14:textId="63A578CA" w:rsidR="00892780" w:rsidRPr="00F62275" w:rsidRDefault="00892780" w:rsidP="00472486">
            <w:pPr>
              <w:pStyle w:val="QuestionMainBodyText"/>
              <w:rPr>
                <w:sz w:val="16"/>
                <w:szCs w:val="16"/>
              </w:rPr>
            </w:pPr>
          </w:p>
        </w:tc>
      </w:tr>
      <w:tr w:rsidR="00465A16" w:rsidRPr="00497A23" w14:paraId="4A17B6C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672A54A" w14:textId="4530D7B8" w:rsidR="000262F0" w:rsidRPr="003465E7" w:rsidRDefault="00DE469C" w:rsidP="00B8663F">
            <w:pPr>
              <w:pStyle w:val="QuestionPrefix"/>
              <w:tabs>
                <w:tab w:val="left" w:pos="480"/>
              </w:tabs>
            </w:pPr>
            <w:r w:rsidRPr="003465E7">
              <w:lastRenderedPageBreak/>
              <w:t>SEL</w:t>
            </w:r>
          </w:p>
        </w:tc>
        <w:tc>
          <w:tcPr>
            <w:tcW w:w="727" w:type="dxa"/>
            <w:tcBorders>
              <w:left w:val="single" w:sz="4" w:space="0" w:color="FFFFFF" w:themeColor="background1"/>
            </w:tcBorders>
            <w:shd w:val="clear" w:color="auto" w:fill="auto"/>
            <w:tcMar>
              <w:left w:w="0" w:type="dxa"/>
              <w:right w:w="0" w:type="dxa"/>
            </w:tcMar>
          </w:tcPr>
          <w:p w14:paraId="573BFEF1" w14:textId="77777777" w:rsidR="000262F0" w:rsidRPr="003465E7" w:rsidRDefault="000262F0" w:rsidP="00AB7222">
            <w:pPr>
              <w:pStyle w:val="Heading3"/>
              <w:numPr>
                <w:ilvl w:val="0"/>
                <w:numId w:val="55"/>
              </w:numPr>
              <w:ind w:hanging="693"/>
              <w:outlineLvl w:val="2"/>
            </w:pPr>
          </w:p>
        </w:tc>
        <w:tc>
          <w:tcPr>
            <w:tcW w:w="2731" w:type="dxa"/>
            <w:gridSpan w:val="2"/>
            <w:shd w:val="clear" w:color="auto" w:fill="auto"/>
          </w:tcPr>
          <w:p w14:paraId="33B05571" w14:textId="77777777" w:rsidR="000262F0" w:rsidRPr="003465E7" w:rsidRDefault="000262F0" w:rsidP="00472486">
            <w:pPr>
              <w:pStyle w:val="QuestionMainBodyText"/>
            </w:pPr>
            <w:r w:rsidRPr="003465E7">
              <w:t>Applicant</w:t>
            </w:r>
          </w:p>
        </w:tc>
        <w:tc>
          <w:tcPr>
            <w:tcW w:w="10704" w:type="dxa"/>
            <w:gridSpan w:val="3"/>
          </w:tcPr>
          <w:p w14:paraId="0ECAAD7D" w14:textId="77777777" w:rsidR="000262F0" w:rsidRDefault="000262F0" w:rsidP="00472486">
            <w:pPr>
              <w:pStyle w:val="QuestionMainBodyText"/>
              <w:rPr>
                <w:b/>
                <w:bCs/>
              </w:rPr>
            </w:pPr>
            <w:r>
              <w:rPr>
                <w:b/>
                <w:bCs/>
              </w:rPr>
              <w:t>Historic landfill sites</w:t>
            </w:r>
          </w:p>
          <w:p w14:paraId="106E5B4C" w14:textId="394945F6" w:rsidR="000262F0" w:rsidRDefault="000262F0" w:rsidP="00472486">
            <w:pPr>
              <w:pStyle w:val="QuestionMainBodyText"/>
              <w:rPr>
                <w:b/>
                <w:bCs/>
              </w:rPr>
            </w:pPr>
            <w:r>
              <w:t xml:space="preserve">Table 11 of </w:t>
            </w:r>
            <w:r w:rsidRPr="00B34AB7">
              <w:t xml:space="preserve">the </w:t>
            </w:r>
            <w:r>
              <w:t>Land Quality Preliminary Risk Assessment [APP-089] states that there are no records of landfills within 250m of the study area in the information available.</w:t>
            </w:r>
            <w:r w:rsidRPr="00B34AB7">
              <w:t xml:space="preserve"> </w:t>
            </w:r>
            <w:r>
              <w:t xml:space="preserve">However, </w:t>
            </w:r>
            <w:r w:rsidRPr="00FC2394">
              <w:t xml:space="preserve">Figures 1.2 to 1.7 of </w:t>
            </w:r>
            <w:r>
              <w:t>ES Vol. A3 Chapter 1 Geology and Ground Conditions [APP-025] depict a number of “</w:t>
            </w:r>
            <w:r w:rsidRPr="00543CDF">
              <w:rPr>
                <w:i/>
                <w:iCs/>
              </w:rPr>
              <w:t>Possible Landfill</w:t>
            </w:r>
            <w:r>
              <w:t xml:space="preserve">” sites that are within or close to the Order limits. Also, </w:t>
            </w:r>
            <w:r w:rsidR="002579C0">
              <w:t xml:space="preserve">in its RR [RR-010], </w:t>
            </w:r>
            <w:r>
              <w:t xml:space="preserve">the </w:t>
            </w:r>
            <w:r w:rsidR="002579C0">
              <w:t>Environment Agency states</w:t>
            </w:r>
            <w:r>
              <w:t xml:space="preserve"> that the Scoping Report highlights that a number of authorised, historic or possible landfills are in close proximity. Comment on the </w:t>
            </w:r>
            <w:r w:rsidR="002579C0">
              <w:t xml:space="preserve">Environment Agency’s </w:t>
            </w:r>
            <w:r>
              <w:t>response and outline w</w:t>
            </w:r>
            <w:r w:rsidRPr="00B34AB7">
              <w:t>hat mitigation measures are secured in the d</w:t>
            </w:r>
            <w:r>
              <w:t xml:space="preserve">raft </w:t>
            </w:r>
            <w:r w:rsidRPr="00B34AB7">
              <w:t xml:space="preserve">DCO should any </w:t>
            </w:r>
            <w:r>
              <w:t>historic landfill</w:t>
            </w:r>
            <w:r w:rsidRPr="00B34AB7">
              <w:t xml:space="preserve"> sites be encountered?</w:t>
            </w:r>
          </w:p>
          <w:p w14:paraId="74B11FA3" w14:textId="77777777" w:rsidR="000262F0" w:rsidRPr="00F62275" w:rsidRDefault="000262F0" w:rsidP="00472486">
            <w:pPr>
              <w:pStyle w:val="QuestionMainBodyText"/>
              <w:rPr>
                <w:b/>
                <w:bCs/>
                <w:sz w:val="16"/>
                <w:szCs w:val="16"/>
              </w:rPr>
            </w:pPr>
          </w:p>
        </w:tc>
      </w:tr>
      <w:tr w:rsidR="00123C3E" w:rsidRPr="00497A23" w14:paraId="020715CD"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ACC1F8E" w14:textId="42936606" w:rsidR="000262F0" w:rsidRPr="003465E7" w:rsidRDefault="00DE469C" w:rsidP="00B8663F">
            <w:pPr>
              <w:pStyle w:val="QuestionPrefix"/>
              <w:tabs>
                <w:tab w:val="left" w:pos="480"/>
              </w:tabs>
            </w:pPr>
            <w:r w:rsidRPr="003465E7">
              <w:t>SEL</w:t>
            </w:r>
          </w:p>
        </w:tc>
        <w:tc>
          <w:tcPr>
            <w:tcW w:w="727" w:type="dxa"/>
            <w:tcBorders>
              <w:left w:val="single" w:sz="4" w:space="0" w:color="FFFFFF" w:themeColor="background1"/>
            </w:tcBorders>
            <w:shd w:val="clear" w:color="auto" w:fill="auto"/>
            <w:tcMar>
              <w:left w:w="0" w:type="dxa"/>
              <w:right w:w="0" w:type="dxa"/>
            </w:tcMar>
          </w:tcPr>
          <w:p w14:paraId="53E33897" w14:textId="77777777" w:rsidR="000262F0" w:rsidRPr="003465E7" w:rsidRDefault="000262F0" w:rsidP="00AB7222">
            <w:pPr>
              <w:pStyle w:val="Heading3"/>
              <w:numPr>
                <w:ilvl w:val="0"/>
                <w:numId w:val="55"/>
              </w:numPr>
              <w:ind w:hanging="693"/>
              <w:outlineLvl w:val="2"/>
            </w:pPr>
          </w:p>
        </w:tc>
        <w:tc>
          <w:tcPr>
            <w:tcW w:w="2731" w:type="dxa"/>
            <w:gridSpan w:val="2"/>
            <w:shd w:val="clear" w:color="auto" w:fill="auto"/>
          </w:tcPr>
          <w:p w14:paraId="4EFEE6ED" w14:textId="77777777" w:rsidR="000262F0" w:rsidRPr="003465E7" w:rsidRDefault="000262F0" w:rsidP="00472486">
            <w:pPr>
              <w:pStyle w:val="QuestionMainBodyText"/>
            </w:pPr>
            <w:r w:rsidRPr="003465E7">
              <w:t>Environment Agency</w:t>
            </w:r>
          </w:p>
        </w:tc>
        <w:tc>
          <w:tcPr>
            <w:tcW w:w="10704" w:type="dxa"/>
            <w:gridSpan w:val="3"/>
          </w:tcPr>
          <w:p w14:paraId="23EDE56C" w14:textId="77777777" w:rsidR="000262F0" w:rsidRDefault="000262F0" w:rsidP="00472486">
            <w:pPr>
              <w:pStyle w:val="TableTextBold"/>
            </w:pPr>
            <w:r>
              <w:t>Possible Landfill sites</w:t>
            </w:r>
          </w:p>
          <w:p w14:paraId="7887131C" w14:textId="77777777" w:rsidR="000262F0" w:rsidRPr="00FC2394" w:rsidRDefault="000262F0" w:rsidP="00472486">
            <w:pPr>
              <w:pStyle w:val="QuestionMainBodyText"/>
            </w:pPr>
            <w:r w:rsidRPr="00FC2394">
              <w:t xml:space="preserve">Figures 1.2 to 1.7 of </w:t>
            </w:r>
            <w:r>
              <w:t xml:space="preserve">ES Vol. A3 Chapter 1 Geology and Ground Conditions [APP-025] depict a number of </w:t>
            </w:r>
            <w:r w:rsidRPr="00E25D51">
              <w:t>“</w:t>
            </w:r>
            <w:r w:rsidRPr="00156156">
              <w:rPr>
                <w:i/>
              </w:rPr>
              <w:t>Possible Landfill</w:t>
            </w:r>
            <w:r w:rsidRPr="00E25D51">
              <w:t>”</w:t>
            </w:r>
            <w:r>
              <w:t xml:space="preserve"> sites that are within or close to the Order limits. Are any of these sites of concern to you and, having regard to Requirement 14 of the draft DCO and the Outline Pollution Prevention Plan [Appendix D of APP-237], do you consider that any further assessment is necessary at this stage?</w:t>
            </w:r>
          </w:p>
          <w:p w14:paraId="70F4FFD2" w14:textId="77777777" w:rsidR="000262F0" w:rsidRPr="00F62275" w:rsidRDefault="000262F0" w:rsidP="00472486">
            <w:pPr>
              <w:pStyle w:val="QuestionMainBodyText"/>
              <w:rPr>
                <w:b/>
                <w:bCs/>
                <w:sz w:val="16"/>
                <w:szCs w:val="16"/>
              </w:rPr>
            </w:pPr>
          </w:p>
        </w:tc>
      </w:tr>
      <w:tr w:rsidR="00BC15AB" w:rsidRPr="00112E51" w14:paraId="0798A77A" w14:textId="77777777" w:rsidTr="009B7864">
        <w:trPr>
          <w:gridAfter w:val="1"/>
          <w:wAfter w:w="18" w:type="dxa"/>
        </w:trPr>
        <w:tc>
          <w:tcPr>
            <w:tcW w:w="14993" w:type="dxa"/>
            <w:gridSpan w:val="8"/>
            <w:shd w:val="clear" w:color="auto" w:fill="auto"/>
            <w:tcMar>
              <w:left w:w="85" w:type="dxa"/>
              <w:right w:w="0" w:type="dxa"/>
            </w:tcMar>
          </w:tcPr>
          <w:p w14:paraId="3D3078D7" w14:textId="6C5BE018" w:rsidR="00BC15AB" w:rsidRPr="00112E51" w:rsidRDefault="00BC15AB" w:rsidP="00A45604">
            <w:pPr>
              <w:pStyle w:val="Heading1"/>
              <w:outlineLvl w:val="0"/>
            </w:pPr>
            <w:bookmarkStart w:id="22" w:name="_Toc96672611"/>
            <w:r>
              <w:t>TT</w:t>
            </w:r>
            <w:r>
              <w:tab/>
              <w:t>Traffic and Transport and Public Rights of Way (PRoW)</w:t>
            </w:r>
            <w:bookmarkEnd w:id="22"/>
          </w:p>
        </w:tc>
      </w:tr>
      <w:tr w:rsidR="003B1A00" w:rsidRPr="00112E51" w14:paraId="3E8D46A3"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50A3FF7D" w14:textId="77777777" w:rsidR="003B1A00" w:rsidRDefault="003B1A00" w:rsidP="00A45604">
            <w:pPr>
              <w:pStyle w:val="TableTextBold"/>
            </w:pPr>
            <w:r>
              <w:t>Highways and traffic</w:t>
            </w:r>
          </w:p>
        </w:tc>
      </w:tr>
      <w:tr w:rsidR="00BC15AB" w:rsidRPr="00112E51" w14:paraId="5212273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CDBA817"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21CC6222"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38DD7BC8" w14:textId="77777777" w:rsidR="00BC15AB" w:rsidRDefault="00BC15AB" w:rsidP="00A45604">
            <w:pPr>
              <w:pStyle w:val="QuestionMainBodyText"/>
            </w:pPr>
            <w:r>
              <w:t>Applicant</w:t>
            </w:r>
          </w:p>
        </w:tc>
        <w:tc>
          <w:tcPr>
            <w:tcW w:w="10704" w:type="dxa"/>
            <w:gridSpan w:val="3"/>
          </w:tcPr>
          <w:p w14:paraId="23E281CC" w14:textId="77777777" w:rsidR="00BC15AB" w:rsidRDefault="00BC15AB" w:rsidP="00A45604">
            <w:pPr>
              <w:pStyle w:val="TableTextBold"/>
            </w:pPr>
            <w:r>
              <w:t>Methodology used to assess severance</w:t>
            </w:r>
          </w:p>
          <w:p w14:paraId="439A364B" w14:textId="1E11590C" w:rsidR="00BC15AB" w:rsidRDefault="00BC15AB" w:rsidP="00A45604">
            <w:pPr>
              <w:pStyle w:val="QuestionMainBodyText"/>
            </w:pPr>
            <w:r>
              <w:t>In relation to the methodology used to assess severance, the ES states [APP-031</w:t>
            </w:r>
            <w:r w:rsidR="0033700D">
              <w:t>, para 7.10.2.11</w:t>
            </w:r>
            <w:r>
              <w:t>] that:</w:t>
            </w:r>
          </w:p>
          <w:p w14:paraId="0E21A428" w14:textId="77777777" w:rsidR="00BC15AB" w:rsidRDefault="00BC15AB" w:rsidP="00A45604">
            <w:pPr>
              <w:pStyle w:val="QuestionMainBodyText"/>
              <w:rPr>
                <w:i/>
                <w:iCs/>
              </w:rPr>
            </w:pPr>
            <w:r>
              <w:t>”</w:t>
            </w:r>
            <w:r w:rsidRPr="00CE4CEE">
              <w:rPr>
                <w:i/>
                <w:iCs/>
              </w:rPr>
              <w:t>GEART suggests that changes in total traffic flow of 30%, 60% and 90% are considered to be slight, moderate and substantial respectively</w:t>
            </w:r>
            <w:r>
              <w:t>.”</w:t>
            </w:r>
            <w:r>
              <w:rPr>
                <w:i/>
                <w:iCs/>
              </w:rPr>
              <w:t xml:space="preserve"> </w:t>
            </w:r>
          </w:p>
          <w:p w14:paraId="3BA33BE4" w14:textId="46BF1DAB" w:rsidR="00BC15AB" w:rsidRPr="00247475" w:rsidRDefault="00BC15AB" w:rsidP="00A45604">
            <w:pPr>
              <w:pStyle w:val="QuestionMainBodyText"/>
              <w:rPr>
                <w:i/>
                <w:iCs/>
              </w:rPr>
            </w:pPr>
            <w:r>
              <w:t>The Guidelines for the Environmental Assessment of Road Traffic (GEART) actually says these figures come from the M</w:t>
            </w:r>
            <w:r w:rsidR="00666D4A">
              <w:t>anual of Environmental Appraisal</w:t>
            </w:r>
            <w:r>
              <w:t xml:space="preserve"> (as was), and that they should be </w:t>
            </w:r>
            <w:r>
              <w:lastRenderedPageBreak/>
              <w:t>used cautiously, and that full regard should be paid to specific local conditions. How have local conditions affected your assessment of severance?</w:t>
            </w:r>
          </w:p>
          <w:p w14:paraId="003D7DDD" w14:textId="4F94CF1A" w:rsidR="00892780" w:rsidRDefault="00892780" w:rsidP="00A45604">
            <w:pPr>
              <w:pStyle w:val="QuestionMainBodyText"/>
            </w:pPr>
          </w:p>
        </w:tc>
      </w:tr>
      <w:tr w:rsidR="00BC15AB" w:rsidRPr="00112E51" w14:paraId="53E8C0A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D76DE45" w14:textId="77777777" w:rsidR="00BC15AB" w:rsidRDefault="00BC15AB" w:rsidP="00A45604">
            <w:pPr>
              <w:pStyle w:val="QuestionPrefix"/>
            </w:pPr>
            <w:r>
              <w:lastRenderedPageBreak/>
              <w:t>TT</w:t>
            </w:r>
          </w:p>
        </w:tc>
        <w:tc>
          <w:tcPr>
            <w:tcW w:w="727" w:type="dxa"/>
            <w:tcBorders>
              <w:left w:val="single" w:sz="4" w:space="0" w:color="FFFFFF" w:themeColor="background1"/>
            </w:tcBorders>
            <w:shd w:val="clear" w:color="auto" w:fill="auto"/>
            <w:tcMar>
              <w:left w:w="0" w:type="dxa"/>
              <w:right w:w="0" w:type="dxa"/>
            </w:tcMar>
          </w:tcPr>
          <w:p w14:paraId="7439BFE6"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6683DBA7" w14:textId="77777777" w:rsidR="00BC15AB" w:rsidRDefault="00BC15AB" w:rsidP="00A45604">
            <w:pPr>
              <w:pStyle w:val="QuestionMainBodyText"/>
            </w:pPr>
            <w:r>
              <w:t>Applicant</w:t>
            </w:r>
          </w:p>
        </w:tc>
        <w:tc>
          <w:tcPr>
            <w:tcW w:w="10704" w:type="dxa"/>
            <w:gridSpan w:val="3"/>
          </w:tcPr>
          <w:p w14:paraId="6B8E94AB" w14:textId="77777777" w:rsidR="00BC15AB" w:rsidRDefault="00BC15AB" w:rsidP="00A45604">
            <w:pPr>
              <w:pStyle w:val="TableTextBold"/>
            </w:pPr>
            <w:r>
              <w:t>Impacts Register</w:t>
            </w:r>
          </w:p>
          <w:p w14:paraId="57EA5FC0" w14:textId="651C5A87" w:rsidR="00BC15AB" w:rsidRDefault="00BC15AB" w:rsidP="00A45604">
            <w:pPr>
              <w:pStyle w:val="QuestionMainBodyText"/>
            </w:pPr>
            <w:r>
              <w:t>The Applicant's Impacts Register [</w:t>
            </w:r>
            <w:r w:rsidR="008E7DAA">
              <w:t>APP-049,</w:t>
            </w:r>
            <w:r w:rsidR="0033700D">
              <w:t xml:space="preserve"> </w:t>
            </w:r>
            <w:r w:rsidR="008E7DAA">
              <w:t xml:space="preserve">page 62, </w:t>
            </w:r>
            <w:r>
              <w:t xml:space="preserve">TT-C-1] notes disagreement with PINS at scoping about the consideration and assessment of the road transport of offshore project components. </w:t>
            </w:r>
          </w:p>
          <w:p w14:paraId="55683DDD" w14:textId="2F47BD08" w:rsidR="00BC15AB" w:rsidRDefault="00BC15AB" w:rsidP="00A45604">
            <w:pPr>
              <w:pStyle w:val="QuestionMainBodyText"/>
            </w:pPr>
            <w:r>
              <w:t xml:space="preserve">In [APP-049] you note that some large electrical equipment for the </w:t>
            </w:r>
            <w:r w:rsidR="00667CC2">
              <w:t>onshore substation</w:t>
            </w:r>
            <w:r>
              <w:t xml:space="preserve"> would be delivered by sea to a port to be transferred as an Abnormal Indivisible Load via the local road network to the development site. Please confirm that your reference here is to onshore rather than offshore infrastructure. </w:t>
            </w:r>
          </w:p>
          <w:p w14:paraId="1B1A1D75" w14:textId="77777777" w:rsidR="00BC15AB" w:rsidRDefault="00BC15AB" w:rsidP="00A45604">
            <w:pPr>
              <w:pStyle w:val="QuestionMainBodyText"/>
            </w:pPr>
          </w:p>
        </w:tc>
      </w:tr>
      <w:tr w:rsidR="00BC15AB" w:rsidRPr="00112E51" w14:paraId="0BB3C5D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332EA5C"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73558749"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333400BE" w14:textId="77777777" w:rsidR="00BC15AB" w:rsidRDefault="00BC15AB" w:rsidP="00A45604">
            <w:pPr>
              <w:pStyle w:val="QuestionMainBodyText"/>
            </w:pPr>
            <w:r>
              <w:t>Applicant</w:t>
            </w:r>
          </w:p>
          <w:p w14:paraId="6D0D515D" w14:textId="77777777" w:rsidR="00BC15AB" w:rsidRDefault="00BC15AB" w:rsidP="00A45604">
            <w:pPr>
              <w:pStyle w:val="QuestionMainBodyText"/>
            </w:pPr>
            <w:r>
              <w:t>ERYC</w:t>
            </w:r>
          </w:p>
        </w:tc>
        <w:tc>
          <w:tcPr>
            <w:tcW w:w="10704" w:type="dxa"/>
            <w:gridSpan w:val="3"/>
          </w:tcPr>
          <w:p w14:paraId="32F73C8B" w14:textId="77777777" w:rsidR="00BC15AB" w:rsidRDefault="00BC15AB" w:rsidP="00A45604">
            <w:pPr>
              <w:pStyle w:val="TableTextBold"/>
            </w:pPr>
            <w:r>
              <w:t>ES methodology – summary of potential impacts for traffic and transport</w:t>
            </w:r>
          </w:p>
          <w:p w14:paraId="6BE3F3D9" w14:textId="77777777" w:rsidR="002F4765" w:rsidRDefault="0033700D" w:rsidP="00A45604">
            <w:pPr>
              <w:pStyle w:val="QuestionMainBodyText"/>
              <w:rPr>
                <w:b/>
                <w:bCs/>
              </w:rPr>
            </w:pPr>
            <w:r>
              <w:rPr>
                <w:b/>
                <w:bCs/>
              </w:rPr>
              <w:t>Applicant:</w:t>
            </w:r>
            <w:r w:rsidR="002F4765">
              <w:rPr>
                <w:b/>
                <w:bCs/>
              </w:rPr>
              <w:t xml:space="preserve"> </w:t>
            </w:r>
          </w:p>
          <w:p w14:paraId="4662FD9A" w14:textId="1232F811" w:rsidR="00BC15AB" w:rsidRPr="002F4765" w:rsidRDefault="00BC15AB" w:rsidP="00A45604">
            <w:pPr>
              <w:pStyle w:val="QuestionMainBodyText"/>
              <w:rPr>
                <w:b/>
              </w:rPr>
            </w:pPr>
            <w:r w:rsidRPr="00B262F9">
              <w:t xml:space="preserve">In Table </w:t>
            </w:r>
            <w:r>
              <w:t xml:space="preserve">7.29 of Vol. A3 Chapter 7 of the ES (Traffic and Transport) [APP-031] a number of residual impacts are set out. After mitigation, you have assessed all of the residual impacts as being either </w:t>
            </w:r>
            <w:r w:rsidR="00593051">
              <w:rPr>
                <w:iCs/>
              </w:rPr>
              <w:t>n</w:t>
            </w:r>
            <w:r w:rsidRPr="0033700D">
              <w:rPr>
                <w:iCs/>
              </w:rPr>
              <w:t>ot significant</w:t>
            </w:r>
            <w:r>
              <w:t xml:space="preserve"> or</w:t>
            </w:r>
            <w:r w:rsidRPr="0033700D">
              <w:rPr>
                <w:i/>
                <w:iCs/>
              </w:rPr>
              <w:t xml:space="preserve"> </w:t>
            </w:r>
            <w:r w:rsidR="00593051" w:rsidRPr="0033700D">
              <w:t>slight adverse</w:t>
            </w:r>
            <w:r w:rsidR="0033700D">
              <w:t>.</w:t>
            </w:r>
            <w:r w:rsidRPr="0033700D">
              <w:rPr>
                <w:i/>
                <w:iCs/>
              </w:rPr>
              <w:t xml:space="preserve"> </w:t>
            </w:r>
            <w:r>
              <w:t xml:space="preserve">This includes occasions when the receptor value sensitivity has been assessed as being </w:t>
            </w:r>
            <w:r w:rsidR="00593051" w:rsidRPr="0033700D">
              <w:t>high</w:t>
            </w:r>
            <w:r w:rsidR="00593051">
              <w:t xml:space="preserve">, the magnitude of the impact has been assessed as being </w:t>
            </w:r>
            <w:r w:rsidR="00593051" w:rsidRPr="0033700D">
              <w:t>major</w:t>
            </w:r>
            <w:r w:rsidR="00593051">
              <w:t xml:space="preserve"> and the significance of the impact has been assessed as being </w:t>
            </w:r>
            <w:r w:rsidR="00593051" w:rsidRPr="0033700D">
              <w:t>large</w:t>
            </w:r>
            <w:r>
              <w:t>. Having regard to these assessments and the potential mitigation measures that have been listed in Table 7.29 justify how you have reached your conclusion</w:t>
            </w:r>
            <w:r w:rsidR="00D40D36">
              <w:t>s</w:t>
            </w:r>
            <w:r>
              <w:t xml:space="preserve"> in regard to the following impacts and </w:t>
            </w:r>
            <w:r w:rsidR="00593051">
              <w:t>li</w:t>
            </w:r>
            <w:r>
              <w:t>nks:</w:t>
            </w:r>
          </w:p>
          <w:p w14:paraId="5EA7E086" w14:textId="77777777" w:rsidR="00BC15AB" w:rsidRDefault="00BC15AB" w:rsidP="00A45604">
            <w:pPr>
              <w:pStyle w:val="ListBullet"/>
            </w:pPr>
            <w:r>
              <w:t>driver delay (local roads) – Links 3, 38 and 40;</w:t>
            </w:r>
          </w:p>
          <w:p w14:paraId="695D5DE0" w14:textId="77777777" w:rsidR="00BC15AB" w:rsidRDefault="00BC15AB" w:rsidP="00A45604">
            <w:pPr>
              <w:pStyle w:val="ListBullet"/>
            </w:pPr>
            <w:r>
              <w:t>pedestrian amenity – Link 9; and</w:t>
            </w:r>
          </w:p>
          <w:p w14:paraId="6FAD2FE2" w14:textId="14560941" w:rsidR="00BC15AB" w:rsidRDefault="00BC15AB" w:rsidP="00A45604">
            <w:pPr>
              <w:pStyle w:val="ListBullet"/>
            </w:pPr>
            <w:r>
              <w:t>accidents and road safety – Links 57, 58, 59 and 61.</w:t>
            </w:r>
          </w:p>
          <w:p w14:paraId="2995942A" w14:textId="016914E0" w:rsidR="007B57BF" w:rsidRPr="005B6F50" w:rsidRDefault="006A7EAF" w:rsidP="005B6F50">
            <w:pPr>
              <w:pStyle w:val="QuestionMainBodyText"/>
            </w:pPr>
            <w:r w:rsidRPr="005B6F50">
              <w:t>In addition, clarify how a</w:t>
            </w:r>
            <w:r w:rsidR="00341F34">
              <w:t xml:space="preserve"> residual impact</w:t>
            </w:r>
            <w:r w:rsidRPr="005B6F50">
              <w:t xml:space="preserve"> </w:t>
            </w:r>
            <w:r w:rsidR="00771B8B" w:rsidRPr="005B6F50">
              <w:t xml:space="preserve">assessment of slight adverse </w:t>
            </w:r>
            <w:r w:rsidR="000C1A2F">
              <w:t>compares</w:t>
            </w:r>
            <w:r w:rsidR="00771B8B" w:rsidRPr="005B6F50">
              <w:t xml:space="preserve"> </w:t>
            </w:r>
            <w:r w:rsidR="00B428BA" w:rsidRPr="005B6F50">
              <w:t xml:space="preserve">in terms of </w:t>
            </w:r>
            <w:r w:rsidR="005B6B15" w:rsidRPr="005B6F50">
              <w:t xml:space="preserve">being </w:t>
            </w:r>
            <w:r w:rsidR="003929D0" w:rsidRPr="005B6F50">
              <w:t xml:space="preserve">considered </w:t>
            </w:r>
            <w:r w:rsidR="005B6B15" w:rsidRPr="005B6F50">
              <w:t>e</w:t>
            </w:r>
            <w:r w:rsidR="00015B40" w:rsidRPr="005B6F50">
              <w:t>ither</w:t>
            </w:r>
            <w:r w:rsidR="005B6B15" w:rsidRPr="005B6F50">
              <w:t xml:space="preserve"> </w:t>
            </w:r>
            <w:r w:rsidR="00453B0E" w:rsidRPr="005B6F50">
              <w:t>significant or not signi</w:t>
            </w:r>
            <w:r w:rsidR="008953FE" w:rsidRPr="005B6F50">
              <w:t>f</w:t>
            </w:r>
            <w:r w:rsidR="00453B0E" w:rsidRPr="005B6F50">
              <w:t>icant.</w:t>
            </w:r>
          </w:p>
          <w:p w14:paraId="0C0B405B" w14:textId="77777777" w:rsidR="006F2C1D" w:rsidRDefault="006F2C1D" w:rsidP="00A45604">
            <w:pPr>
              <w:pStyle w:val="QuestionMainBodyText"/>
              <w:rPr>
                <w:b/>
                <w:bCs/>
              </w:rPr>
            </w:pPr>
          </w:p>
          <w:p w14:paraId="5F1E9C5B" w14:textId="77777777" w:rsidR="006F2C1D" w:rsidRDefault="006F2C1D" w:rsidP="00A45604">
            <w:pPr>
              <w:pStyle w:val="QuestionMainBodyText"/>
              <w:rPr>
                <w:b/>
                <w:bCs/>
              </w:rPr>
            </w:pPr>
          </w:p>
          <w:p w14:paraId="48AD70F6" w14:textId="77777777" w:rsidR="00B11983" w:rsidRDefault="00B11983" w:rsidP="006F2C1D">
            <w:pPr>
              <w:pStyle w:val="QuestionMainBodyText"/>
              <w:rPr>
                <w:b/>
                <w:bCs/>
              </w:rPr>
            </w:pPr>
          </w:p>
          <w:p w14:paraId="34D05B86" w14:textId="56B3BED9" w:rsidR="006F2C1D" w:rsidRPr="002F4765" w:rsidRDefault="0033700D" w:rsidP="006F2C1D">
            <w:pPr>
              <w:pStyle w:val="QuestionMainBodyText"/>
              <w:rPr>
                <w:b/>
              </w:rPr>
            </w:pPr>
            <w:r>
              <w:rPr>
                <w:b/>
                <w:bCs/>
              </w:rPr>
              <w:lastRenderedPageBreak/>
              <w:t xml:space="preserve">ERYC: </w:t>
            </w:r>
          </w:p>
          <w:p w14:paraId="003EAADA" w14:textId="763B54E4" w:rsidR="00BC15AB" w:rsidRPr="00B11983" w:rsidRDefault="00BC15AB" w:rsidP="00A45604">
            <w:pPr>
              <w:pStyle w:val="QuestionMainBodyText"/>
              <w:rPr>
                <w:b/>
              </w:rPr>
            </w:pPr>
            <w:r>
              <w:t xml:space="preserve">Do you agree with the Applicant’s assessment of impacts (including the effects of the mitigation measures) as summarised in Table 7.29 of ES Vol. A3 Chapter 7 [APP-031]? </w:t>
            </w:r>
            <w:r w:rsidR="00B77908">
              <w:t xml:space="preserve">If not, </w:t>
            </w:r>
            <w:r w:rsidR="00593051">
              <w:t>please</w:t>
            </w:r>
            <w:r w:rsidR="00B77908">
              <w:t xml:space="preserve"> explain why?</w:t>
            </w:r>
          </w:p>
          <w:p w14:paraId="0A056301" w14:textId="36D764B1" w:rsidR="00892780" w:rsidRPr="00B262F9" w:rsidRDefault="00892780" w:rsidP="00A45604">
            <w:pPr>
              <w:pStyle w:val="QuestionMainBodyText"/>
            </w:pPr>
          </w:p>
        </w:tc>
      </w:tr>
      <w:tr w:rsidR="00BC15AB" w:rsidRPr="00112E51" w14:paraId="2F5E66E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AB90CCB" w14:textId="77777777" w:rsidR="00BC15AB" w:rsidRDefault="00BC15AB" w:rsidP="00A45604">
            <w:pPr>
              <w:pStyle w:val="QuestionPrefix"/>
            </w:pPr>
            <w:r>
              <w:lastRenderedPageBreak/>
              <w:t>TT</w:t>
            </w:r>
          </w:p>
        </w:tc>
        <w:tc>
          <w:tcPr>
            <w:tcW w:w="727" w:type="dxa"/>
            <w:tcBorders>
              <w:left w:val="single" w:sz="4" w:space="0" w:color="FFFFFF" w:themeColor="background1"/>
            </w:tcBorders>
            <w:shd w:val="clear" w:color="auto" w:fill="auto"/>
            <w:tcMar>
              <w:left w:w="0" w:type="dxa"/>
              <w:right w:w="0" w:type="dxa"/>
            </w:tcMar>
          </w:tcPr>
          <w:p w14:paraId="782C72C0"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5C3B39FE" w14:textId="77777777" w:rsidR="00BC15AB" w:rsidRDefault="00BC15AB" w:rsidP="00A45604">
            <w:pPr>
              <w:pStyle w:val="QuestionMainBodyText"/>
            </w:pPr>
            <w:r>
              <w:t xml:space="preserve">ERYC </w:t>
            </w:r>
          </w:p>
          <w:p w14:paraId="672CA40E" w14:textId="77777777" w:rsidR="00BC15AB" w:rsidRDefault="00BC15AB" w:rsidP="00A45604">
            <w:pPr>
              <w:pStyle w:val="QuestionMainBodyText"/>
            </w:pPr>
            <w:r>
              <w:t>HCC</w:t>
            </w:r>
          </w:p>
        </w:tc>
        <w:tc>
          <w:tcPr>
            <w:tcW w:w="10704" w:type="dxa"/>
            <w:gridSpan w:val="3"/>
          </w:tcPr>
          <w:p w14:paraId="369EA4AC" w14:textId="77777777" w:rsidR="00BC15AB" w:rsidRDefault="00BC15AB" w:rsidP="00A45604">
            <w:pPr>
              <w:pStyle w:val="TableTextBold"/>
            </w:pPr>
            <w:r>
              <w:t>ES methodology – assessment of cumulative impacts</w:t>
            </w:r>
          </w:p>
          <w:p w14:paraId="7F20306C" w14:textId="77777777" w:rsidR="00BC15AB" w:rsidRDefault="00BC15AB" w:rsidP="00A45604">
            <w:pPr>
              <w:pStyle w:val="QuestionMainBodyText"/>
            </w:pPr>
            <w:r>
              <w:t>In paragraph 7.15.1.4 of ES Vol. A3 Chapter 7, Traffic and Transport [APP-031, page 99] the Applicant states that “</w:t>
            </w:r>
            <w:r w:rsidRPr="00426E16">
              <w:rPr>
                <w:i/>
              </w:rPr>
              <w:t xml:space="preserve">No cumulative or inter-related effects have been </w:t>
            </w:r>
            <w:r w:rsidRPr="00426E16">
              <w:rPr>
                <w:i/>
                <w:iCs/>
              </w:rPr>
              <w:t>identified</w:t>
            </w:r>
            <w:r w:rsidRPr="00426E16">
              <w:rPr>
                <w:i/>
              </w:rPr>
              <w:t xml:space="preserve"> which increase the significance of any </w:t>
            </w:r>
            <w:r w:rsidRPr="00426E16">
              <w:rPr>
                <w:i/>
                <w:iCs/>
              </w:rPr>
              <w:t>standalone assessment set out in this chapter</w:t>
            </w:r>
            <w:r>
              <w:t>.” Do you agree with this?</w:t>
            </w:r>
          </w:p>
          <w:p w14:paraId="10EEAC8D" w14:textId="77777777" w:rsidR="00BC15AB" w:rsidRDefault="00BC15AB" w:rsidP="00A45604">
            <w:pPr>
              <w:pStyle w:val="QuestionMainBodyText"/>
            </w:pPr>
          </w:p>
        </w:tc>
      </w:tr>
      <w:tr w:rsidR="00BC15AB" w:rsidRPr="00112E51" w14:paraId="2633FA6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39D8E6B"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5E6D800D"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29D6631E" w14:textId="77777777" w:rsidR="00BC15AB" w:rsidRDefault="00BC15AB" w:rsidP="00A45604">
            <w:pPr>
              <w:pStyle w:val="QuestionMainBodyText"/>
            </w:pPr>
            <w:r>
              <w:t>Applicant</w:t>
            </w:r>
          </w:p>
        </w:tc>
        <w:tc>
          <w:tcPr>
            <w:tcW w:w="10704" w:type="dxa"/>
            <w:gridSpan w:val="3"/>
          </w:tcPr>
          <w:p w14:paraId="20A53B0F" w14:textId="77777777" w:rsidR="00BC15AB" w:rsidRDefault="00BC15AB" w:rsidP="00A45604">
            <w:pPr>
              <w:pStyle w:val="TableTextBold"/>
            </w:pPr>
            <w:r>
              <w:t>Definitions of vehicle movements</w:t>
            </w:r>
          </w:p>
          <w:p w14:paraId="7DD77B06" w14:textId="679D2AF9" w:rsidR="00BC15AB" w:rsidRDefault="00BC15AB" w:rsidP="00A45604">
            <w:pPr>
              <w:pStyle w:val="QuestionMainBodyText"/>
            </w:pPr>
            <w:r>
              <w:t xml:space="preserve">Notwithstanding the explanation you have provided in, for example, para 3.2.1.5 of the Traffic and Transport Technical Report [APP-125], for the sake of clarity please confirm the meaning you have applied to the terms </w:t>
            </w:r>
            <w:r w:rsidR="0033700D">
              <w:t>‘</w:t>
            </w:r>
            <w:r w:rsidRPr="0033700D">
              <w:t>vehicle movements</w:t>
            </w:r>
            <w:r w:rsidR="0033700D">
              <w:t>’</w:t>
            </w:r>
            <w:r w:rsidRPr="0033700D">
              <w:t xml:space="preserve">, </w:t>
            </w:r>
            <w:r w:rsidR="0033700D">
              <w:t>‘</w:t>
            </w:r>
            <w:r w:rsidRPr="0033700D">
              <w:t>vehicles one-way</w:t>
            </w:r>
            <w:r w:rsidR="0033700D">
              <w:t>’</w:t>
            </w:r>
            <w:r w:rsidRPr="0033700D">
              <w:t xml:space="preserve">, </w:t>
            </w:r>
            <w:r w:rsidR="0033700D">
              <w:t>‘</w:t>
            </w:r>
            <w:r w:rsidRPr="0033700D">
              <w:t>two-way vehicle movements</w:t>
            </w:r>
            <w:r w:rsidR="0033700D">
              <w:t>’</w:t>
            </w:r>
            <w:r w:rsidRPr="0033700D">
              <w:t xml:space="preserve"> </w:t>
            </w:r>
            <w:r>
              <w:t xml:space="preserve">and </w:t>
            </w:r>
            <w:r w:rsidR="0033700D">
              <w:t>‘</w:t>
            </w:r>
            <w:r w:rsidRPr="0033700D">
              <w:t>HGV deliveries</w:t>
            </w:r>
            <w:r w:rsidR="0033700D">
              <w:t>’</w:t>
            </w:r>
            <w:r>
              <w:t xml:space="preserve"> that you have used at times in various documents, and also confirm that these terms have been applied consistently across all submitted documents. </w:t>
            </w:r>
          </w:p>
          <w:p w14:paraId="4E978772" w14:textId="77777777" w:rsidR="00BC15AB" w:rsidRDefault="00BC15AB" w:rsidP="00A45604">
            <w:pPr>
              <w:pStyle w:val="QuestionMainBodyText"/>
            </w:pPr>
          </w:p>
        </w:tc>
      </w:tr>
      <w:tr w:rsidR="00BC15AB" w:rsidRPr="00112E51" w14:paraId="5E51DCC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331A2107"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0C71DAB2"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06DF8747" w14:textId="77777777" w:rsidR="00BC15AB" w:rsidRDefault="00BC15AB" w:rsidP="00A45604">
            <w:pPr>
              <w:pStyle w:val="QuestionMainBodyText"/>
            </w:pPr>
            <w:r>
              <w:t xml:space="preserve">Applicant </w:t>
            </w:r>
          </w:p>
          <w:p w14:paraId="48557381" w14:textId="77777777" w:rsidR="00BC15AB" w:rsidRDefault="00BC15AB" w:rsidP="00A45604">
            <w:pPr>
              <w:pStyle w:val="QuestionMainBodyText"/>
            </w:pPr>
            <w:r>
              <w:t>ERYC</w:t>
            </w:r>
          </w:p>
        </w:tc>
        <w:tc>
          <w:tcPr>
            <w:tcW w:w="10704" w:type="dxa"/>
            <w:gridSpan w:val="3"/>
          </w:tcPr>
          <w:p w14:paraId="113CE4FF" w14:textId="77777777" w:rsidR="00BC15AB" w:rsidRDefault="00BC15AB" w:rsidP="00A45604">
            <w:pPr>
              <w:pStyle w:val="TableTextBold"/>
            </w:pPr>
            <w:r>
              <w:t>Traffic mitigation measures</w:t>
            </w:r>
          </w:p>
          <w:p w14:paraId="6829C8E6" w14:textId="77777777" w:rsidR="00BC15AB" w:rsidRDefault="00BC15AB" w:rsidP="00A45604">
            <w:pPr>
              <w:pStyle w:val="QuestionMainBodyText"/>
            </w:pPr>
            <w:r w:rsidRPr="008B69C9">
              <w:t>Section 4.4, page 24, of the Outline Construction Traffic Management Plan (Appendix F of the O</w:t>
            </w:r>
            <w:r>
              <w:t>utline Code of Construction Practice (</w:t>
            </w:r>
            <w:r w:rsidRPr="008B69C9">
              <w:t>OCoCP</w:t>
            </w:r>
            <w:r>
              <w:t>)</w:t>
            </w:r>
            <w:r w:rsidRPr="008B69C9">
              <w:t xml:space="preserve"> [APP-237]) lists some mitigation measures that could be adopted including road</w:t>
            </w:r>
            <w:r>
              <w:t xml:space="preserve"> and </w:t>
            </w:r>
            <w:r w:rsidRPr="008B69C9">
              <w:t xml:space="preserve">junction widening, formalising existing passing places or using an escort vehicle. </w:t>
            </w:r>
          </w:p>
          <w:p w14:paraId="260D1D96" w14:textId="77777777" w:rsidR="00BC15AB" w:rsidRDefault="00BC15AB" w:rsidP="00A45604">
            <w:pPr>
              <w:pStyle w:val="QuestionMainBodyText"/>
            </w:pPr>
            <w:r w:rsidRPr="008B69C9">
              <w:t xml:space="preserve">In regard to </w:t>
            </w:r>
            <w:r>
              <w:t>the proposed mitigation measures:</w:t>
            </w:r>
          </w:p>
          <w:p w14:paraId="6034CAE6" w14:textId="39E3E80D" w:rsidR="00BC15AB" w:rsidRDefault="00BC15AB" w:rsidP="00F62275">
            <w:pPr>
              <w:pStyle w:val="Romannumerallist"/>
              <w:numPr>
                <w:ilvl w:val="0"/>
                <w:numId w:val="63"/>
              </w:numPr>
            </w:pPr>
            <w:r>
              <w:t xml:space="preserve">Would the </w:t>
            </w:r>
            <w:r w:rsidRPr="008B69C9">
              <w:t xml:space="preserve">widening </w:t>
            </w:r>
            <w:r>
              <w:t xml:space="preserve">of </w:t>
            </w:r>
            <w:r w:rsidRPr="008B69C9">
              <w:t>any proposed road</w:t>
            </w:r>
            <w:r>
              <w:t xml:space="preserve"> or </w:t>
            </w:r>
            <w:r w:rsidRPr="008B69C9">
              <w:t xml:space="preserve">junction </w:t>
            </w:r>
            <w:r>
              <w:t xml:space="preserve">lie </w:t>
            </w:r>
            <w:r w:rsidR="00090816">
              <w:t xml:space="preserve">entirely </w:t>
            </w:r>
            <w:r>
              <w:t>within the Order limits for the Proposed Development?</w:t>
            </w:r>
          </w:p>
          <w:p w14:paraId="6458B75D" w14:textId="4F83FAC2" w:rsidR="00BC15AB" w:rsidRDefault="00BC15AB" w:rsidP="00F62275">
            <w:pPr>
              <w:pStyle w:val="Romannumerallist"/>
              <w:numPr>
                <w:ilvl w:val="0"/>
                <w:numId w:val="63"/>
              </w:numPr>
            </w:pPr>
            <w:r>
              <w:t xml:space="preserve">If not, then how has this </w:t>
            </w:r>
            <w:r w:rsidRPr="008B69C9">
              <w:t xml:space="preserve">been assessed within the scope of the ES in terms of potential effects on matters such as </w:t>
            </w:r>
            <w:r>
              <w:t xml:space="preserve">onshore </w:t>
            </w:r>
            <w:r w:rsidRPr="008B69C9">
              <w:t xml:space="preserve">ecology, landscape and hydrology? </w:t>
            </w:r>
            <w:r w:rsidR="00B15820">
              <w:t xml:space="preserve">If this has not been assessed then provide </w:t>
            </w:r>
            <w:r w:rsidR="00EE5D7B">
              <w:t>an assessment of any significant effects.</w:t>
            </w:r>
          </w:p>
          <w:p w14:paraId="3A7F5482" w14:textId="483044CD" w:rsidR="00BC15AB" w:rsidRDefault="00BC15AB" w:rsidP="00F62275">
            <w:pPr>
              <w:pStyle w:val="Romannumerallist"/>
              <w:numPr>
                <w:ilvl w:val="0"/>
                <w:numId w:val="63"/>
              </w:numPr>
            </w:pPr>
            <w:r>
              <w:lastRenderedPageBreak/>
              <w:t xml:space="preserve">The Applicant has proposed that mitigation </w:t>
            </w:r>
            <w:r w:rsidRPr="008B69C9">
              <w:t>measures would be agreed and formalised via the C</w:t>
            </w:r>
            <w:r>
              <w:t>onstruction Traffic Management Traffic Management Plan</w:t>
            </w:r>
            <w:r w:rsidRPr="008B69C9">
              <w:t xml:space="preserve"> Co-ordinator</w:t>
            </w:r>
            <w:r>
              <w:t>. W</w:t>
            </w:r>
            <w:r w:rsidRPr="008B69C9">
              <w:t xml:space="preserve">hat </w:t>
            </w:r>
            <w:r w:rsidR="00090816">
              <w:t>would be</w:t>
            </w:r>
            <w:r w:rsidRPr="008B69C9">
              <w:t xml:space="preserve"> the mechanism for obtaining community input into this process</w:t>
            </w:r>
            <w:r>
              <w:t>?</w:t>
            </w:r>
          </w:p>
          <w:p w14:paraId="41D9E461" w14:textId="024D176D" w:rsidR="00BC15AB" w:rsidRDefault="00BC15AB" w:rsidP="00F62275">
            <w:pPr>
              <w:pStyle w:val="Romannumerallist"/>
              <w:numPr>
                <w:ilvl w:val="0"/>
                <w:numId w:val="63"/>
              </w:numPr>
            </w:pPr>
            <w:r>
              <w:t>W</w:t>
            </w:r>
            <w:r w:rsidRPr="008B69C9">
              <w:t xml:space="preserve">hat </w:t>
            </w:r>
            <w:r w:rsidR="00090816">
              <w:t>would be</w:t>
            </w:r>
            <w:r w:rsidRPr="008B69C9">
              <w:t xml:space="preserve"> the process for including input from the </w:t>
            </w:r>
            <w:r>
              <w:t>Highway</w:t>
            </w:r>
            <w:r w:rsidRPr="008B69C9">
              <w:t xml:space="preserve"> </w:t>
            </w:r>
            <w:r>
              <w:t>A</w:t>
            </w:r>
            <w:r w:rsidRPr="008B69C9">
              <w:t>uthority</w:t>
            </w:r>
            <w:r>
              <w:t xml:space="preserve"> and receiving its technical approval?</w:t>
            </w:r>
          </w:p>
          <w:p w14:paraId="5F1B3F51" w14:textId="77777777" w:rsidR="00BC15AB" w:rsidRDefault="00BC15AB" w:rsidP="00F62275">
            <w:pPr>
              <w:pStyle w:val="Romannumerallist"/>
              <w:numPr>
                <w:ilvl w:val="0"/>
                <w:numId w:val="63"/>
              </w:numPr>
            </w:pPr>
            <w:r>
              <w:t>Sh</w:t>
            </w:r>
            <w:r w:rsidRPr="008B69C9">
              <w:t>ould it be required</w:t>
            </w:r>
            <w:r>
              <w:t xml:space="preserve">, </w:t>
            </w:r>
            <w:r w:rsidRPr="008B69C9">
              <w:t>what is the dispute resolution mechanism</w:t>
            </w:r>
            <w:r>
              <w:t xml:space="preserve">? </w:t>
            </w:r>
          </w:p>
          <w:p w14:paraId="3358FDB6" w14:textId="77777777" w:rsidR="00BC15AB" w:rsidRDefault="00BC15AB" w:rsidP="00F62275">
            <w:pPr>
              <w:pStyle w:val="Romannumerallist"/>
              <w:numPr>
                <w:ilvl w:val="0"/>
                <w:numId w:val="63"/>
              </w:numPr>
            </w:pPr>
            <w:r>
              <w:t>Who would fund and carry out these works and would all mitigation measures that involve physical works, such as new passing places, be reinstated once construction operations have ceased or would they remain in place</w:t>
            </w:r>
            <w:r w:rsidRPr="008B69C9">
              <w:t>?</w:t>
            </w:r>
          </w:p>
          <w:p w14:paraId="780A0F8C" w14:textId="4994E0AB" w:rsidR="00BC15AB" w:rsidRDefault="00BC15AB" w:rsidP="00F62275">
            <w:pPr>
              <w:pStyle w:val="Romannumerallist"/>
              <w:numPr>
                <w:ilvl w:val="0"/>
                <w:numId w:val="63"/>
              </w:numPr>
            </w:pPr>
            <w:r>
              <w:t xml:space="preserve">If they were to remain in place then who would be responsible for their long-term management? </w:t>
            </w:r>
          </w:p>
          <w:p w14:paraId="3503654C" w14:textId="77777777" w:rsidR="00BC15AB" w:rsidRDefault="00BC15AB" w:rsidP="00A45604">
            <w:pPr>
              <w:pStyle w:val="QuestionMainBodyText"/>
            </w:pPr>
          </w:p>
        </w:tc>
      </w:tr>
      <w:tr w:rsidR="00BC15AB" w:rsidRPr="00112E51" w14:paraId="3E19EA7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58F21F9" w14:textId="77777777" w:rsidR="00BC15AB" w:rsidRDefault="00BC15AB" w:rsidP="00A45604">
            <w:pPr>
              <w:pStyle w:val="QuestionPrefix"/>
            </w:pPr>
            <w:r>
              <w:lastRenderedPageBreak/>
              <w:t>TT</w:t>
            </w:r>
          </w:p>
        </w:tc>
        <w:tc>
          <w:tcPr>
            <w:tcW w:w="727" w:type="dxa"/>
            <w:tcBorders>
              <w:left w:val="single" w:sz="4" w:space="0" w:color="FFFFFF" w:themeColor="background1"/>
            </w:tcBorders>
            <w:shd w:val="clear" w:color="auto" w:fill="auto"/>
            <w:tcMar>
              <w:left w:w="0" w:type="dxa"/>
              <w:right w:w="0" w:type="dxa"/>
            </w:tcMar>
          </w:tcPr>
          <w:p w14:paraId="5F170DF8"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127FCBFF" w14:textId="77777777" w:rsidR="00BC15AB" w:rsidRDefault="00BC15AB" w:rsidP="00A45604">
            <w:pPr>
              <w:pStyle w:val="QuestionMainBodyText"/>
            </w:pPr>
            <w:r>
              <w:t>Applicant</w:t>
            </w:r>
          </w:p>
        </w:tc>
        <w:tc>
          <w:tcPr>
            <w:tcW w:w="10704" w:type="dxa"/>
            <w:gridSpan w:val="3"/>
          </w:tcPr>
          <w:p w14:paraId="4BC1B480" w14:textId="77777777" w:rsidR="00BC15AB" w:rsidRDefault="00BC15AB" w:rsidP="00A45604">
            <w:pPr>
              <w:pStyle w:val="TableTextBold"/>
            </w:pPr>
            <w:r>
              <w:t>Use of Link 3 (Sands Road) and associated landfall compound access points</w:t>
            </w:r>
          </w:p>
          <w:p w14:paraId="61367B8C" w14:textId="77777777" w:rsidR="00BC15AB" w:rsidRDefault="00BC15AB" w:rsidP="00A45604">
            <w:pPr>
              <w:pStyle w:val="QuestionMainBodyText"/>
            </w:pPr>
            <w:r>
              <w:t xml:space="preserve">In Figure 2 of the Traffic and Transport Technical Report [APP-125] you depict Link 3 ending at the point where Sands Road bends sharply to head in a northerly direction. From that bend the Order limits commence even though on Sheet 1 of 28 of the Public Rights of Way Plan [APP-215] this is labelled as being part of Sands Road. Please clarify the nature of this stretch of Sands Road that falls within the Order limits, ie is this a private track and is there currently any public access along it? </w:t>
            </w:r>
          </w:p>
          <w:p w14:paraId="13963A06" w14:textId="5F5A4B4F" w:rsidR="00BC15AB" w:rsidRDefault="00BC15AB" w:rsidP="00A45604">
            <w:pPr>
              <w:pStyle w:val="QuestionMainBodyText"/>
            </w:pPr>
            <w:r>
              <w:t xml:space="preserve">Also, in Appendix F of the Traffic and Transport Technical Report under the category of </w:t>
            </w:r>
            <w:r w:rsidR="0033700D">
              <w:t>‘</w:t>
            </w:r>
            <w:r w:rsidRPr="0033700D">
              <w:t>Landfall Compound</w:t>
            </w:r>
            <w:r w:rsidR="0033700D">
              <w:t xml:space="preserve">’ </w:t>
            </w:r>
            <w:r>
              <w:t xml:space="preserve">you attribute 69 </w:t>
            </w:r>
            <w:r w:rsidR="0033700D">
              <w:t>‘</w:t>
            </w:r>
            <w:r w:rsidRPr="0033700D">
              <w:t>Two-way daily HGV movements per access</w:t>
            </w:r>
            <w:r w:rsidR="0033700D">
              <w:t>’</w:t>
            </w:r>
            <w:r>
              <w:t xml:space="preserve"> to Proposed Access Points AP-002 and AP-003. However, AP-002 is located at the end of Link 3 whereas AP-003 is located further to the south near to the </w:t>
            </w:r>
            <w:r w:rsidR="0033700D">
              <w:t xml:space="preserve">proposed </w:t>
            </w:r>
            <w:r>
              <w:t xml:space="preserve">Logistics Compound, which </w:t>
            </w:r>
            <w:r w:rsidR="0033700D">
              <w:t>would be</w:t>
            </w:r>
            <w:r>
              <w:t xml:space="preserve"> accessed off the A165. Having regard to this, and to the figures you have provided in Table 7.18 of ES Vol. A3 Chapter 7 [APP-031], clarify the traffic movements that would be associated with the construction and use of the landfall compound and to what extent these would use either AP-002 or AP-003.</w:t>
            </w:r>
          </w:p>
          <w:p w14:paraId="514ACFFC" w14:textId="7C884A45" w:rsidR="00140240" w:rsidRDefault="00140240" w:rsidP="00A45604">
            <w:pPr>
              <w:pStyle w:val="QuestionMainBodyText"/>
            </w:pPr>
          </w:p>
        </w:tc>
      </w:tr>
      <w:tr w:rsidR="00BC15AB" w:rsidRPr="00112E51" w14:paraId="0D928183"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0344A1A3"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7AF9ABD9"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5742A888" w14:textId="77777777" w:rsidR="00BC15AB" w:rsidRDefault="00BC15AB" w:rsidP="00A45604">
            <w:pPr>
              <w:pStyle w:val="QuestionMainBodyText"/>
            </w:pPr>
            <w:r>
              <w:t>Applicant</w:t>
            </w:r>
          </w:p>
        </w:tc>
        <w:tc>
          <w:tcPr>
            <w:tcW w:w="10704" w:type="dxa"/>
            <w:gridSpan w:val="3"/>
          </w:tcPr>
          <w:p w14:paraId="33484E30" w14:textId="77777777" w:rsidR="00BC15AB" w:rsidRDefault="00BC15AB" w:rsidP="00A45604">
            <w:pPr>
              <w:pStyle w:val="TableTextBold"/>
            </w:pPr>
            <w:r>
              <w:t>Traffic and Transport Technical Report</w:t>
            </w:r>
          </w:p>
          <w:p w14:paraId="3E604060" w14:textId="14E2539D" w:rsidR="00BC15AB" w:rsidRDefault="00BC15AB" w:rsidP="00A45604">
            <w:pPr>
              <w:pStyle w:val="QuestionMainBodyText"/>
            </w:pPr>
            <w:r w:rsidRPr="00EF6C30">
              <w:t xml:space="preserve">Explain the figures you have provided in Table 2 of Annex 7.1 Traffic and Transport Technical Report [APP-125], especially those </w:t>
            </w:r>
            <w:r>
              <w:t>calculated</w:t>
            </w:r>
            <w:r w:rsidRPr="00EF6C30">
              <w:t xml:space="preserve"> </w:t>
            </w:r>
            <w:r>
              <w:t xml:space="preserve">for the various totals </w:t>
            </w:r>
            <w:r w:rsidRPr="00EF6C30">
              <w:t xml:space="preserve">from </w:t>
            </w:r>
            <w:r>
              <w:t>m</w:t>
            </w:r>
            <w:r w:rsidRPr="00EF6C30">
              <w:t>onth 6 onwards.</w:t>
            </w:r>
          </w:p>
        </w:tc>
      </w:tr>
      <w:tr w:rsidR="00BC15AB" w:rsidRPr="00112E51" w14:paraId="63C2007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87F41E0" w14:textId="77777777" w:rsidR="00BC15AB" w:rsidRDefault="00BC15AB" w:rsidP="00A45604">
            <w:pPr>
              <w:pStyle w:val="QuestionPrefix"/>
            </w:pPr>
            <w:r>
              <w:lastRenderedPageBreak/>
              <w:t>TT</w:t>
            </w:r>
          </w:p>
        </w:tc>
        <w:tc>
          <w:tcPr>
            <w:tcW w:w="727" w:type="dxa"/>
            <w:tcBorders>
              <w:left w:val="single" w:sz="4" w:space="0" w:color="FFFFFF" w:themeColor="background1"/>
            </w:tcBorders>
            <w:shd w:val="clear" w:color="auto" w:fill="auto"/>
            <w:tcMar>
              <w:left w:w="0" w:type="dxa"/>
              <w:right w:w="0" w:type="dxa"/>
            </w:tcMar>
          </w:tcPr>
          <w:p w14:paraId="550F0C8F"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3D61B027" w14:textId="77777777" w:rsidR="00BC15AB" w:rsidRDefault="00BC15AB" w:rsidP="00A45604">
            <w:pPr>
              <w:pStyle w:val="QuestionMainBodyText"/>
            </w:pPr>
            <w:r>
              <w:t>Applicant</w:t>
            </w:r>
          </w:p>
        </w:tc>
        <w:tc>
          <w:tcPr>
            <w:tcW w:w="10704" w:type="dxa"/>
            <w:gridSpan w:val="3"/>
          </w:tcPr>
          <w:p w14:paraId="67AF98B7" w14:textId="77777777" w:rsidR="00BC15AB" w:rsidRDefault="00BC15AB" w:rsidP="00A45604">
            <w:pPr>
              <w:pStyle w:val="TableTextBold"/>
            </w:pPr>
            <w:r>
              <w:t>Traffic and Transport Technical Report – Appendices D, E and F</w:t>
            </w:r>
          </w:p>
          <w:p w14:paraId="58FAA250" w14:textId="02189D65" w:rsidR="0074654F" w:rsidRPr="009F0E86" w:rsidRDefault="00BC15AB" w:rsidP="00611192">
            <w:pPr>
              <w:pStyle w:val="QuestionMainBodyText"/>
            </w:pPr>
            <w:r w:rsidRPr="003B0A99">
              <w:t>In Appendix D of the Annex 7.1 Traffic and Transport Technical Report [APP</w:t>
            </w:r>
            <w:r>
              <w:t>-</w:t>
            </w:r>
            <w:r w:rsidRPr="003B0A99">
              <w:t>125]</w:t>
            </w:r>
            <w:r>
              <w:t>,</w:t>
            </w:r>
            <w:r w:rsidRPr="003B0A99">
              <w:t xml:space="preserve"> clarify the figures you have provided for Item 2</w:t>
            </w:r>
            <w:r>
              <w:t>,</w:t>
            </w:r>
            <w:r w:rsidRPr="003B0A99">
              <w:t xml:space="preserve"> Secondary </w:t>
            </w:r>
            <w:r>
              <w:t>L</w:t>
            </w:r>
            <w:r w:rsidRPr="003B0A99">
              <w:t>ogistic Compounds</w:t>
            </w:r>
            <w:r>
              <w:t>,</w:t>
            </w:r>
            <w:r w:rsidRPr="003B0A99">
              <w:t xml:space="preserve"> </w:t>
            </w:r>
            <w:r w:rsidR="00A47BCC">
              <w:t>in particular in regard to the ‘duration of deliveries, months’</w:t>
            </w:r>
            <w:r w:rsidR="00C142A4">
              <w:t xml:space="preserve">. Are these figures </w:t>
            </w:r>
            <w:r w:rsidRPr="003B0A99">
              <w:t xml:space="preserve">for a single compound or for the sum of all </w:t>
            </w:r>
            <w:r w:rsidR="009B7864">
              <w:t>seven</w:t>
            </w:r>
            <w:r w:rsidRPr="003B0A99">
              <w:t xml:space="preserve"> compounds</w:t>
            </w:r>
            <w:r w:rsidR="00290E70">
              <w:t>,</w:t>
            </w:r>
            <w:r w:rsidR="00342216">
              <w:t xml:space="preserve"> and does </w:t>
            </w:r>
            <w:r w:rsidR="00290E70">
              <w:t>the</w:t>
            </w:r>
            <w:r w:rsidR="00342216">
              <w:t xml:space="preserve"> </w:t>
            </w:r>
            <w:r w:rsidR="009B7864">
              <w:t>four</w:t>
            </w:r>
            <w:r w:rsidR="00342216">
              <w:t xml:space="preserve"> month</w:t>
            </w:r>
            <w:r w:rsidR="000C7618">
              <w:t>s</w:t>
            </w:r>
            <w:r w:rsidR="00342216">
              <w:t xml:space="preserve"> duration </w:t>
            </w:r>
            <w:r w:rsidR="00290E70">
              <w:t>of d</w:t>
            </w:r>
            <w:r w:rsidR="00342216">
              <w:t xml:space="preserve">eliveries </w:t>
            </w:r>
            <w:r w:rsidR="00290E70">
              <w:t xml:space="preserve">that you have </w:t>
            </w:r>
            <w:r w:rsidR="000C7618">
              <w:t>predicted</w:t>
            </w:r>
            <w:r w:rsidR="00342216">
              <w:t xml:space="preserve"> mean that there would only be deliveries within a </w:t>
            </w:r>
            <w:r w:rsidR="009B7864">
              <w:t>four-</w:t>
            </w:r>
            <w:r w:rsidR="00342216">
              <w:t>month period or that the sum of all deliver</w:t>
            </w:r>
            <w:r w:rsidR="00290E70">
              <w:t>y days</w:t>
            </w:r>
            <w:r w:rsidR="00342216">
              <w:t xml:space="preserve"> </w:t>
            </w:r>
            <w:r w:rsidR="00290E70">
              <w:t>over the entire construction period</w:t>
            </w:r>
            <w:r w:rsidR="00342216">
              <w:t xml:space="preserve"> would equate to </w:t>
            </w:r>
            <w:r w:rsidR="009B7864">
              <w:t>four</w:t>
            </w:r>
            <w:r w:rsidR="00342216">
              <w:t xml:space="preserve"> complete months</w:t>
            </w:r>
            <w:r w:rsidR="000C7618">
              <w:t xml:space="preserve"> (ie approximately 120 days)</w:t>
            </w:r>
            <w:r w:rsidR="00C142A4">
              <w:t>?</w:t>
            </w:r>
            <w:r w:rsidRPr="003B0A99">
              <w:t xml:space="preserve"> In </w:t>
            </w:r>
            <w:r w:rsidR="000C7618">
              <w:t>a similar manner</w:t>
            </w:r>
            <w:r w:rsidRPr="003B0A99">
              <w:t xml:space="preserve">, provide an explanation </w:t>
            </w:r>
            <w:r>
              <w:t>for</w:t>
            </w:r>
            <w:r w:rsidRPr="003B0A99">
              <w:t xml:space="preserve"> the figures you have cited in </w:t>
            </w:r>
            <w:r w:rsidR="0074654F">
              <w:t xml:space="preserve">Appendix D in </w:t>
            </w:r>
            <w:r w:rsidRPr="003B0A99">
              <w:t xml:space="preserve">regard to </w:t>
            </w:r>
            <w:r w:rsidR="000C7618">
              <w:t>‘</w:t>
            </w:r>
            <w:r w:rsidR="001B2805">
              <w:t xml:space="preserve">7. </w:t>
            </w:r>
            <w:r w:rsidR="0074654F">
              <w:t>Ducts</w:t>
            </w:r>
            <w:r w:rsidR="000C7618">
              <w:t>’</w:t>
            </w:r>
            <w:r w:rsidRPr="003B0A99">
              <w:t xml:space="preserve"> and </w:t>
            </w:r>
            <w:r w:rsidR="000C7618">
              <w:t>‘</w:t>
            </w:r>
            <w:r w:rsidRPr="003B0A99">
              <w:t>9</w:t>
            </w:r>
            <w:r w:rsidR="0074654F">
              <w:t>.</w:t>
            </w:r>
            <w:r w:rsidRPr="0033700D">
              <w:t xml:space="preserve"> HDD </w:t>
            </w:r>
            <w:r w:rsidR="0074654F">
              <w:t>installation</w:t>
            </w:r>
            <w:r w:rsidR="000C7618">
              <w:t>’</w:t>
            </w:r>
            <w:r w:rsidRPr="003B0A99">
              <w:t>.</w:t>
            </w:r>
          </w:p>
          <w:p w14:paraId="34BE07D1" w14:textId="26AAE269" w:rsidR="0062521E" w:rsidRDefault="0062521E" w:rsidP="00611192">
            <w:pPr>
              <w:pStyle w:val="QuestionMainBodyText"/>
            </w:pPr>
            <w:r>
              <w:t>The ExA notes that the figures in Appendix E correlate with the peak figures in Tables 2 to 4 of [APP-125]. However, p</w:t>
            </w:r>
            <w:r w:rsidR="00BC15AB">
              <w:t xml:space="preserve">lease explain how you have arrived at the figures you have detailed in Appendix E of [APP-125]. In particular, </w:t>
            </w:r>
            <w:r w:rsidR="00120DB0">
              <w:t>please</w:t>
            </w:r>
            <w:r w:rsidR="00BC15AB">
              <w:t xml:space="preserve"> </w:t>
            </w:r>
            <w:r>
              <w:t>explain</w:t>
            </w:r>
            <w:r w:rsidR="00BC15AB">
              <w:t xml:space="preserve"> the figures </w:t>
            </w:r>
            <w:r>
              <w:t>you have given</w:t>
            </w:r>
            <w:r w:rsidR="00BC15AB">
              <w:t xml:space="preserve"> for the Primary and Secondary Logistics Compounds</w:t>
            </w:r>
            <w:r>
              <w:t xml:space="preserve"> and</w:t>
            </w:r>
            <w:r w:rsidR="00BC15AB">
              <w:t xml:space="preserve"> the </w:t>
            </w:r>
            <w:r>
              <w:t>landfall compound</w:t>
            </w:r>
            <w:r w:rsidR="00BA4BAF">
              <w:t>.</w:t>
            </w:r>
            <w:r w:rsidR="00BC15AB">
              <w:t xml:space="preserve"> </w:t>
            </w:r>
            <w:r w:rsidR="007E2766">
              <w:t>For example, in terms of daily Personnel Movements per Mont</w:t>
            </w:r>
            <w:r w:rsidR="00CE0405">
              <w:t>h</w:t>
            </w:r>
            <w:r w:rsidR="007E2766">
              <w:t xml:space="preserve"> you have predicted </w:t>
            </w:r>
            <w:r w:rsidR="00256130">
              <w:t>the</w:t>
            </w:r>
            <w:r w:rsidR="007E2766">
              <w:t xml:space="preserve"> </w:t>
            </w:r>
            <w:r w:rsidR="00504229">
              <w:t xml:space="preserve">maximum </w:t>
            </w:r>
            <w:r w:rsidR="007E2766">
              <w:t>total number of persons as being 184 and yet there are only</w:t>
            </w:r>
            <w:r w:rsidR="00504229">
              <w:t xml:space="preserve"> </w:t>
            </w:r>
            <w:r w:rsidR="007E2766">
              <w:t xml:space="preserve">a predicted </w:t>
            </w:r>
            <w:r w:rsidR="00FB5C78">
              <w:t>eight</w:t>
            </w:r>
            <w:r w:rsidR="00504229">
              <w:t xml:space="preserve"> light vehicle movements for all of the comp</w:t>
            </w:r>
            <w:r w:rsidR="00CE0405">
              <w:t>o</w:t>
            </w:r>
            <w:r w:rsidR="00504229">
              <w:t>unds</w:t>
            </w:r>
            <w:r w:rsidR="00CE0405">
              <w:t xml:space="preserve"> combined</w:t>
            </w:r>
            <w:r w:rsidR="00504229">
              <w:t>. If the compounds are to con</w:t>
            </w:r>
            <w:r w:rsidR="00CE0405">
              <w:t>tain</w:t>
            </w:r>
            <w:r w:rsidR="00504229">
              <w:t xml:space="preserve"> </w:t>
            </w:r>
            <w:r w:rsidR="00CE0405">
              <w:t>parking,</w:t>
            </w:r>
            <w:r w:rsidR="00504229">
              <w:t xml:space="preserve"> welfare and office facilities then would these not need to be visited by </w:t>
            </w:r>
            <w:r w:rsidR="00AE5988">
              <w:t xml:space="preserve">the </w:t>
            </w:r>
            <w:r w:rsidR="00504229">
              <w:t xml:space="preserve">teams that were undertaking other elements of the construction process? </w:t>
            </w:r>
            <w:r w:rsidR="00CE0405">
              <w:t xml:space="preserve">How have such movements been accounted for? </w:t>
            </w:r>
          </w:p>
          <w:p w14:paraId="19DC1C80" w14:textId="218BFA96" w:rsidR="00BC15AB" w:rsidRDefault="00BC15AB" w:rsidP="00A45604">
            <w:pPr>
              <w:pStyle w:val="QuestionMainBodyText"/>
            </w:pPr>
            <w:r>
              <w:t>Also, in Appendix F of the Traffic and Transport Technical Report [APP-125] you provide figures for both peak and average H</w:t>
            </w:r>
            <w:r w:rsidR="00C04D0D">
              <w:t>eavy Goods Vehicle (H</w:t>
            </w:r>
            <w:r>
              <w:t>GV</w:t>
            </w:r>
            <w:r w:rsidR="00C04D0D">
              <w:t>)</w:t>
            </w:r>
            <w:r>
              <w:t xml:space="preserve"> movements per access. For how long would each of the </w:t>
            </w:r>
            <w:r w:rsidR="0033700D" w:rsidRPr="0033700D">
              <w:t>‘</w:t>
            </w:r>
            <w:r w:rsidRPr="0033700D">
              <w:t>peak</w:t>
            </w:r>
            <w:r w:rsidR="0033700D" w:rsidRPr="0033700D">
              <w:t>’</w:t>
            </w:r>
            <w:r>
              <w:t xml:space="preserve"> periods last and how has the</w:t>
            </w:r>
            <w:r w:rsidR="0033700D">
              <w:t xml:space="preserve"> ‘</w:t>
            </w:r>
            <w:r w:rsidRPr="0033700D">
              <w:t>average</w:t>
            </w:r>
            <w:r w:rsidR="0033700D">
              <w:t>’</w:t>
            </w:r>
            <w:r w:rsidRPr="0033700D">
              <w:t xml:space="preserve"> </w:t>
            </w:r>
            <w:r>
              <w:t xml:space="preserve">been calculated? </w:t>
            </w:r>
          </w:p>
          <w:p w14:paraId="2C3E0E94" w14:textId="77777777" w:rsidR="00BC15AB" w:rsidRDefault="00BC15AB" w:rsidP="00A45604">
            <w:pPr>
              <w:pStyle w:val="TableTextBold"/>
            </w:pPr>
          </w:p>
        </w:tc>
      </w:tr>
      <w:tr w:rsidR="00BC15AB" w:rsidRPr="00112E51" w14:paraId="01ADAD0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2498674A"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05BF531C"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17E408C1" w14:textId="77777777" w:rsidR="00BC15AB" w:rsidRDefault="00BC15AB" w:rsidP="00A45604">
            <w:pPr>
              <w:pStyle w:val="QuestionMainBodyText"/>
            </w:pPr>
            <w:r>
              <w:t>ERYC</w:t>
            </w:r>
          </w:p>
        </w:tc>
        <w:tc>
          <w:tcPr>
            <w:tcW w:w="10704" w:type="dxa"/>
            <w:gridSpan w:val="3"/>
          </w:tcPr>
          <w:p w14:paraId="223094B4" w14:textId="77777777" w:rsidR="00BC15AB" w:rsidRDefault="00BC15AB" w:rsidP="00A45604">
            <w:pPr>
              <w:pStyle w:val="TableTextBold"/>
            </w:pPr>
            <w:r>
              <w:t xml:space="preserve">Automated traffic counts </w:t>
            </w:r>
          </w:p>
          <w:p w14:paraId="00D4E04D" w14:textId="64256068" w:rsidR="00BC15AB" w:rsidRDefault="00BC15AB" w:rsidP="00A45604">
            <w:pPr>
              <w:pStyle w:val="QuestionMainBodyText"/>
            </w:pPr>
            <w:r w:rsidRPr="00392C3A">
              <w:t xml:space="preserve">Are you content that the </w:t>
            </w:r>
            <w:r>
              <w:t>seven-</w:t>
            </w:r>
            <w:r w:rsidRPr="00392C3A">
              <w:t>day period in March 2019 during which the automated traffic counts at 26 locations were undertaken (as reported in paragraph 2.2.1.6 of [APP</w:t>
            </w:r>
            <w:r>
              <w:t>-</w:t>
            </w:r>
            <w:r w:rsidRPr="00392C3A">
              <w:t xml:space="preserve">125]) represents an acceptable </w:t>
            </w:r>
            <w:r>
              <w:t>and representative time period</w:t>
            </w:r>
            <w:r w:rsidRPr="00392C3A">
              <w:t>?</w:t>
            </w:r>
            <w:r w:rsidR="00EF5FD1">
              <w:t xml:space="preserve"> If not, then explain why.</w:t>
            </w:r>
          </w:p>
        </w:tc>
      </w:tr>
      <w:tr w:rsidR="00BC15AB" w:rsidRPr="00442F9A" w14:paraId="13D784B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ED3FB8C"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256627ED"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5B167634" w14:textId="77777777" w:rsidR="00BC15AB" w:rsidRDefault="00BC15AB" w:rsidP="00A45604">
            <w:pPr>
              <w:pStyle w:val="QuestionMainBodyText"/>
            </w:pPr>
            <w:r>
              <w:t>Applicant</w:t>
            </w:r>
          </w:p>
          <w:p w14:paraId="07C19132" w14:textId="77777777" w:rsidR="00BC15AB" w:rsidRDefault="00BC15AB" w:rsidP="00A45604">
            <w:pPr>
              <w:pStyle w:val="QuestionMainBodyText"/>
            </w:pPr>
            <w:r>
              <w:t>ERYC</w:t>
            </w:r>
          </w:p>
        </w:tc>
        <w:tc>
          <w:tcPr>
            <w:tcW w:w="10704" w:type="dxa"/>
            <w:gridSpan w:val="3"/>
          </w:tcPr>
          <w:p w14:paraId="27EBD8A6" w14:textId="77777777" w:rsidR="00BC15AB" w:rsidRDefault="00BC15AB" w:rsidP="00A45604">
            <w:pPr>
              <w:pStyle w:val="TableTextBold"/>
            </w:pPr>
            <w:r>
              <w:t>Road Safety Audit</w:t>
            </w:r>
          </w:p>
          <w:p w14:paraId="1DE31599" w14:textId="77777777" w:rsidR="00BC15AB" w:rsidRDefault="00BC15AB" w:rsidP="00A45604">
            <w:pPr>
              <w:pStyle w:val="QuestionMainBodyText"/>
            </w:pPr>
            <w:r>
              <w:t xml:space="preserve">In paragraph 4.3.1.4 of the Outline Construction Traffic Management Plan [Appendix F of the Outline Code of Construction Practice, APP-237] the Applicant states that: </w:t>
            </w:r>
          </w:p>
          <w:p w14:paraId="2BC05863" w14:textId="77777777" w:rsidR="00BC15AB" w:rsidRDefault="00BC15AB" w:rsidP="00A45604">
            <w:pPr>
              <w:pStyle w:val="QuestionMainBodyText"/>
            </w:pPr>
            <w:r>
              <w:lastRenderedPageBreak/>
              <w:t>“</w:t>
            </w:r>
            <w:r w:rsidRPr="00412431">
              <w:rPr>
                <w:i/>
                <w:iCs/>
              </w:rPr>
              <w:t>The technical approval documentation will also include a Stage 1/2 Road Safety Audit and designer’s response</w:t>
            </w:r>
            <w:r>
              <w:t>.”</w:t>
            </w:r>
          </w:p>
          <w:p w14:paraId="519377F0" w14:textId="77777777" w:rsidR="00FB5C78" w:rsidRDefault="0033700D" w:rsidP="00A45604">
            <w:pPr>
              <w:pStyle w:val="QuestionMainBodyText"/>
              <w:rPr>
                <w:b/>
                <w:bCs/>
              </w:rPr>
            </w:pPr>
            <w:r>
              <w:rPr>
                <w:b/>
                <w:bCs/>
              </w:rPr>
              <w:t xml:space="preserve">Applicant: </w:t>
            </w:r>
          </w:p>
          <w:p w14:paraId="1B78F9E8" w14:textId="04BC9457" w:rsidR="00BC15AB" w:rsidRDefault="00BC15AB" w:rsidP="00A45604">
            <w:pPr>
              <w:pStyle w:val="QuestionMainBodyText"/>
            </w:pPr>
            <w:r>
              <w:t>Explain why a Road Safety Audit has not already been undertaken and submitted to accompany the application.</w:t>
            </w:r>
          </w:p>
          <w:p w14:paraId="730DF0B3" w14:textId="77777777" w:rsidR="00FB5C78" w:rsidRDefault="0033700D" w:rsidP="00A45604">
            <w:pPr>
              <w:pStyle w:val="QuestionMainBodyText"/>
              <w:rPr>
                <w:b/>
                <w:bCs/>
              </w:rPr>
            </w:pPr>
            <w:r>
              <w:rPr>
                <w:b/>
                <w:bCs/>
              </w:rPr>
              <w:t xml:space="preserve">ERYC: </w:t>
            </w:r>
          </w:p>
          <w:p w14:paraId="0B180304" w14:textId="216D2415" w:rsidR="00BC15AB" w:rsidRDefault="00BC15AB" w:rsidP="00A45604">
            <w:pPr>
              <w:pStyle w:val="QuestionMainBodyText"/>
            </w:pPr>
            <w:r>
              <w:t>Are you content with this?</w:t>
            </w:r>
            <w:r w:rsidR="00EF5FD1">
              <w:t xml:space="preserve"> If not, why not?</w:t>
            </w:r>
          </w:p>
          <w:p w14:paraId="333859BD" w14:textId="77777777" w:rsidR="00BC15AB" w:rsidRDefault="00BC15AB" w:rsidP="00A45604">
            <w:pPr>
              <w:pStyle w:val="QuestionMainBodyText"/>
            </w:pPr>
          </w:p>
        </w:tc>
      </w:tr>
      <w:tr w:rsidR="00BC15AB" w:rsidRPr="00442F9A" w14:paraId="57365899"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E0B779C" w14:textId="77777777" w:rsidR="00BC15AB" w:rsidRDefault="00BC15AB" w:rsidP="00A45604">
            <w:pPr>
              <w:pStyle w:val="QuestionPrefix"/>
            </w:pPr>
            <w:r>
              <w:lastRenderedPageBreak/>
              <w:t>TT</w:t>
            </w:r>
          </w:p>
        </w:tc>
        <w:tc>
          <w:tcPr>
            <w:tcW w:w="727" w:type="dxa"/>
            <w:tcBorders>
              <w:left w:val="single" w:sz="4" w:space="0" w:color="FFFFFF" w:themeColor="background1"/>
            </w:tcBorders>
            <w:shd w:val="clear" w:color="auto" w:fill="auto"/>
            <w:tcMar>
              <w:left w:w="0" w:type="dxa"/>
              <w:right w:w="0" w:type="dxa"/>
            </w:tcMar>
          </w:tcPr>
          <w:p w14:paraId="28F883AD"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60E03BD1" w14:textId="77777777" w:rsidR="00BC15AB" w:rsidRDefault="00BC15AB" w:rsidP="00A45604">
            <w:pPr>
              <w:pStyle w:val="QuestionMainBodyText"/>
            </w:pPr>
            <w:r>
              <w:t>ERYC</w:t>
            </w:r>
          </w:p>
        </w:tc>
        <w:tc>
          <w:tcPr>
            <w:tcW w:w="10704" w:type="dxa"/>
            <w:gridSpan w:val="3"/>
          </w:tcPr>
          <w:p w14:paraId="1563B511" w14:textId="77777777" w:rsidR="00BC15AB" w:rsidRDefault="00BC15AB" w:rsidP="00A45604">
            <w:pPr>
              <w:pStyle w:val="TableTextBold"/>
            </w:pPr>
            <w:r>
              <w:t xml:space="preserve">Monitoring and enforcement measures for construction traffic </w:t>
            </w:r>
          </w:p>
          <w:p w14:paraId="2D26157C" w14:textId="509A018B" w:rsidR="00BC15AB" w:rsidRDefault="00BC15AB" w:rsidP="00A45604">
            <w:pPr>
              <w:pStyle w:val="QuestionMainBodyText"/>
            </w:pPr>
            <w:r>
              <w:t xml:space="preserve">The Outline Construction Traffic Management Plan </w:t>
            </w:r>
            <w:r w:rsidR="002F0FD7">
              <w:t>(</w:t>
            </w:r>
            <w:r>
              <w:t xml:space="preserve">Appendix F of the Outline Code of Construction Practice, </w:t>
            </w:r>
            <w:r w:rsidR="002F0FD7">
              <w:t>[</w:t>
            </w:r>
            <w:r>
              <w:t>APP-237]</w:t>
            </w:r>
            <w:r w:rsidR="002F0FD7">
              <w:t xml:space="preserve">) </w:t>
            </w:r>
            <w:r>
              <w:t>details the Applicant’s approach to monitoring and enforcement measures for construction traffic. Are you satisfied with this?</w:t>
            </w:r>
          </w:p>
          <w:p w14:paraId="2912F464" w14:textId="77777777" w:rsidR="00BC15AB" w:rsidRDefault="00BC15AB" w:rsidP="00A45604">
            <w:pPr>
              <w:pStyle w:val="QuestionMainBodyText"/>
            </w:pPr>
          </w:p>
        </w:tc>
      </w:tr>
      <w:tr w:rsidR="00BC15AB" w:rsidRPr="00442F9A" w14:paraId="49C2BC0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AF1CF3B"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09A7E89F"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0993DB9B" w14:textId="77777777" w:rsidR="00BC15AB" w:rsidRDefault="00BC15AB" w:rsidP="00A45604">
            <w:pPr>
              <w:pStyle w:val="QuestionMainBodyText"/>
            </w:pPr>
            <w:r>
              <w:t>Applicant</w:t>
            </w:r>
          </w:p>
          <w:p w14:paraId="085C737F" w14:textId="77777777" w:rsidR="00BC15AB" w:rsidRDefault="00BC15AB" w:rsidP="00A45604">
            <w:pPr>
              <w:pStyle w:val="QuestionMainBodyText"/>
            </w:pPr>
            <w:r>
              <w:t>ERYC</w:t>
            </w:r>
          </w:p>
        </w:tc>
        <w:tc>
          <w:tcPr>
            <w:tcW w:w="10704" w:type="dxa"/>
            <w:gridSpan w:val="3"/>
          </w:tcPr>
          <w:p w14:paraId="5DC78CBA" w14:textId="77777777" w:rsidR="00BC15AB" w:rsidRDefault="00BC15AB" w:rsidP="00A45604">
            <w:pPr>
              <w:pStyle w:val="TableTextBold"/>
            </w:pPr>
            <w:r>
              <w:t>Impacts with other Highways works</w:t>
            </w:r>
          </w:p>
          <w:p w14:paraId="30E5D303" w14:textId="77777777" w:rsidR="002F0FD7" w:rsidRDefault="00BC15AB" w:rsidP="00A45604">
            <w:pPr>
              <w:pStyle w:val="QuestionMainBodyText"/>
            </w:pPr>
            <w:r>
              <w:t xml:space="preserve">Provide an update in relation to </w:t>
            </w:r>
            <w:r w:rsidRPr="00442F9A">
              <w:t xml:space="preserve">the following </w:t>
            </w:r>
            <w:r>
              <w:t xml:space="preserve">statement </w:t>
            </w:r>
            <w:r w:rsidRPr="00442F9A">
              <w:t xml:space="preserve">from the East Riding of Yorkshire's RR </w:t>
            </w:r>
            <w:r>
              <w:t>[RR-008]</w:t>
            </w:r>
            <w:r w:rsidRPr="00442F9A">
              <w:t xml:space="preserve">: </w:t>
            </w:r>
          </w:p>
          <w:p w14:paraId="4B6EA13F" w14:textId="3F3A0BDC" w:rsidR="00BC15AB" w:rsidRDefault="00BC15AB" w:rsidP="00A45604">
            <w:pPr>
              <w:pStyle w:val="QuestionMainBodyText"/>
            </w:pPr>
            <w:r>
              <w:t>“</w:t>
            </w:r>
            <w:r w:rsidRPr="00442F9A">
              <w:t xml:space="preserve">... </w:t>
            </w:r>
            <w:r w:rsidRPr="009C2688">
              <w:rPr>
                <w:i/>
                <w:iCs/>
              </w:rPr>
              <w:t>objection to the DCO on behalf of the Council until such time as either a collaboration agreement is in place or appropriate protection contained within the DCO in accordance with clause 5.4.1.2 of the Statement of Case dated September 2021</w:t>
            </w:r>
            <w:r w:rsidRPr="00442F9A">
              <w:t>.</w:t>
            </w:r>
            <w:r>
              <w:t>”</w:t>
            </w:r>
          </w:p>
          <w:p w14:paraId="6E2CDA61" w14:textId="77777777" w:rsidR="00BC15AB" w:rsidRPr="00442F9A" w:rsidRDefault="00BC15AB" w:rsidP="00A45604">
            <w:pPr>
              <w:pStyle w:val="QuestionMainBodyText"/>
            </w:pPr>
          </w:p>
        </w:tc>
      </w:tr>
      <w:tr w:rsidR="00BC15AB" w:rsidRPr="00112E51" w14:paraId="64FD03B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EB4AEC3"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04A15499"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3C371852" w14:textId="77777777" w:rsidR="00BC15AB" w:rsidRDefault="00BC15AB" w:rsidP="00A45604">
            <w:pPr>
              <w:pStyle w:val="QuestionMainBodyText"/>
            </w:pPr>
            <w:r>
              <w:t>Applicant</w:t>
            </w:r>
          </w:p>
          <w:p w14:paraId="28ACD81C" w14:textId="62C56B89" w:rsidR="00BC15AB" w:rsidRDefault="008473C3" w:rsidP="00A45604">
            <w:pPr>
              <w:pStyle w:val="QuestionMainBodyText"/>
            </w:pPr>
            <w:r>
              <w:t xml:space="preserve">ERYC </w:t>
            </w:r>
          </w:p>
        </w:tc>
        <w:tc>
          <w:tcPr>
            <w:tcW w:w="10704" w:type="dxa"/>
            <w:gridSpan w:val="3"/>
          </w:tcPr>
          <w:p w14:paraId="09EB673E" w14:textId="6D9CD082" w:rsidR="00BC15AB" w:rsidRDefault="00BC15AB" w:rsidP="00A45604">
            <w:pPr>
              <w:pStyle w:val="QuestionMainBodyText"/>
              <w:rPr>
                <w:b/>
                <w:bCs/>
              </w:rPr>
            </w:pPr>
            <w:r>
              <w:rPr>
                <w:b/>
                <w:bCs/>
              </w:rPr>
              <w:t>A164/</w:t>
            </w:r>
            <w:r w:rsidR="00133C91">
              <w:rPr>
                <w:b/>
                <w:bCs/>
              </w:rPr>
              <w:t xml:space="preserve"> </w:t>
            </w:r>
            <w:r w:rsidRPr="004B752D">
              <w:rPr>
                <w:b/>
                <w:bCs/>
              </w:rPr>
              <w:t>Jocks Lodge</w:t>
            </w:r>
            <w:r>
              <w:rPr>
                <w:b/>
                <w:bCs/>
              </w:rPr>
              <w:t xml:space="preserve"> Junction Improvement Scheme</w:t>
            </w:r>
          </w:p>
          <w:p w14:paraId="26E46A6D" w14:textId="73FEAD0F" w:rsidR="00BC15AB" w:rsidRDefault="00BC15AB" w:rsidP="00A45604">
            <w:pPr>
              <w:pStyle w:val="QuestionMainBodyText"/>
            </w:pPr>
            <w:r>
              <w:t>RR-013 has raised a concern that there is a potential for the proposed A164/ Jocks Lodge Junction Improvement Scheme to undermine the traffic data.</w:t>
            </w:r>
          </w:p>
          <w:p w14:paraId="1BE2BCB7" w14:textId="77777777" w:rsidR="002252BE" w:rsidRDefault="00BC15AB" w:rsidP="00A45604">
            <w:pPr>
              <w:pStyle w:val="QuestionMainBodyText"/>
            </w:pPr>
            <w:r>
              <w:rPr>
                <w:b/>
                <w:bCs/>
              </w:rPr>
              <w:t>Applicant:</w:t>
            </w:r>
            <w:r>
              <w:t xml:space="preserve"> </w:t>
            </w:r>
          </w:p>
          <w:p w14:paraId="23D39437" w14:textId="011BA056" w:rsidR="00BC15AB" w:rsidRDefault="00BC15AB" w:rsidP="00A45604">
            <w:pPr>
              <w:pStyle w:val="QuestionMainBodyText"/>
            </w:pPr>
            <w:r w:rsidRPr="005113F2">
              <w:t>Can you confirm</w:t>
            </w:r>
            <w:r>
              <w:t xml:space="preserve"> if the application traffic data was adjusted to allow for the proposed improvement scheme? If it wasn’t, why not and how would this affect the outcomes?</w:t>
            </w:r>
          </w:p>
          <w:p w14:paraId="7D04FE18" w14:textId="77777777" w:rsidR="002252BE" w:rsidRDefault="00BC15AB" w:rsidP="00A45604">
            <w:pPr>
              <w:pStyle w:val="QuestionMainBodyText"/>
            </w:pPr>
            <w:r>
              <w:rPr>
                <w:b/>
                <w:bCs/>
              </w:rPr>
              <w:t>ERYC (Highways):</w:t>
            </w:r>
            <w:r>
              <w:t xml:space="preserve"> </w:t>
            </w:r>
          </w:p>
          <w:p w14:paraId="06E9D9CD" w14:textId="646E782B" w:rsidR="00BC15AB" w:rsidRDefault="00BC15AB" w:rsidP="00A45604">
            <w:pPr>
              <w:pStyle w:val="QuestionMainBodyText"/>
            </w:pPr>
            <w:r>
              <w:t>Are you satisfied with the traffic data submitted with the application?</w:t>
            </w:r>
          </w:p>
          <w:p w14:paraId="54553C74" w14:textId="70433D90" w:rsidR="0033700D" w:rsidRPr="00B11983" w:rsidRDefault="00140240" w:rsidP="00A45604">
            <w:pPr>
              <w:pStyle w:val="QuestionMainBodyText"/>
              <w:rPr>
                <w:i/>
                <w:iCs/>
              </w:rPr>
            </w:pPr>
            <w:r>
              <w:rPr>
                <w:i/>
                <w:iCs/>
              </w:rPr>
              <w:t>(</w:t>
            </w:r>
            <w:r w:rsidR="00BC15AB">
              <w:rPr>
                <w:i/>
                <w:iCs/>
              </w:rPr>
              <w:t xml:space="preserve">You may wish to combine the answer to this question with the answer to question </w:t>
            </w:r>
            <w:r w:rsidR="00400165">
              <w:rPr>
                <w:i/>
                <w:iCs/>
              </w:rPr>
              <w:t>CA.1.21</w:t>
            </w:r>
            <w:r w:rsidR="00EE5C97">
              <w:rPr>
                <w:i/>
                <w:iCs/>
              </w:rPr>
              <w:t>.</w:t>
            </w:r>
            <w:r>
              <w:rPr>
                <w:i/>
                <w:iCs/>
              </w:rPr>
              <w:t>)</w:t>
            </w:r>
          </w:p>
        </w:tc>
      </w:tr>
      <w:tr w:rsidR="00BC15AB" w:rsidRPr="00112E51" w14:paraId="78CD0B56"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984213A" w14:textId="77777777" w:rsidR="00BC15AB" w:rsidRDefault="00BC15AB" w:rsidP="00A45604">
            <w:pPr>
              <w:pStyle w:val="QuestionPrefix"/>
            </w:pPr>
            <w:r>
              <w:lastRenderedPageBreak/>
              <w:t>TT</w:t>
            </w:r>
          </w:p>
        </w:tc>
        <w:tc>
          <w:tcPr>
            <w:tcW w:w="727" w:type="dxa"/>
            <w:tcBorders>
              <w:left w:val="single" w:sz="4" w:space="0" w:color="FFFFFF" w:themeColor="background1"/>
            </w:tcBorders>
            <w:shd w:val="clear" w:color="auto" w:fill="auto"/>
            <w:tcMar>
              <w:left w:w="0" w:type="dxa"/>
              <w:right w:w="0" w:type="dxa"/>
            </w:tcMar>
          </w:tcPr>
          <w:p w14:paraId="3CFB8C2E"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193D9FF3" w14:textId="77777777" w:rsidR="00BC15AB" w:rsidRDefault="00BC15AB" w:rsidP="00A45604">
            <w:pPr>
              <w:pStyle w:val="QuestionMainBodyText"/>
            </w:pPr>
            <w:r>
              <w:t>Applicant</w:t>
            </w:r>
          </w:p>
          <w:p w14:paraId="6C2DDB95" w14:textId="19837252" w:rsidR="00BC15AB" w:rsidRDefault="008473C3" w:rsidP="00A45604">
            <w:pPr>
              <w:pStyle w:val="QuestionMainBodyText"/>
            </w:pPr>
            <w:r>
              <w:t xml:space="preserve">ERYC </w:t>
            </w:r>
          </w:p>
        </w:tc>
        <w:tc>
          <w:tcPr>
            <w:tcW w:w="10704" w:type="dxa"/>
            <w:gridSpan w:val="3"/>
          </w:tcPr>
          <w:p w14:paraId="364DC6B6" w14:textId="77777777" w:rsidR="00BC15AB" w:rsidRDefault="00BC15AB" w:rsidP="00A45604">
            <w:pPr>
              <w:pStyle w:val="TableTextBold"/>
            </w:pPr>
            <w:r>
              <w:t>Logistics compound at Lockington</w:t>
            </w:r>
          </w:p>
          <w:p w14:paraId="60CCF707" w14:textId="77777777" w:rsidR="00BC15AB" w:rsidRDefault="00BC15AB" w:rsidP="00A45604">
            <w:pPr>
              <w:pStyle w:val="QuestionMainBodyText"/>
            </w:pPr>
            <w:r>
              <w:t xml:space="preserve">In its RR [RR-018], Lockington Parish Council raised concerns about the location of the logistics compound that is proposed to be located close to the junction of Station Road and the A164. The Parish Council has suggested an alternative site that would be located on the eastern side of the A164 immediately to the north of the Station Road/ A164 junction. </w:t>
            </w:r>
          </w:p>
          <w:p w14:paraId="322DA940" w14:textId="77777777" w:rsidR="00BC15AB" w:rsidRDefault="00BC15AB" w:rsidP="00A45604">
            <w:pPr>
              <w:pStyle w:val="QuestionMainBodyText"/>
            </w:pPr>
            <w:r>
              <w:t>What implications would this have for driver delay on this part of the highways network?</w:t>
            </w:r>
          </w:p>
          <w:p w14:paraId="1CC2D0B2" w14:textId="77777777" w:rsidR="00BC15AB" w:rsidRPr="00112E51" w:rsidRDefault="00BC15AB" w:rsidP="00A45604">
            <w:pPr>
              <w:pStyle w:val="QuestionMainBodyText"/>
            </w:pPr>
          </w:p>
        </w:tc>
      </w:tr>
      <w:tr w:rsidR="0069552D" w:rsidRPr="00112E51" w14:paraId="259D9154" w14:textId="77777777" w:rsidTr="009B7864">
        <w:tc>
          <w:tcPr>
            <w:tcW w:w="819" w:type="dxa"/>
            <w:tcBorders>
              <w:right w:val="single" w:sz="4" w:space="0" w:color="FFFFFF" w:themeColor="background1"/>
            </w:tcBorders>
            <w:shd w:val="clear" w:color="auto" w:fill="auto"/>
            <w:tcMar>
              <w:left w:w="85" w:type="dxa"/>
              <w:right w:w="0" w:type="dxa"/>
            </w:tcMar>
          </w:tcPr>
          <w:p w14:paraId="333F896F" w14:textId="451DE4D8" w:rsidR="0069552D" w:rsidRDefault="0069552D"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27882392" w14:textId="77777777" w:rsidR="0069552D" w:rsidRDefault="0069552D" w:rsidP="00AB7222">
            <w:pPr>
              <w:pStyle w:val="Heading3"/>
              <w:numPr>
                <w:ilvl w:val="0"/>
                <w:numId w:val="56"/>
              </w:numPr>
              <w:ind w:hanging="693"/>
              <w:outlineLvl w:val="2"/>
            </w:pPr>
          </w:p>
        </w:tc>
        <w:tc>
          <w:tcPr>
            <w:tcW w:w="2731" w:type="dxa"/>
            <w:gridSpan w:val="2"/>
            <w:shd w:val="clear" w:color="auto" w:fill="auto"/>
          </w:tcPr>
          <w:p w14:paraId="2CC94D04" w14:textId="113196D3" w:rsidR="0069552D" w:rsidRDefault="0069552D" w:rsidP="00A45604">
            <w:pPr>
              <w:pStyle w:val="QuestionMainBodyText"/>
            </w:pPr>
            <w:r>
              <w:t>Applicant</w:t>
            </w:r>
          </w:p>
        </w:tc>
        <w:tc>
          <w:tcPr>
            <w:tcW w:w="10734" w:type="dxa"/>
            <w:gridSpan w:val="5"/>
          </w:tcPr>
          <w:p w14:paraId="2D3E8253" w14:textId="77777777" w:rsidR="0069552D" w:rsidRDefault="0069552D" w:rsidP="0069552D">
            <w:pPr>
              <w:pStyle w:val="TableTextBold"/>
              <w:rPr>
                <w:rFonts w:ascii="Calibri" w:hAnsi="Calibri"/>
              </w:rPr>
            </w:pPr>
            <w:r>
              <w:t>Traffic figures in relation to Lockington crossroads</w:t>
            </w:r>
          </w:p>
          <w:p w14:paraId="521A78FA" w14:textId="3C22A820" w:rsidR="0069552D" w:rsidRDefault="0069552D" w:rsidP="0069552D">
            <w:pPr>
              <w:pStyle w:val="QuestionMainBodyText"/>
            </w:pPr>
            <w:r>
              <w:t>In its Relevant Representation [RR-018] Lockington P</w:t>
            </w:r>
            <w:r w:rsidR="000001B8">
              <w:t xml:space="preserve">arish </w:t>
            </w:r>
            <w:r>
              <w:t>C</w:t>
            </w:r>
            <w:r w:rsidR="000001B8">
              <w:t>ouncil</w:t>
            </w:r>
            <w:r>
              <w:t xml:space="preserve"> advises that </w:t>
            </w:r>
            <w:r w:rsidR="006F211A">
              <w:t>following a Zoom meeting in July</w:t>
            </w:r>
            <w:r>
              <w:t xml:space="preserve"> 2021 you provided it with some new peak flow figures which the Parish Council has subsequently queried as these figures appear to </w:t>
            </w:r>
            <w:r w:rsidR="00EC11F0">
              <w:t>“</w:t>
            </w:r>
            <w:r w:rsidRPr="00B253D2">
              <w:rPr>
                <w:i/>
              </w:rPr>
              <w:t xml:space="preserve">contrast </w:t>
            </w:r>
            <w:r w:rsidR="00B253D2" w:rsidRPr="00B253D2">
              <w:rPr>
                <w:i/>
                <w:iCs/>
              </w:rPr>
              <w:t>so</w:t>
            </w:r>
            <w:r w:rsidR="00437467">
              <w:rPr>
                <w:i/>
                <w:iCs/>
              </w:rPr>
              <w:t xml:space="preserve"> </w:t>
            </w:r>
            <w:r w:rsidR="00EC11F0" w:rsidRPr="00B253D2">
              <w:rPr>
                <w:i/>
                <w:iCs/>
              </w:rPr>
              <w:t>dramatically</w:t>
            </w:r>
            <w:r w:rsidR="00EC11F0">
              <w:t>”</w:t>
            </w:r>
            <w:r>
              <w:t xml:space="preserve"> with the previous average flow figures. The Parish Council is also unclear which figures have been used in the </w:t>
            </w:r>
            <w:r w:rsidR="006A5126">
              <w:t>a</w:t>
            </w:r>
            <w:r>
              <w:t xml:space="preserve">pplication or even if they have been submitted as part of the </w:t>
            </w:r>
            <w:r w:rsidR="006A5126">
              <w:t>a</w:t>
            </w:r>
            <w:r>
              <w:t>pplication. Can you:</w:t>
            </w:r>
          </w:p>
          <w:p w14:paraId="5C9FEBF4" w14:textId="77777777" w:rsidR="0069552D" w:rsidRDefault="0069552D" w:rsidP="00AB7222">
            <w:pPr>
              <w:pStyle w:val="ListBullet"/>
              <w:numPr>
                <w:ilvl w:val="0"/>
                <w:numId w:val="35"/>
              </w:numPr>
            </w:pPr>
            <w:r>
              <w:t xml:space="preserve">Clarify which figures have been used in the traffic studies that were submitted as part of the Application and where these figures can be found? </w:t>
            </w:r>
          </w:p>
          <w:p w14:paraId="7E2BE75F" w14:textId="5FFDBC2B" w:rsidR="0069552D" w:rsidRDefault="0069552D" w:rsidP="00AB7222">
            <w:pPr>
              <w:pStyle w:val="ListBullet"/>
              <w:numPr>
                <w:ilvl w:val="0"/>
                <w:numId w:val="35"/>
              </w:numPr>
            </w:pPr>
            <w:r>
              <w:t xml:space="preserve">Explain which figures ERYC would have based </w:t>
            </w:r>
            <w:r w:rsidR="006A5126">
              <w:t>its</w:t>
            </w:r>
            <w:r>
              <w:t xml:space="preserve"> advice on? </w:t>
            </w:r>
          </w:p>
          <w:p w14:paraId="755831C0" w14:textId="2864B298" w:rsidR="0069552D" w:rsidRDefault="006A5126" w:rsidP="00AB7222">
            <w:pPr>
              <w:pStyle w:val="ListBullet"/>
              <w:numPr>
                <w:ilvl w:val="0"/>
                <w:numId w:val="35"/>
              </w:numPr>
            </w:pPr>
            <w:r>
              <w:t xml:space="preserve">Explain </w:t>
            </w:r>
            <w:r w:rsidR="00C72A33">
              <w:t>any</w:t>
            </w:r>
            <w:r w:rsidR="0069552D">
              <w:t xml:space="preserve"> </w:t>
            </w:r>
            <w:r w:rsidR="005313A7">
              <w:t xml:space="preserve">significant </w:t>
            </w:r>
            <w:r w:rsidR="0069552D">
              <w:t>difference</w:t>
            </w:r>
            <w:r w:rsidR="00C72A33">
              <w:t>s</w:t>
            </w:r>
            <w:r w:rsidR="0069552D">
              <w:t xml:space="preserve"> between the two sets of figures provided to the Parish Council and whether this would have any implications for the conclusions reached in the ES?</w:t>
            </w:r>
          </w:p>
          <w:p w14:paraId="419C560A" w14:textId="77777777" w:rsidR="0069552D" w:rsidRPr="005A6590" w:rsidRDefault="0069552D" w:rsidP="00A45604">
            <w:pPr>
              <w:pStyle w:val="TableTextBold"/>
            </w:pPr>
          </w:p>
        </w:tc>
      </w:tr>
      <w:tr w:rsidR="00BC15AB" w:rsidRPr="00112E51" w14:paraId="1E6D68B5"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D38D7CD"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38BBD387"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18AEA5DB" w14:textId="77777777" w:rsidR="00BC15AB" w:rsidRDefault="00BC15AB" w:rsidP="00A45604">
            <w:pPr>
              <w:pStyle w:val="QuestionMainBodyText"/>
            </w:pPr>
            <w:r>
              <w:t>Applicant</w:t>
            </w:r>
          </w:p>
          <w:p w14:paraId="7F1D84CB" w14:textId="77777777" w:rsidR="00BC15AB" w:rsidRDefault="00BC15AB" w:rsidP="00A45604">
            <w:pPr>
              <w:pStyle w:val="QuestionMainBodyText"/>
            </w:pPr>
            <w:r>
              <w:t>ERYC</w:t>
            </w:r>
          </w:p>
        </w:tc>
        <w:tc>
          <w:tcPr>
            <w:tcW w:w="10704" w:type="dxa"/>
            <w:gridSpan w:val="3"/>
          </w:tcPr>
          <w:p w14:paraId="2A7C4F77" w14:textId="77777777" w:rsidR="00BC15AB" w:rsidRPr="005A6590" w:rsidRDefault="00BC15AB" w:rsidP="00A45604">
            <w:pPr>
              <w:pStyle w:val="TableTextBold"/>
            </w:pPr>
            <w:r w:rsidRPr="005A6590">
              <w:t>Highway safety impacts for logistics compound options at Lockington</w:t>
            </w:r>
          </w:p>
          <w:p w14:paraId="7E015B79" w14:textId="5121574F" w:rsidR="00BC15AB" w:rsidRDefault="00BC15AB" w:rsidP="00A45604">
            <w:pPr>
              <w:pStyle w:val="QuestionMainBodyText"/>
            </w:pPr>
            <w:r>
              <w:t xml:space="preserve">Assuming that the majority of traffic would arrive from south of the junction of the A164 and Station Road, Lockington, comment on </w:t>
            </w:r>
            <w:r w:rsidR="001E7854">
              <w:t xml:space="preserve">and rank </w:t>
            </w:r>
            <w:r>
              <w:t xml:space="preserve">the following two scenarios in terms of </w:t>
            </w:r>
            <w:r w:rsidR="008473C3">
              <w:t>highway</w:t>
            </w:r>
            <w:r>
              <w:t xml:space="preserve"> safety impacts:</w:t>
            </w:r>
          </w:p>
          <w:p w14:paraId="151F2998" w14:textId="2997E739" w:rsidR="00BC15AB" w:rsidRDefault="00BC15AB" w:rsidP="00027AD5">
            <w:pPr>
              <w:pStyle w:val="Romannumerallist"/>
              <w:numPr>
                <w:ilvl w:val="0"/>
                <w:numId w:val="12"/>
              </w:numPr>
            </w:pPr>
            <w:r>
              <w:t>Inbound traffic: A left turn from the A164 on to Station Road (west). Outbound traffic: A right turn from the Logistics Compound on to Station Road (west), and then a right turn on to the A164 (ie the Applicant’s proposed Lockington Logistics Compound option)</w:t>
            </w:r>
            <w:r w:rsidR="00925682">
              <w:t>.</w:t>
            </w:r>
          </w:p>
          <w:p w14:paraId="678B70C7" w14:textId="100F321C" w:rsidR="00BC15AB" w:rsidRDefault="00BC15AB" w:rsidP="00027AD5">
            <w:pPr>
              <w:pStyle w:val="Romannumerallist"/>
              <w:numPr>
                <w:ilvl w:val="0"/>
                <w:numId w:val="12"/>
              </w:numPr>
            </w:pPr>
            <w:r>
              <w:t xml:space="preserve">Inbound traffic: A right turn from the A164 on to Station Road (east). Outbound traffic: A right turn from the Logistics Compound on to Station Road (east) and then a left turn on to </w:t>
            </w:r>
            <w:r>
              <w:lastRenderedPageBreak/>
              <w:t>the A164 from Station Road (i</w:t>
            </w:r>
            <w:r w:rsidR="007A0B21">
              <w:t>e</w:t>
            </w:r>
            <w:r>
              <w:t xml:space="preserve"> Lockington Parish Council’s preferred location for the Logistics Compound).</w:t>
            </w:r>
          </w:p>
          <w:p w14:paraId="6B7263D9" w14:textId="77777777" w:rsidR="00BC15AB" w:rsidRPr="005A6590" w:rsidRDefault="00BC15AB" w:rsidP="00A45604">
            <w:pPr>
              <w:pStyle w:val="QuestionMainBodyText"/>
            </w:pPr>
          </w:p>
        </w:tc>
      </w:tr>
      <w:tr w:rsidR="00BC15AB" w:rsidRPr="00112E51" w14:paraId="7FE08964"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6569861" w14:textId="77777777" w:rsidR="00BC15AB" w:rsidRDefault="00BC15AB" w:rsidP="00A45604">
            <w:pPr>
              <w:pStyle w:val="QuestionPrefix"/>
            </w:pPr>
            <w:r>
              <w:lastRenderedPageBreak/>
              <w:t>TT</w:t>
            </w:r>
          </w:p>
        </w:tc>
        <w:tc>
          <w:tcPr>
            <w:tcW w:w="727" w:type="dxa"/>
            <w:tcBorders>
              <w:left w:val="single" w:sz="4" w:space="0" w:color="FFFFFF" w:themeColor="background1"/>
            </w:tcBorders>
            <w:shd w:val="clear" w:color="auto" w:fill="auto"/>
            <w:tcMar>
              <w:left w:w="0" w:type="dxa"/>
              <w:right w:w="0" w:type="dxa"/>
            </w:tcMar>
          </w:tcPr>
          <w:p w14:paraId="2320BD06"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3A00455B" w14:textId="77777777" w:rsidR="00BC15AB" w:rsidRDefault="00BC15AB" w:rsidP="00A45604">
            <w:pPr>
              <w:pStyle w:val="QuestionMainBodyText"/>
            </w:pPr>
            <w:r>
              <w:t>Applicant</w:t>
            </w:r>
          </w:p>
          <w:p w14:paraId="3771740C" w14:textId="77777777" w:rsidR="00BC15AB" w:rsidRDefault="00BC15AB" w:rsidP="00A45604">
            <w:pPr>
              <w:pStyle w:val="QuestionMainBodyText"/>
            </w:pPr>
            <w:r>
              <w:t>Network Rail</w:t>
            </w:r>
          </w:p>
        </w:tc>
        <w:tc>
          <w:tcPr>
            <w:tcW w:w="10704" w:type="dxa"/>
            <w:gridSpan w:val="3"/>
          </w:tcPr>
          <w:p w14:paraId="167DCED9" w14:textId="77777777" w:rsidR="00BC15AB" w:rsidRPr="00D87701" w:rsidRDefault="00BC15AB" w:rsidP="00A45604">
            <w:pPr>
              <w:pStyle w:val="QuestionMainBodyText"/>
              <w:rPr>
                <w:b/>
                <w:bCs/>
              </w:rPr>
            </w:pPr>
            <w:r w:rsidRPr="00040B4E">
              <w:rPr>
                <w:b/>
                <w:bCs/>
              </w:rPr>
              <w:t>Network Rail – level crossings</w:t>
            </w:r>
          </w:p>
          <w:p w14:paraId="406CBE97" w14:textId="77777777" w:rsidR="002252BE" w:rsidRDefault="00BC15AB" w:rsidP="00A45604">
            <w:pPr>
              <w:pStyle w:val="QuestionMainBodyText"/>
              <w:rPr>
                <w:b/>
                <w:bCs/>
              </w:rPr>
            </w:pPr>
            <w:r w:rsidRPr="005E1E53">
              <w:rPr>
                <w:b/>
              </w:rPr>
              <w:t>Applicant</w:t>
            </w:r>
            <w:r>
              <w:rPr>
                <w:b/>
                <w:bCs/>
              </w:rPr>
              <w:t xml:space="preserve">: </w:t>
            </w:r>
          </w:p>
          <w:p w14:paraId="7375102E" w14:textId="4394D99A" w:rsidR="00BC15AB" w:rsidRPr="00D87701" w:rsidRDefault="00BC15AB" w:rsidP="00A45604">
            <w:pPr>
              <w:pStyle w:val="QuestionMainBodyText"/>
              <w:rPr>
                <w:b/>
              </w:rPr>
            </w:pPr>
            <w:r>
              <w:t>Network Rail [RR-001] has raised a concern regarding potential damage to seven level crossings from construction traffic.</w:t>
            </w:r>
          </w:p>
          <w:p w14:paraId="6CFA9B23" w14:textId="77777777" w:rsidR="00BC15AB" w:rsidRPr="001D5A22" w:rsidRDefault="00BC15AB" w:rsidP="00027AD5">
            <w:pPr>
              <w:pStyle w:val="Romannumerallist"/>
              <w:numPr>
                <w:ilvl w:val="0"/>
                <w:numId w:val="13"/>
              </w:numPr>
            </w:pPr>
            <w:r w:rsidRPr="001D5A22">
              <w:t xml:space="preserve">How many </w:t>
            </w:r>
            <w:r>
              <w:t>HGVs would be using these crossings and for what duration?</w:t>
            </w:r>
          </w:p>
          <w:p w14:paraId="651E733E" w14:textId="77777777" w:rsidR="00BC15AB" w:rsidRDefault="00BC15AB" w:rsidP="00027AD5">
            <w:pPr>
              <w:pStyle w:val="Romannumerallist"/>
              <w:numPr>
                <w:ilvl w:val="0"/>
                <w:numId w:val="13"/>
              </w:numPr>
            </w:pPr>
            <w:r>
              <w:t>Is there an alternative route that HGV traffic could take to avoid these crossings?</w:t>
            </w:r>
          </w:p>
          <w:p w14:paraId="5C37F028" w14:textId="77777777" w:rsidR="00BC15AB" w:rsidRDefault="00BC15AB" w:rsidP="00027AD5">
            <w:pPr>
              <w:pStyle w:val="Romannumerallist"/>
              <w:numPr>
                <w:ilvl w:val="0"/>
                <w:numId w:val="13"/>
              </w:numPr>
            </w:pPr>
            <w:r>
              <w:t>How do you propose to address Network Rails concerns?</w:t>
            </w:r>
          </w:p>
          <w:p w14:paraId="5897B7D0" w14:textId="77777777" w:rsidR="002252BE" w:rsidRDefault="00BC15AB" w:rsidP="00A45604">
            <w:pPr>
              <w:pStyle w:val="TableTextBold"/>
            </w:pPr>
            <w:r>
              <w:t xml:space="preserve">Network Rail: </w:t>
            </w:r>
          </w:p>
          <w:p w14:paraId="6905182E" w14:textId="26D871EF" w:rsidR="00BC15AB" w:rsidRPr="007D7A58" w:rsidRDefault="00BC15AB" w:rsidP="00A45604">
            <w:pPr>
              <w:pStyle w:val="TableTextBold"/>
              <w:rPr>
                <w:b w:val="0"/>
                <w:bCs/>
              </w:rPr>
            </w:pPr>
            <w:r w:rsidRPr="005E1E53">
              <w:rPr>
                <w:b w:val="0"/>
              </w:rPr>
              <w:t>Do you have any particular concerns regarding the potential impacts on the level crossings you</w:t>
            </w:r>
            <w:r w:rsidRPr="005E1E53">
              <w:rPr>
                <w:b w:val="0"/>
                <w:bCs/>
              </w:rPr>
              <w:t xml:space="preserve"> </w:t>
            </w:r>
            <w:r w:rsidRPr="005E1E53">
              <w:rPr>
                <w:b w:val="0"/>
              </w:rPr>
              <w:t>have specifically referred to in your Relevant Representation [RR-001] and can you provide any</w:t>
            </w:r>
            <w:r w:rsidRPr="005E1E53">
              <w:rPr>
                <w:b w:val="0"/>
                <w:bCs/>
              </w:rPr>
              <w:t xml:space="preserve"> </w:t>
            </w:r>
            <w:r w:rsidRPr="005E1E53">
              <w:rPr>
                <w:b w:val="0"/>
              </w:rPr>
              <w:t>evidence that the proposed HGV use of these level crossings would be likely to cause them damage?</w:t>
            </w:r>
          </w:p>
          <w:p w14:paraId="037D7AE6" w14:textId="77777777" w:rsidR="00BC15AB" w:rsidRPr="00CE4A5C" w:rsidRDefault="00BC15AB" w:rsidP="00A45604">
            <w:pPr>
              <w:pStyle w:val="Romannumerallist"/>
              <w:rPr>
                <w:b/>
              </w:rPr>
            </w:pPr>
          </w:p>
        </w:tc>
      </w:tr>
      <w:tr w:rsidR="00557802" w:rsidRPr="00112E51" w14:paraId="45087E15" w14:textId="77777777" w:rsidTr="00374E1C">
        <w:trPr>
          <w:gridAfter w:val="2"/>
          <w:wAfter w:w="30" w:type="dxa"/>
        </w:trPr>
        <w:tc>
          <w:tcPr>
            <w:tcW w:w="14981" w:type="dxa"/>
            <w:gridSpan w:val="7"/>
            <w:shd w:val="clear" w:color="auto" w:fill="D9D9D9" w:themeFill="background1" w:themeFillShade="D9"/>
            <w:tcMar>
              <w:left w:w="85" w:type="dxa"/>
              <w:right w:w="0" w:type="dxa"/>
            </w:tcMar>
          </w:tcPr>
          <w:p w14:paraId="7DBFE030" w14:textId="2082C1E2" w:rsidR="00557802" w:rsidRPr="00D01AB8" w:rsidRDefault="00557802" w:rsidP="00557802">
            <w:pPr>
              <w:pStyle w:val="TableTextBold"/>
            </w:pPr>
            <w:r>
              <w:t>Public Rights of Way (PRoWs)</w:t>
            </w:r>
          </w:p>
        </w:tc>
      </w:tr>
      <w:tr w:rsidR="00BC15AB" w:rsidRPr="00112E51" w14:paraId="3B059DFA"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71D9D427"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4CACC4EB"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1B0B42D1" w14:textId="77777777" w:rsidR="00BC15AB" w:rsidRDefault="00BC15AB" w:rsidP="00A45604">
            <w:pPr>
              <w:pStyle w:val="QuestionMainBodyText"/>
            </w:pPr>
            <w:r>
              <w:t>Applicant</w:t>
            </w:r>
          </w:p>
        </w:tc>
        <w:tc>
          <w:tcPr>
            <w:tcW w:w="10704" w:type="dxa"/>
            <w:gridSpan w:val="3"/>
          </w:tcPr>
          <w:p w14:paraId="1A0EFE6E" w14:textId="77777777" w:rsidR="00BC15AB" w:rsidRDefault="00BC15AB" w:rsidP="00A45604">
            <w:pPr>
              <w:pStyle w:val="QuestionMainBodyTextBold"/>
            </w:pPr>
            <w:r>
              <w:t xml:space="preserve">Effects on PRoWs resulting from trenched crossings </w:t>
            </w:r>
          </w:p>
          <w:p w14:paraId="4C4385C5" w14:textId="1A0608DA" w:rsidR="00BC15AB" w:rsidRDefault="00BC15AB" w:rsidP="00A45604">
            <w:pPr>
              <w:pStyle w:val="QuestionMainBodyText"/>
            </w:pPr>
            <w:r>
              <w:t xml:space="preserve">Effects on PRoWs resulting from trenched crossings are all assessed as short-term, defined as “… </w:t>
            </w:r>
            <w:r w:rsidRPr="00D87701">
              <w:rPr>
                <w:i/>
                <w:iCs/>
              </w:rPr>
              <w:t>a period no longer than three months at one any one time, or six months in total over the whole construction period</w:t>
            </w:r>
            <w:r>
              <w:t>.” Please confirm how this period of effects would be controlled and secured in the DCO</w:t>
            </w:r>
            <w:r w:rsidR="0033700D">
              <w:t>?</w:t>
            </w:r>
          </w:p>
          <w:p w14:paraId="556FBF2A" w14:textId="02516DCF" w:rsidR="00140240" w:rsidRPr="00D01AB8" w:rsidRDefault="00140240" w:rsidP="00A45604">
            <w:pPr>
              <w:pStyle w:val="QuestionMainBodyText"/>
            </w:pPr>
          </w:p>
        </w:tc>
      </w:tr>
      <w:tr w:rsidR="00BC15AB" w:rsidRPr="00112E51" w14:paraId="01E4F1C7"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18A52FD"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129EA594"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6B42E74B" w14:textId="77777777" w:rsidR="00BC15AB" w:rsidRDefault="00BC15AB" w:rsidP="00A45604">
            <w:pPr>
              <w:pStyle w:val="QuestionMainBodyText"/>
            </w:pPr>
            <w:r>
              <w:t xml:space="preserve">Applicant </w:t>
            </w:r>
          </w:p>
          <w:p w14:paraId="00B021DC" w14:textId="77777777" w:rsidR="00BC15AB" w:rsidRDefault="00BC15AB" w:rsidP="00A45604">
            <w:pPr>
              <w:pStyle w:val="QuestionMainBodyText"/>
            </w:pPr>
          </w:p>
        </w:tc>
        <w:tc>
          <w:tcPr>
            <w:tcW w:w="10704" w:type="dxa"/>
            <w:gridSpan w:val="3"/>
          </w:tcPr>
          <w:p w14:paraId="000FA0E9" w14:textId="6D3BCDAC" w:rsidR="00BC15AB" w:rsidRPr="00D01AB8" w:rsidRDefault="00DB2480" w:rsidP="00A45604">
            <w:pPr>
              <w:pStyle w:val="TableTextBold"/>
              <w:rPr>
                <w:b w:val="0"/>
              </w:rPr>
            </w:pPr>
            <w:r>
              <w:t xml:space="preserve">Permanent diversion of </w:t>
            </w:r>
            <w:r w:rsidR="00BC15AB" w:rsidRPr="00D01AB8">
              <w:t>Skidby Footpath No. 16</w:t>
            </w:r>
          </w:p>
          <w:p w14:paraId="729CAFA8" w14:textId="048AFDF9" w:rsidR="00BC15AB" w:rsidRDefault="00BC15AB" w:rsidP="00A45604">
            <w:pPr>
              <w:pStyle w:val="QuestionMainBodyText"/>
            </w:pPr>
            <w:r w:rsidRPr="00E80E07">
              <w:t xml:space="preserve">Sheet 28 of the PRoW Plan [APP-215] </w:t>
            </w:r>
            <w:r>
              <w:t>notes</w:t>
            </w:r>
            <w:r w:rsidRPr="00E80E07">
              <w:t xml:space="preserve"> the permanent diversion of part of the Skidby Footpath No. 16 between Point 25c and 25d and with a “</w:t>
            </w:r>
            <w:r w:rsidRPr="00D01AB8">
              <w:rPr>
                <w:i/>
              </w:rPr>
              <w:t>Public Right of Way – Diversion Area 1</w:t>
            </w:r>
            <w:r w:rsidRPr="00E80E07">
              <w:t xml:space="preserve">” indicated. </w:t>
            </w:r>
            <w:r>
              <w:t xml:space="preserve">Page </w:t>
            </w:r>
            <w:r w:rsidRPr="00E80E07">
              <w:t xml:space="preserve">42 of the Annex 4.6 Design Vision Statement [APP-048] states that that a </w:t>
            </w:r>
            <w:r>
              <w:t xml:space="preserve">diverted </w:t>
            </w:r>
            <w:r w:rsidRPr="00E80E07">
              <w:t>PRoW route would be “</w:t>
            </w:r>
            <w:r w:rsidRPr="00D01AB8">
              <w:rPr>
                <w:i/>
              </w:rPr>
              <w:t>subject to landowner permission</w:t>
            </w:r>
            <w:r w:rsidRPr="00E80E07">
              <w:t xml:space="preserve">”. </w:t>
            </w:r>
            <w:r>
              <w:t>In addition, the ExA notes the comments made in para 4.3.1.2 of the Outline Public Right of Way Management Plan [APP-237, Appendix C]. Would the Applicant please clarify:</w:t>
            </w:r>
          </w:p>
          <w:p w14:paraId="000BC166" w14:textId="12CC52AA" w:rsidR="00BC15AB" w:rsidRPr="001D6C39" w:rsidRDefault="00735254" w:rsidP="00027AD5">
            <w:pPr>
              <w:pStyle w:val="Romannumerallist"/>
              <w:numPr>
                <w:ilvl w:val="0"/>
                <w:numId w:val="14"/>
              </w:numPr>
            </w:pPr>
            <w:r>
              <w:lastRenderedPageBreak/>
              <w:t>A</w:t>
            </w:r>
            <w:r w:rsidR="005C227C">
              <w:t xml:space="preserve">ny </w:t>
            </w:r>
            <w:r w:rsidR="00BC15AB">
              <w:t>usage statistics for</w:t>
            </w:r>
            <w:r w:rsidR="00BC15AB" w:rsidRPr="00E80E07">
              <w:t xml:space="preserve"> th</w:t>
            </w:r>
            <w:r w:rsidR="00BC15AB">
              <w:t>is</w:t>
            </w:r>
            <w:r w:rsidR="00BC15AB" w:rsidRPr="00E80E07">
              <w:t xml:space="preserve"> </w:t>
            </w:r>
            <w:r w:rsidR="00B27965">
              <w:t xml:space="preserve">stretch of the </w:t>
            </w:r>
            <w:r w:rsidR="00BC15AB" w:rsidRPr="00E80E07">
              <w:t>PRoW</w:t>
            </w:r>
            <w:r w:rsidR="00B27965">
              <w:t xml:space="preserve"> network</w:t>
            </w:r>
            <w:r>
              <w:t>.</w:t>
            </w:r>
          </w:p>
          <w:p w14:paraId="5E0708BF" w14:textId="5E0ECDEE" w:rsidR="00BC15AB" w:rsidRDefault="00735254" w:rsidP="00027AD5">
            <w:pPr>
              <w:pStyle w:val="Romannumerallist"/>
              <w:numPr>
                <w:ilvl w:val="0"/>
                <w:numId w:val="14"/>
              </w:numPr>
            </w:pPr>
            <w:r>
              <w:t>T</w:t>
            </w:r>
            <w:r w:rsidR="00BC15AB">
              <w:t>he process and likely timescale for obtaining landowner permission for PRoW diversion</w:t>
            </w:r>
            <w:r>
              <w:t>.</w:t>
            </w:r>
          </w:p>
          <w:p w14:paraId="4EE7650C" w14:textId="338C4845" w:rsidR="00BC15AB" w:rsidRDefault="00735254" w:rsidP="00027AD5">
            <w:pPr>
              <w:pStyle w:val="Romannumerallist"/>
              <w:numPr>
                <w:ilvl w:val="0"/>
                <w:numId w:val="14"/>
              </w:numPr>
            </w:pPr>
            <w:r>
              <w:t>I</w:t>
            </w:r>
            <w:r w:rsidR="00BC15AB">
              <w:t>f</w:t>
            </w:r>
            <w:r w:rsidR="00BC15AB" w:rsidRPr="00E80E07">
              <w:t xml:space="preserve"> the diverted </w:t>
            </w:r>
            <w:r w:rsidR="00BC15AB">
              <w:t>PRoW</w:t>
            </w:r>
            <w:r w:rsidR="00BC15AB" w:rsidRPr="00E80E07">
              <w:t xml:space="preserve"> </w:t>
            </w:r>
            <w:r w:rsidR="00BC15AB">
              <w:t>would connect</w:t>
            </w:r>
            <w:r w:rsidR="00BC15AB" w:rsidRPr="00E80E07">
              <w:t xml:space="preserve"> with the existing Rowley Footpath No. 12/</w:t>
            </w:r>
            <w:r w:rsidR="00BC15AB">
              <w:t xml:space="preserve"> </w:t>
            </w:r>
            <w:r w:rsidR="00BC15AB" w:rsidRPr="00E80E07">
              <w:t>Woodmansey Footpath No. 7 (</w:t>
            </w:r>
            <w:r w:rsidR="00880187">
              <w:t xml:space="preserve">ie </w:t>
            </w:r>
            <w:r w:rsidR="00BC15AB" w:rsidRPr="00E80E07">
              <w:t>at point 25d on Sheet 28 of the PRoW Plan)</w:t>
            </w:r>
            <w:r>
              <w:t>.</w:t>
            </w:r>
            <w:r w:rsidR="00BC15AB">
              <w:t xml:space="preserve"> </w:t>
            </w:r>
          </w:p>
          <w:p w14:paraId="1E1C66C9" w14:textId="46E00A55" w:rsidR="00BC15AB" w:rsidRDefault="00735254" w:rsidP="00027AD5">
            <w:pPr>
              <w:pStyle w:val="Romannumerallist"/>
              <w:numPr>
                <w:ilvl w:val="0"/>
                <w:numId w:val="14"/>
              </w:numPr>
            </w:pPr>
            <w:r>
              <w:t>I</w:t>
            </w:r>
            <w:r w:rsidR="00BC15AB">
              <w:t xml:space="preserve">f the diversion cannot connect </w:t>
            </w:r>
            <w:r w:rsidR="00C92C09">
              <w:t xml:space="preserve">in </w:t>
            </w:r>
            <w:r w:rsidR="00BC15AB">
              <w:t>at point 25d then is</w:t>
            </w:r>
            <w:r w:rsidR="00350526">
              <w:t xml:space="preserve"> it</w:t>
            </w:r>
            <w:r w:rsidR="00BC15AB">
              <w:t xml:space="preserve"> the case that the only other way to connect to the wider PRoW network would be via the onshore substation access road</w:t>
            </w:r>
            <w:r>
              <w:t>?</w:t>
            </w:r>
            <w:r w:rsidR="00BC15AB">
              <w:t xml:space="preserve"> </w:t>
            </w:r>
          </w:p>
          <w:p w14:paraId="429FF64D" w14:textId="52D0DC1D" w:rsidR="00BC15AB" w:rsidRDefault="00735254" w:rsidP="00027AD5">
            <w:pPr>
              <w:pStyle w:val="Romannumerallist"/>
              <w:numPr>
                <w:ilvl w:val="0"/>
                <w:numId w:val="14"/>
              </w:numPr>
            </w:pPr>
            <w:r>
              <w:t>I</w:t>
            </w:r>
            <w:r w:rsidR="00BC15AB">
              <w:t xml:space="preserve">f </w:t>
            </w:r>
            <w:r w:rsidR="00BC15AB" w:rsidRPr="00E80E07">
              <w:t xml:space="preserve">the proposed </w:t>
            </w:r>
            <w:r w:rsidR="00BC15AB">
              <w:t xml:space="preserve">PRoW </w:t>
            </w:r>
            <w:r w:rsidR="00BC15AB" w:rsidRPr="00E80E07">
              <w:t xml:space="preserve">diversion </w:t>
            </w:r>
            <w:r w:rsidR="00BC15AB">
              <w:t xml:space="preserve">would </w:t>
            </w:r>
            <w:r w:rsidR="00BC15AB" w:rsidRPr="00E80E07">
              <w:t xml:space="preserve">be </w:t>
            </w:r>
            <w:r w:rsidR="00BC15AB">
              <w:t>completed and useable before closure of the existing</w:t>
            </w:r>
            <w:r w:rsidR="00BC15AB" w:rsidRPr="00E80E07">
              <w:t xml:space="preserve"> </w:t>
            </w:r>
            <w:r w:rsidR="00BC15AB">
              <w:t>PRoW</w:t>
            </w:r>
            <w:r>
              <w:t>.</w:t>
            </w:r>
          </w:p>
          <w:p w14:paraId="0DB8B42E" w14:textId="77777777" w:rsidR="00BC15AB" w:rsidRPr="00112E51" w:rsidRDefault="00BC15AB" w:rsidP="00A45604">
            <w:pPr>
              <w:pStyle w:val="ListBullet"/>
              <w:numPr>
                <w:ilvl w:val="0"/>
                <w:numId w:val="0"/>
              </w:numPr>
              <w:ind w:left="568" w:hanging="284"/>
            </w:pPr>
          </w:p>
        </w:tc>
      </w:tr>
      <w:tr w:rsidR="00BC15AB" w:rsidRPr="00112E51" w14:paraId="24EB0F5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71C0116" w14:textId="77777777" w:rsidR="00BC15AB" w:rsidRDefault="00BC15AB" w:rsidP="00A45604">
            <w:pPr>
              <w:pStyle w:val="QuestionPrefix"/>
            </w:pPr>
            <w:r>
              <w:lastRenderedPageBreak/>
              <w:t>TT</w:t>
            </w:r>
          </w:p>
        </w:tc>
        <w:tc>
          <w:tcPr>
            <w:tcW w:w="727" w:type="dxa"/>
            <w:tcBorders>
              <w:left w:val="single" w:sz="4" w:space="0" w:color="FFFFFF" w:themeColor="background1"/>
            </w:tcBorders>
            <w:shd w:val="clear" w:color="auto" w:fill="auto"/>
            <w:tcMar>
              <w:left w:w="0" w:type="dxa"/>
              <w:right w:w="0" w:type="dxa"/>
            </w:tcMar>
          </w:tcPr>
          <w:p w14:paraId="18627FC4"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15CC335C" w14:textId="77777777" w:rsidR="00BC15AB" w:rsidRDefault="00BC15AB" w:rsidP="00A45604">
            <w:pPr>
              <w:pStyle w:val="QuestionMainBodyText"/>
            </w:pPr>
            <w:r>
              <w:t>Applicant</w:t>
            </w:r>
          </w:p>
        </w:tc>
        <w:tc>
          <w:tcPr>
            <w:tcW w:w="10704" w:type="dxa"/>
            <w:gridSpan w:val="3"/>
          </w:tcPr>
          <w:p w14:paraId="55DB09E4" w14:textId="77777777" w:rsidR="00BC15AB" w:rsidRDefault="00BC15AB" w:rsidP="00A45604">
            <w:pPr>
              <w:pStyle w:val="QuestionMainBodyTextBold"/>
            </w:pPr>
            <w:r>
              <w:t>Jillywoods Lane PRoW during construction</w:t>
            </w:r>
          </w:p>
          <w:p w14:paraId="4F1755E1" w14:textId="0B5203B7" w:rsidR="00BC15AB" w:rsidRPr="00120DB0" w:rsidRDefault="00BC15AB" w:rsidP="00A45604">
            <w:pPr>
              <w:pStyle w:val="QuestionMainBodyText"/>
              <w:rPr>
                <w:i/>
              </w:rPr>
            </w:pPr>
            <w:r>
              <w:t xml:space="preserve">Please respond in detail to the concern raised by The </w:t>
            </w:r>
            <w:r w:rsidR="00B53DFE">
              <w:t>R</w:t>
            </w:r>
            <w:r>
              <w:t>amblers, East Yorkshire and Derwent Area [RR-038] about continued access during the construction phase for walkers seeking to take a circular route from the Beverley and Cottingham areas using the old drovers' road and Jillywoods Lane PRoW (</w:t>
            </w:r>
            <w:r w:rsidR="00857D40">
              <w:t xml:space="preserve">Rowley </w:t>
            </w:r>
            <w:r>
              <w:t xml:space="preserve">Footpath </w:t>
            </w:r>
            <w:r w:rsidR="00857D40">
              <w:t xml:space="preserve">No. </w:t>
            </w:r>
            <w:r>
              <w:t>12).</w:t>
            </w:r>
            <w:r w:rsidR="00120DB0">
              <w:t xml:space="preserve"> (</w:t>
            </w:r>
            <w:r w:rsidR="00120DB0" w:rsidRPr="00120DB0">
              <w:rPr>
                <w:i/>
                <w:iCs/>
              </w:rPr>
              <w:t xml:space="preserve">If not fully addressed in </w:t>
            </w:r>
            <w:r w:rsidR="001923C6">
              <w:rPr>
                <w:i/>
                <w:iCs/>
              </w:rPr>
              <w:t>the Applicant’s Deadline 1 response</w:t>
            </w:r>
            <w:r w:rsidR="00120DB0" w:rsidRPr="00120DB0">
              <w:rPr>
                <w:i/>
                <w:iCs/>
              </w:rPr>
              <w:t xml:space="preserve"> to Relevant Representation</w:t>
            </w:r>
            <w:r w:rsidR="00351D31">
              <w:rPr>
                <w:i/>
                <w:iCs/>
              </w:rPr>
              <w:t>s</w:t>
            </w:r>
            <w:r w:rsidR="00120DB0">
              <w:rPr>
                <w:i/>
                <w:iCs/>
              </w:rPr>
              <w:t>.</w:t>
            </w:r>
            <w:r w:rsidR="00120DB0" w:rsidRPr="00120DB0">
              <w:rPr>
                <w:i/>
                <w:iCs/>
              </w:rPr>
              <w:t>)</w:t>
            </w:r>
          </w:p>
          <w:p w14:paraId="4D4681B6" w14:textId="77777777" w:rsidR="00BC15AB" w:rsidRDefault="00BC15AB" w:rsidP="00A45604">
            <w:pPr>
              <w:pStyle w:val="QuestionMainBodyText"/>
            </w:pPr>
          </w:p>
        </w:tc>
      </w:tr>
      <w:tr w:rsidR="00BC15AB" w:rsidRPr="00112E51" w14:paraId="2FAF00C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8B754FD"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5C446173"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70D10469" w14:textId="77777777" w:rsidR="008473C3" w:rsidRDefault="00BC15AB" w:rsidP="008473C3">
            <w:pPr>
              <w:pStyle w:val="QuestionMainBodyText"/>
            </w:pPr>
            <w:r>
              <w:t>Applicant</w:t>
            </w:r>
          </w:p>
          <w:p w14:paraId="465B5610" w14:textId="5D8AA3C1" w:rsidR="00BC15AB" w:rsidRDefault="003353C5" w:rsidP="00A45604">
            <w:pPr>
              <w:pStyle w:val="QuestionMainBodyText"/>
            </w:pPr>
            <w:r>
              <w:t>ERYC</w:t>
            </w:r>
          </w:p>
        </w:tc>
        <w:tc>
          <w:tcPr>
            <w:tcW w:w="10704" w:type="dxa"/>
            <w:gridSpan w:val="3"/>
          </w:tcPr>
          <w:p w14:paraId="3901831F" w14:textId="5C16B691" w:rsidR="00BC15AB" w:rsidRDefault="00BC15AB" w:rsidP="00A45604">
            <w:pPr>
              <w:pStyle w:val="QuestionMainBodyTextBold"/>
            </w:pPr>
            <w:r>
              <w:t>Proposals for realignment of PRoWs in the vicinity of the landfall</w:t>
            </w:r>
          </w:p>
          <w:p w14:paraId="0A1017E7" w14:textId="1C1FC0EC" w:rsidR="00BC15AB" w:rsidRDefault="00BC15AB" w:rsidP="00A45604">
            <w:pPr>
              <w:pStyle w:val="QuestionMainBodyText"/>
            </w:pPr>
            <w:r>
              <w:t>Section 4.2 of ES Ch</w:t>
            </w:r>
            <w:r w:rsidR="00DA4BA6">
              <w:t>apter</w:t>
            </w:r>
            <w:r>
              <w:t xml:space="preserve"> 4.4.6 [APP-048] discusses diversion of existing PRoWs and creation of a new Coastal Path "</w:t>
            </w:r>
            <w:r w:rsidRPr="005F42EF">
              <w:rPr>
                <w:i/>
                <w:iCs/>
              </w:rPr>
              <w:t>developed separately to Hornsea Four</w:t>
            </w:r>
            <w:r>
              <w:t xml:space="preserve">..." and Figure 3 of that document shows existing PRoWs in the landfall location. Would the Applicant: </w:t>
            </w:r>
          </w:p>
          <w:p w14:paraId="2671B204" w14:textId="03BB9490" w:rsidR="00BC15AB" w:rsidRDefault="00DA4BA6" w:rsidP="00027AD5">
            <w:pPr>
              <w:pStyle w:val="Romannumerallist"/>
              <w:numPr>
                <w:ilvl w:val="0"/>
                <w:numId w:val="15"/>
              </w:numPr>
            </w:pPr>
            <w:r>
              <w:t>P</w:t>
            </w:r>
            <w:r w:rsidR="00BC15AB">
              <w:t>roduce an amendment or supplement to this illustration that shows the proposed Order limits and indicative proposals for temporary or permanent realignment of PRoW</w:t>
            </w:r>
            <w:r>
              <w:t>s.</w:t>
            </w:r>
            <w:r w:rsidR="00BC15AB">
              <w:t xml:space="preserve"> </w:t>
            </w:r>
          </w:p>
          <w:p w14:paraId="72C706A9" w14:textId="65DEDD18" w:rsidR="00BC15AB" w:rsidRDefault="00DA4BA6" w:rsidP="00027AD5">
            <w:pPr>
              <w:pStyle w:val="Romannumerallist"/>
              <w:numPr>
                <w:ilvl w:val="0"/>
                <w:numId w:val="15"/>
              </w:numPr>
            </w:pPr>
            <w:r>
              <w:t>C</w:t>
            </w:r>
            <w:r w:rsidR="00BC15AB">
              <w:t>larify where improvements to the PRoW network have been or could be considered, with particular reference to connectivity of the PRoW network around the proposed landfall in liaison with the Local Council.</w:t>
            </w:r>
          </w:p>
          <w:p w14:paraId="2B27C6A1" w14:textId="77777777" w:rsidR="004D0CB6" w:rsidRPr="004D0CB6" w:rsidRDefault="004D0CB6" w:rsidP="004D0CB6">
            <w:pPr>
              <w:pStyle w:val="Romannumerallist"/>
              <w:rPr>
                <w:sz w:val="4"/>
                <w:szCs w:val="4"/>
              </w:rPr>
            </w:pPr>
          </w:p>
          <w:p w14:paraId="57B5EE32" w14:textId="2D0D92D4" w:rsidR="00857D40" w:rsidRDefault="00666D4A" w:rsidP="00DA4BA6">
            <w:pPr>
              <w:pStyle w:val="Romannumerallist"/>
            </w:pPr>
            <w:r>
              <w:t>How would the safety of users of the diverted PRoW/</w:t>
            </w:r>
            <w:r w:rsidR="00133C91">
              <w:t xml:space="preserve"> </w:t>
            </w:r>
            <w:r>
              <w:t>Coastal Path be ensured, given the proximity of the path to the edge of the cliff and having regard to cliff erosion?</w:t>
            </w:r>
          </w:p>
          <w:p w14:paraId="6E2ED0AF" w14:textId="6AD72A65" w:rsidR="008473C3" w:rsidRPr="00D43E23" w:rsidRDefault="003353C5" w:rsidP="00D43E23">
            <w:pPr>
              <w:pStyle w:val="QuestionMainBodyText"/>
              <w:rPr>
                <w:b/>
                <w:bCs/>
              </w:rPr>
            </w:pPr>
            <w:r w:rsidRPr="00A1694C">
              <w:rPr>
                <w:b/>
                <w:bCs/>
              </w:rPr>
              <w:t>ERYC</w:t>
            </w:r>
            <w:r w:rsidR="00A1694C">
              <w:rPr>
                <w:b/>
                <w:bCs/>
              </w:rPr>
              <w:t xml:space="preserve">: </w:t>
            </w:r>
            <w:r w:rsidR="00474315">
              <w:t>Not</w:t>
            </w:r>
            <w:r w:rsidR="000E40C4">
              <w:t>w</w:t>
            </w:r>
            <w:r w:rsidR="00474315">
              <w:t>ithstanding Sheet 1 of [</w:t>
            </w:r>
            <w:r w:rsidR="000E40C4">
              <w:t>APP-215] p</w:t>
            </w:r>
            <w:r>
              <w:t>lease can you submit into the Examination a detailed plan depicting the route of the Coastal Path within the vicinity of the landfall area</w:t>
            </w:r>
            <w:r w:rsidR="000E40C4">
              <w:t xml:space="preserve"> </w:t>
            </w:r>
            <w:r w:rsidR="00DA2AFE">
              <w:t>(taking</w:t>
            </w:r>
            <w:r w:rsidR="00687989">
              <w:t xml:space="preserve"> into </w:t>
            </w:r>
            <w:r w:rsidR="000E40C4">
              <w:t>account cliff retreat</w:t>
            </w:r>
            <w:r w:rsidR="00DA2AFE">
              <w:t>)</w:t>
            </w:r>
            <w:r>
              <w:t xml:space="preserve">. </w:t>
            </w:r>
          </w:p>
          <w:p w14:paraId="58577EF9" w14:textId="70C7A88B" w:rsidR="00892780" w:rsidRDefault="00892780" w:rsidP="00B11983">
            <w:pPr>
              <w:pStyle w:val="Romannumerallist"/>
            </w:pPr>
          </w:p>
        </w:tc>
      </w:tr>
      <w:tr w:rsidR="00BC15AB" w:rsidRPr="00112E51" w14:paraId="12EFB278"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7BDC8D4" w14:textId="77777777" w:rsidR="00BC15AB" w:rsidRDefault="00BC15AB" w:rsidP="00A45604">
            <w:pPr>
              <w:pStyle w:val="QuestionPrefix"/>
            </w:pPr>
            <w:r>
              <w:lastRenderedPageBreak/>
              <w:t>TT</w:t>
            </w:r>
          </w:p>
        </w:tc>
        <w:tc>
          <w:tcPr>
            <w:tcW w:w="727" w:type="dxa"/>
            <w:tcBorders>
              <w:left w:val="single" w:sz="4" w:space="0" w:color="FFFFFF" w:themeColor="background1"/>
            </w:tcBorders>
            <w:shd w:val="clear" w:color="auto" w:fill="auto"/>
            <w:tcMar>
              <w:left w:w="0" w:type="dxa"/>
              <w:right w:w="0" w:type="dxa"/>
            </w:tcMar>
          </w:tcPr>
          <w:p w14:paraId="76CE547D"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648C39B1" w14:textId="77777777" w:rsidR="00BC15AB" w:rsidRDefault="00BC15AB" w:rsidP="00A45604">
            <w:pPr>
              <w:pStyle w:val="QuestionMainBodyText"/>
            </w:pPr>
            <w:r>
              <w:t>Applicant</w:t>
            </w:r>
          </w:p>
        </w:tc>
        <w:tc>
          <w:tcPr>
            <w:tcW w:w="10704" w:type="dxa"/>
            <w:gridSpan w:val="3"/>
          </w:tcPr>
          <w:p w14:paraId="728E25EC" w14:textId="77777777" w:rsidR="00BC15AB" w:rsidRPr="00FF11EB" w:rsidRDefault="00BC15AB" w:rsidP="00A45604">
            <w:pPr>
              <w:pStyle w:val="TableTextBold"/>
            </w:pPr>
            <w:r>
              <w:t>En</w:t>
            </w:r>
            <w:r w:rsidRPr="00FF11EB">
              <w:t>hancement measures</w:t>
            </w:r>
          </w:p>
          <w:p w14:paraId="5251BAC8" w14:textId="77777777" w:rsidR="00BC15AB" w:rsidRDefault="00BC15AB" w:rsidP="00A45604">
            <w:pPr>
              <w:pStyle w:val="QuestionMainBodyText"/>
            </w:pPr>
            <w:r>
              <w:t>In Table 6 of the Outline Enhancement Strategy [APP-249] you state that the provision of signage, gates, clearance of vegetation and surfacing “</w:t>
            </w:r>
            <w:r w:rsidRPr="002E60EC">
              <w:rPr>
                <w:i/>
                <w:iCs/>
              </w:rPr>
              <w:t>may be implemented</w:t>
            </w:r>
            <w:r>
              <w:t>” and you refer to the exact measures being agreed with ERYC as part of the Enhancement Strategy. What community involvement would there be in deciding how any enhancement measures for PRoW are to be allocated?</w:t>
            </w:r>
          </w:p>
          <w:p w14:paraId="247761CD" w14:textId="77777777" w:rsidR="00BC15AB" w:rsidRPr="00112E51" w:rsidRDefault="00BC15AB" w:rsidP="00A45604">
            <w:pPr>
              <w:pStyle w:val="QuestionMainBodyText"/>
            </w:pPr>
          </w:p>
        </w:tc>
      </w:tr>
      <w:tr w:rsidR="00BC15AB" w:rsidRPr="00112E51" w14:paraId="7E02CF92"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109E5387"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24F722C8"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37FE2A19" w14:textId="77777777" w:rsidR="00BC15AB" w:rsidRDefault="00BC15AB" w:rsidP="00A45604">
            <w:pPr>
              <w:pStyle w:val="QuestionMainBodyText"/>
            </w:pPr>
            <w:r>
              <w:t>Applicant</w:t>
            </w:r>
          </w:p>
        </w:tc>
        <w:tc>
          <w:tcPr>
            <w:tcW w:w="10704" w:type="dxa"/>
            <w:gridSpan w:val="3"/>
          </w:tcPr>
          <w:p w14:paraId="2CA1D9F3" w14:textId="77777777" w:rsidR="00BC15AB" w:rsidRDefault="00BC15AB" w:rsidP="00A45604">
            <w:pPr>
              <w:pStyle w:val="QuestionMainBodyTextBold"/>
            </w:pPr>
            <w:r>
              <w:t>Longer term management of PRoWs</w:t>
            </w:r>
          </w:p>
          <w:p w14:paraId="58330316" w14:textId="48756C78" w:rsidR="00BC15AB" w:rsidRDefault="00BC15AB" w:rsidP="00A45604">
            <w:pPr>
              <w:pStyle w:val="QuestionMainBodyText"/>
            </w:pPr>
            <w:r>
              <w:t xml:space="preserve">The East Riding of Yorkshire and Kingston upon Hull Joint Local Access Forum [RR-032] has raised concerns about </w:t>
            </w:r>
            <w:r w:rsidRPr="00DE151C">
              <w:t xml:space="preserve">potential for </w:t>
            </w:r>
            <w:r>
              <w:t xml:space="preserve">settlement </w:t>
            </w:r>
            <w:r w:rsidRPr="00DE151C">
              <w:t xml:space="preserve">of backfill </w:t>
            </w:r>
            <w:r>
              <w:t xml:space="preserve">and </w:t>
            </w:r>
            <w:r w:rsidRPr="00DE151C">
              <w:t>adequacy</w:t>
            </w:r>
            <w:r>
              <w:t xml:space="preserve"> of </w:t>
            </w:r>
            <w:r w:rsidRPr="00DE151C">
              <w:t>surfacing of reinstatement of excavations affecting PR</w:t>
            </w:r>
            <w:r w:rsidR="00350526">
              <w:t>oW</w:t>
            </w:r>
            <w:r w:rsidRPr="00DE151C">
              <w:t xml:space="preserve">s as defined in the application commitment Co79 </w:t>
            </w:r>
            <w:r w:rsidR="00B67E83">
              <w:t>[APP-050]</w:t>
            </w:r>
            <w:r w:rsidRPr="00DE151C">
              <w:t xml:space="preserve"> and in the Outline Code of Construction Practice</w:t>
            </w:r>
            <w:r w:rsidR="00B67E83">
              <w:t xml:space="preserve"> [APP-237]</w:t>
            </w:r>
            <w:r w:rsidRPr="00DE151C">
              <w:t>. Please respond in detail and explain by</w:t>
            </w:r>
            <w:r>
              <w:t xml:space="preserve"> what mechanism and for what time period would the condition of any reinstated PRoWs be assessed, and any remedial measures be undertaken? </w:t>
            </w:r>
          </w:p>
          <w:p w14:paraId="380A4B98" w14:textId="77777777" w:rsidR="00BC15AB" w:rsidRPr="00112E51" w:rsidRDefault="00BC15AB" w:rsidP="00A45604">
            <w:pPr>
              <w:pStyle w:val="QuestionMainBodyText"/>
            </w:pPr>
          </w:p>
        </w:tc>
      </w:tr>
      <w:tr w:rsidR="00BC15AB" w:rsidRPr="00112E51" w14:paraId="11251A5F"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4CE20D93"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172F8BDC"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16152707" w14:textId="77777777" w:rsidR="00BC15AB" w:rsidRDefault="00BC15AB" w:rsidP="00A45604">
            <w:pPr>
              <w:pStyle w:val="QuestionMainBodyText"/>
            </w:pPr>
            <w:r>
              <w:t>Applicant</w:t>
            </w:r>
          </w:p>
        </w:tc>
        <w:tc>
          <w:tcPr>
            <w:tcW w:w="10704" w:type="dxa"/>
            <w:gridSpan w:val="3"/>
          </w:tcPr>
          <w:p w14:paraId="4487028C" w14:textId="7FB9EB48" w:rsidR="00BC15AB" w:rsidRDefault="00BC15AB" w:rsidP="00A45604">
            <w:pPr>
              <w:pStyle w:val="QuestionMainBodyTextBold"/>
            </w:pPr>
            <w:r>
              <w:t>Opportunities for improvement to the PR</w:t>
            </w:r>
            <w:r w:rsidR="00350526">
              <w:t>o</w:t>
            </w:r>
            <w:r>
              <w:t>W network</w:t>
            </w:r>
          </w:p>
          <w:p w14:paraId="0A7987E2" w14:textId="6C262CC8" w:rsidR="00BC15AB" w:rsidRDefault="00BC15AB" w:rsidP="00A45604">
            <w:pPr>
              <w:pStyle w:val="QuestionMainBodyText"/>
            </w:pPr>
            <w:r>
              <w:t xml:space="preserve">Para 2.2.2 of the Design Vision Statement [APP-048] notes </w:t>
            </w:r>
            <w:r w:rsidR="00DA4BA6">
              <w:t>site opport</w:t>
            </w:r>
            <w:r>
              <w:t>unities "</w:t>
            </w:r>
            <w:r w:rsidRPr="008E3325">
              <w:rPr>
                <w:i/>
                <w:iCs/>
              </w:rPr>
              <w:t>such as improvements to the PR</w:t>
            </w:r>
            <w:r w:rsidR="00350526">
              <w:rPr>
                <w:i/>
                <w:iCs/>
              </w:rPr>
              <w:t>o</w:t>
            </w:r>
            <w:r w:rsidRPr="008E3325">
              <w:rPr>
                <w:i/>
                <w:iCs/>
              </w:rPr>
              <w:t>W network…</w:t>
            </w:r>
            <w:r>
              <w:t>". Please comment on where such improvements are indicated, where proposed and how secured in the draft DCO (or provide signposting to where in the application documents this information can be found).</w:t>
            </w:r>
          </w:p>
          <w:p w14:paraId="735EA677" w14:textId="77777777" w:rsidR="00BC15AB" w:rsidRDefault="00BC15AB" w:rsidP="00A45604">
            <w:pPr>
              <w:pStyle w:val="QuestionMainBodyText"/>
            </w:pPr>
          </w:p>
        </w:tc>
      </w:tr>
      <w:tr w:rsidR="00BC15AB" w:rsidRPr="00112E51" w14:paraId="322C3221"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57715ACB"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32B50500"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658D9003" w14:textId="77777777" w:rsidR="00BC15AB" w:rsidRDefault="00BC15AB" w:rsidP="00A45604">
            <w:pPr>
              <w:pStyle w:val="QuestionMainBodyText"/>
            </w:pPr>
            <w:r>
              <w:t>ERYC</w:t>
            </w:r>
          </w:p>
        </w:tc>
        <w:tc>
          <w:tcPr>
            <w:tcW w:w="10704" w:type="dxa"/>
            <w:gridSpan w:val="3"/>
          </w:tcPr>
          <w:p w14:paraId="02DABA14" w14:textId="77777777" w:rsidR="00BC15AB" w:rsidRDefault="00BC15AB" w:rsidP="00A45604">
            <w:pPr>
              <w:pStyle w:val="QuestionMainBodyTextBold"/>
            </w:pPr>
            <w:r>
              <w:t xml:space="preserve">Timing implications of legal procedures for PRoW diversion </w:t>
            </w:r>
          </w:p>
          <w:p w14:paraId="1C2155D4" w14:textId="4465CBB2" w:rsidR="00BC15AB" w:rsidRDefault="00350526" w:rsidP="00A45604">
            <w:pPr>
              <w:pStyle w:val="QuestionMainBodyText"/>
            </w:pPr>
            <w:r>
              <w:t>Are you s</w:t>
            </w:r>
            <w:r w:rsidR="00BC15AB">
              <w:t xml:space="preserve">atisfied </w:t>
            </w:r>
            <w:r>
              <w:t>given the</w:t>
            </w:r>
            <w:r w:rsidR="00BC15AB">
              <w:t xml:space="preserve"> concerns </w:t>
            </w:r>
            <w:r>
              <w:t xml:space="preserve">you </w:t>
            </w:r>
            <w:r w:rsidR="00BC15AB">
              <w:t xml:space="preserve">expressed in consultation regarding the timing implications of legal procedures for permanent diversion of the PRoW around the proposed </w:t>
            </w:r>
            <w:r w:rsidR="00027AD5">
              <w:t>o</w:t>
            </w:r>
            <w:r w:rsidR="00BC15AB">
              <w:t>n</w:t>
            </w:r>
            <w:r>
              <w:t>shore substation</w:t>
            </w:r>
            <w:r w:rsidR="00BC15AB">
              <w:t>?</w:t>
            </w:r>
          </w:p>
          <w:p w14:paraId="45E66136" w14:textId="77777777" w:rsidR="00BC15AB" w:rsidRDefault="00BC15AB" w:rsidP="00A45604">
            <w:pPr>
              <w:pStyle w:val="QuestionMainBodyText"/>
            </w:pPr>
          </w:p>
        </w:tc>
      </w:tr>
      <w:tr w:rsidR="00BC15AB" w:rsidRPr="00112E51" w14:paraId="6F66313C" w14:textId="77777777" w:rsidTr="009B7864">
        <w:trPr>
          <w:gridAfter w:val="2"/>
          <w:wAfter w:w="30" w:type="dxa"/>
        </w:trPr>
        <w:tc>
          <w:tcPr>
            <w:tcW w:w="819" w:type="dxa"/>
            <w:tcBorders>
              <w:right w:val="single" w:sz="4" w:space="0" w:color="FFFFFF" w:themeColor="background1"/>
            </w:tcBorders>
            <w:shd w:val="clear" w:color="auto" w:fill="auto"/>
            <w:tcMar>
              <w:left w:w="85" w:type="dxa"/>
              <w:right w:w="0" w:type="dxa"/>
            </w:tcMar>
          </w:tcPr>
          <w:p w14:paraId="648BE9D6" w14:textId="77777777" w:rsidR="00BC15AB" w:rsidRDefault="00BC15AB" w:rsidP="00A45604">
            <w:pPr>
              <w:pStyle w:val="QuestionPrefix"/>
            </w:pPr>
            <w:r>
              <w:t>TT</w:t>
            </w:r>
          </w:p>
        </w:tc>
        <w:tc>
          <w:tcPr>
            <w:tcW w:w="727" w:type="dxa"/>
            <w:tcBorders>
              <w:left w:val="single" w:sz="4" w:space="0" w:color="FFFFFF" w:themeColor="background1"/>
            </w:tcBorders>
            <w:shd w:val="clear" w:color="auto" w:fill="auto"/>
            <w:tcMar>
              <w:left w:w="0" w:type="dxa"/>
              <w:right w:w="0" w:type="dxa"/>
            </w:tcMar>
          </w:tcPr>
          <w:p w14:paraId="6696AC61" w14:textId="77777777" w:rsidR="00BC15AB" w:rsidRDefault="00BC15AB" w:rsidP="00AB7222">
            <w:pPr>
              <w:pStyle w:val="Heading3"/>
              <w:numPr>
                <w:ilvl w:val="0"/>
                <w:numId w:val="56"/>
              </w:numPr>
              <w:ind w:hanging="693"/>
              <w:outlineLvl w:val="2"/>
            </w:pPr>
          </w:p>
        </w:tc>
        <w:tc>
          <w:tcPr>
            <w:tcW w:w="2731" w:type="dxa"/>
            <w:gridSpan w:val="2"/>
            <w:shd w:val="clear" w:color="auto" w:fill="auto"/>
          </w:tcPr>
          <w:p w14:paraId="3D5FE5D2" w14:textId="77777777" w:rsidR="00BC15AB" w:rsidRDefault="00BC15AB" w:rsidP="00A45604">
            <w:pPr>
              <w:pStyle w:val="QuestionMainBodyText"/>
            </w:pPr>
            <w:r>
              <w:t>ERYC</w:t>
            </w:r>
          </w:p>
        </w:tc>
        <w:tc>
          <w:tcPr>
            <w:tcW w:w="10704" w:type="dxa"/>
            <w:gridSpan w:val="3"/>
          </w:tcPr>
          <w:p w14:paraId="2300884D" w14:textId="77777777" w:rsidR="00BC15AB" w:rsidRDefault="00BC15AB" w:rsidP="00A45604">
            <w:pPr>
              <w:pStyle w:val="TableTextBold"/>
            </w:pPr>
            <w:r>
              <w:t>Permanent diversions and associated signage applied to PRoW</w:t>
            </w:r>
          </w:p>
          <w:p w14:paraId="6679B1BC" w14:textId="3E5E691D" w:rsidR="00BC15AB" w:rsidRDefault="00BC15AB" w:rsidP="00A45604">
            <w:pPr>
              <w:pStyle w:val="QuestionMainBodyText"/>
            </w:pPr>
            <w:r>
              <w:t xml:space="preserve">In relation to commitment 79 (Co79) </w:t>
            </w:r>
            <w:r w:rsidRPr="00DE003F">
              <w:t xml:space="preserve">[APP-050] </w:t>
            </w:r>
            <w:r>
              <w:t>regarding permanent diversions and associated signage to be applied to a small number of PRoW, please confirm agreement to the removal of the impact from the ES Chapter [APP-049</w:t>
            </w:r>
            <w:r w:rsidR="00350526">
              <w:t>,</w:t>
            </w:r>
            <w:r>
              <w:t xml:space="preserve"> Impact Register LUA-C-4 and LUA-O-5] </w:t>
            </w:r>
            <w:r>
              <w:lastRenderedPageBreak/>
              <w:t>noted as agreed with ERYC during the PRoW meeting in Beverley on 29</w:t>
            </w:r>
            <w:r w:rsidR="00116AD9">
              <w:t xml:space="preserve"> </w:t>
            </w:r>
            <w:r>
              <w:t>October 2019 (ON-HUM-3.7)</w:t>
            </w:r>
            <w:r w:rsidR="00B67E83">
              <w:t xml:space="preserve"> [APP-129]</w:t>
            </w:r>
            <w:r>
              <w:t>.</w:t>
            </w:r>
          </w:p>
          <w:p w14:paraId="65A4693D" w14:textId="77777777" w:rsidR="00BC15AB" w:rsidRDefault="00BC15AB" w:rsidP="00A45604">
            <w:pPr>
              <w:pStyle w:val="QuestionMainBodyText"/>
            </w:pPr>
          </w:p>
        </w:tc>
      </w:tr>
      <w:tr w:rsidR="00D43E23" w:rsidRPr="00112E51" w14:paraId="4F746E52" w14:textId="77777777" w:rsidTr="009B7864">
        <w:tc>
          <w:tcPr>
            <w:tcW w:w="819" w:type="dxa"/>
            <w:tcBorders>
              <w:right w:val="single" w:sz="4" w:space="0" w:color="FFFFFF" w:themeColor="background1"/>
            </w:tcBorders>
            <w:shd w:val="clear" w:color="auto" w:fill="auto"/>
            <w:tcMar>
              <w:left w:w="85" w:type="dxa"/>
              <w:right w:w="0" w:type="dxa"/>
            </w:tcMar>
          </w:tcPr>
          <w:p w14:paraId="74BD0B4D" w14:textId="18D0A2E0" w:rsidR="00D43E23" w:rsidRDefault="00D43E23" w:rsidP="00A45604">
            <w:pPr>
              <w:pStyle w:val="QuestionPrefix"/>
            </w:pPr>
            <w:r>
              <w:lastRenderedPageBreak/>
              <w:t>TT</w:t>
            </w:r>
          </w:p>
        </w:tc>
        <w:tc>
          <w:tcPr>
            <w:tcW w:w="727" w:type="dxa"/>
            <w:tcBorders>
              <w:left w:val="single" w:sz="4" w:space="0" w:color="FFFFFF" w:themeColor="background1"/>
            </w:tcBorders>
            <w:shd w:val="clear" w:color="auto" w:fill="auto"/>
            <w:tcMar>
              <w:left w:w="0" w:type="dxa"/>
              <w:right w:w="0" w:type="dxa"/>
            </w:tcMar>
          </w:tcPr>
          <w:p w14:paraId="13676CB5" w14:textId="77777777" w:rsidR="00D43E23" w:rsidRDefault="00D43E23" w:rsidP="00AB7222">
            <w:pPr>
              <w:pStyle w:val="Heading3"/>
              <w:numPr>
                <w:ilvl w:val="0"/>
                <w:numId w:val="56"/>
              </w:numPr>
              <w:ind w:hanging="693"/>
              <w:outlineLvl w:val="2"/>
            </w:pPr>
          </w:p>
        </w:tc>
        <w:tc>
          <w:tcPr>
            <w:tcW w:w="2731" w:type="dxa"/>
            <w:gridSpan w:val="2"/>
            <w:shd w:val="clear" w:color="auto" w:fill="auto"/>
          </w:tcPr>
          <w:p w14:paraId="01C2063E" w14:textId="52008BF1" w:rsidR="00D43E23" w:rsidRDefault="00D43E23" w:rsidP="00A45604">
            <w:pPr>
              <w:pStyle w:val="QuestionMainBodyText"/>
            </w:pPr>
            <w:r>
              <w:t>ERYC</w:t>
            </w:r>
          </w:p>
        </w:tc>
        <w:tc>
          <w:tcPr>
            <w:tcW w:w="10734" w:type="dxa"/>
            <w:gridSpan w:val="5"/>
          </w:tcPr>
          <w:p w14:paraId="1476FA83" w14:textId="77777777" w:rsidR="00D43E23" w:rsidRDefault="00D43E23" w:rsidP="00A45604">
            <w:pPr>
              <w:pStyle w:val="TableTextBold"/>
            </w:pPr>
            <w:r>
              <w:t xml:space="preserve">Status of footpath from Lockington to the junction with the </w:t>
            </w:r>
            <w:r w:rsidR="003D599B">
              <w:t>A164</w:t>
            </w:r>
          </w:p>
          <w:p w14:paraId="5CB0B174" w14:textId="77777777" w:rsidR="003D599B" w:rsidRDefault="003D599B" w:rsidP="003D599B">
            <w:pPr>
              <w:pStyle w:val="QuestionMainBodyText"/>
            </w:pPr>
            <w:r>
              <w:t>Lockington Parish Council [RR-018]</w:t>
            </w:r>
            <w:r w:rsidR="009A3810">
              <w:t xml:space="preserve"> refer to a footpath that links the village of Lockington to the bus stop located at the junction with the A164</w:t>
            </w:r>
            <w:r w:rsidR="00815CA6">
              <w:t xml:space="preserve"> as </w:t>
            </w:r>
            <w:r w:rsidR="00815CA6" w:rsidRPr="00815CA6">
              <w:rPr>
                <w:i/>
                <w:iCs/>
              </w:rPr>
              <w:t>“just being recognised by ERYC”</w:t>
            </w:r>
            <w:r w:rsidR="00815CA6">
              <w:t xml:space="preserve"> can you confirm what is meant by this</w:t>
            </w:r>
            <w:r w:rsidR="00CB7832">
              <w:t xml:space="preserve"> statement and advise if the </w:t>
            </w:r>
            <w:r w:rsidR="003041A0">
              <w:t>footpath is a recognised PRoW.</w:t>
            </w:r>
          </w:p>
          <w:p w14:paraId="0B762BA1" w14:textId="1990A257" w:rsidR="003041A0" w:rsidRPr="00815CA6" w:rsidRDefault="003041A0" w:rsidP="003D599B">
            <w:pPr>
              <w:pStyle w:val="QuestionMainBodyText"/>
            </w:pPr>
          </w:p>
        </w:tc>
      </w:tr>
    </w:tbl>
    <w:p w14:paraId="5ED6C7D9" w14:textId="77777777" w:rsidR="003B00CF" w:rsidRDefault="003B00CF"/>
    <w:sectPr w:rsidR="003B00CF" w:rsidSect="00A45604">
      <w:headerReference w:type="default" r:id="rId16"/>
      <w:pgSz w:w="16838" w:h="11906" w:orient="landscape"/>
      <w:pgMar w:top="1418"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4A20" w14:textId="77777777" w:rsidR="007A31A5" w:rsidRDefault="007A31A5" w:rsidP="00BC15AB">
      <w:pPr>
        <w:spacing w:before="0" w:after="0"/>
      </w:pPr>
      <w:r>
        <w:separator/>
      </w:r>
    </w:p>
  </w:endnote>
  <w:endnote w:type="continuationSeparator" w:id="0">
    <w:p w14:paraId="2BCAF764" w14:textId="77777777" w:rsidR="007A31A5" w:rsidRDefault="007A31A5" w:rsidP="00BC15AB">
      <w:pPr>
        <w:spacing w:before="0" w:after="0"/>
      </w:pPr>
      <w:r>
        <w:continuationSeparator/>
      </w:r>
    </w:p>
  </w:endnote>
  <w:endnote w:type="continuationNotice" w:id="1">
    <w:p w14:paraId="197CF25D" w14:textId="77777777" w:rsidR="007A31A5" w:rsidRDefault="007A31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AD1D" w14:textId="77777777" w:rsidR="00BC15AB" w:rsidRDefault="00BC15AB" w:rsidP="00A45604">
    <w:pPr>
      <w:pStyle w:val="Footer"/>
      <w:pBdr>
        <w:top w:val="single" w:sz="4" w:space="3" w:color="D9D9D9" w:themeColor="background1" w:themeShade="D9"/>
      </w:pBdr>
    </w:pPr>
    <w:r>
      <w:ptab w:relativeTo="margin" w:alignment="center" w:leader="none"/>
    </w:r>
    <w:r>
      <w:t xml:space="preserve">Page </w:t>
    </w:r>
    <w:r w:rsidRPr="00786B02">
      <w:fldChar w:fldCharType="begin"/>
    </w:r>
    <w:r w:rsidRPr="00786B02">
      <w:instrText xml:space="preserve"> PAGE </w:instrText>
    </w:r>
    <w:r w:rsidRPr="00786B02">
      <w:fldChar w:fldCharType="separate"/>
    </w:r>
    <w:r>
      <w:rPr>
        <w:noProof/>
      </w:rPr>
      <w:t>1</w:t>
    </w:r>
    <w:r w:rsidRPr="00786B02">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CC97" w14:textId="77777777" w:rsidR="007A31A5" w:rsidRDefault="007A31A5" w:rsidP="00BC15AB">
      <w:pPr>
        <w:spacing w:before="0" w:after="0"/>
      </w:pPr>
      <w:r>
        <w:separator/>
      </w:r>
    </w:p>
  </w:footnote>
  <w:footnote w:type="continuationSeparator" w:id="0">
    <w:p w14:paraId="038123B6" w14:textId="77777777" w:rsidR="007A31A5" w:rsidRDefault="007A31A5" w:rsidP="00BC15AB">
      <w:pPr>
        <w:spacing w:before="0" w:after="0"/>
      </w:pPr>
      <w:r>
        <w:continuationSeparator/>
      </w:r>
    </w:p>
  </w:footnote>
  <w:footnote w:type="continuationNotice" w:id="1">
    <w:p w14:paraId="1C7E6186" w14:textId="77777777" w:rsidR="007A31A5" w:rsidRDefault="007A31A5">
      <w:pPr>
        <w:spacing w:before="0" w:after="0"/>
      </w:pPr>
    </w:p>
  </w:footnote>
  <w:footnote w:id="2">
    <w:p w14:paraId="60AD9689" w14:textId="77777777" w:rsidR="00BC15AB" w:rsidRDefault="00BC15AB" w:rsidP="00BC15AB">
      <w:pPr>
        <w:pStyle w:val="FootnoteText"/>
      </w:pPr>
      <w:r>
        <w:rPr>
          <w:rStyle w:val="FootnoteReference"/>
        </w:rPr>
        <w:footnoteRef/>
      </w:r>
      <w:r>
        <w:t xml:space="preserve"> Planning Act 2008, Guidance related to procedures for the compulsory acquisition of land, DCLG, September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803B" w14:textId="77777777" w:rsidR="00BC15AB" w:rsidRDefault="00BC15AB" w:rsidP="00A45604">
    <w:pPr>
      <w:pStyle w:val="Header"/>
    </w:pPr>
    <w:r>
      <w:rPr>
        <w:noProof/>
      </w:rPr>
      <w:drawing>
        <wp:inline distT="0" distB="0" distL="0" distR="0" wp14:anchorId="3C4747B2" wp14:editId="15965879">
          <wp:extent cx="1033976" cy="6535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54" cy="660254"/>
                  </a:xfrm>
                  <a:prstGeom prst="rect">
                    <a:avLst/>
                  </a:prstGeom>
                  <a:noFill/>
                  <a:ln>
                    <a:noFill/>
                  </a:ln>
                </pic:spPr>
              </pic:pic>
            </a:graphicData>
          </a:graphic>
        </wp:inline>
      </w:drawing>
    </w:r>
  </w:p>
  <w:p w14:paraId="5AC64188" w14:textId="77777777" w:rsidR="00BC15AB" w:rsidRPr="00786B02" w:rsidRDefault="00BC15AB" w:rsidP="00A45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58E9" w14:textId="77777777" w:rsidR="00BC15AB" w:rsidRDefault="00BC15AB" w:rsidP="00A45604">
    <w:pPr>
      <w:pStyle w:val="Header"/>
      <w:tabs>
        <w:tab w:val="clear" w:pos="9026"/>
        <w:tab w:val="left" w:pos="12436"/>
      </w:tabs>
    </w:pPr>
  </w:p>
  <w:p w14:paraId="18BBCDD5" w14:textId="77777777" w:rsidR="00BC15AB" w:rsidRPr="00F01BDD" w:rsidRDefault="00BC15AB" w:rsidP="00A456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27BB" w14:textId="35694400" w:rsidR="00BC15AB" w:rsidRPr="00786B02" w:rsidRDefault="00BC15AB" w:rsidP="00A45604">
    <w:pPr>
      <w:pStyle w:val="TableTextBold"/>
    </w:pPr>
    <w:r w:rsidRPr="00623EB5">
      <w:t>ExQ1:</w:t>
    </w:r>
    <w:r w:rsidRPr="00786B02">
      <w:t xml:space="preserve"> </w:t>
    </w:r>
    <w:r w:rsidR="00E62C33">
      <w:t>Monday 28 February 2022</w:t>
    </w:r>
  </w:p>
  <w:p w14:paraId="0838EFCD" w14:textId="7DBBD2FE" w:rsidR="00BC15AB" w:rsidRPr="00786B02" w:rsidRDefault="00BC15AB" w:rsidP="00A45604">
    <w:pPr>
      <w:pStyle w:val="Header"/>
    </w:pPr>
    <w:r w:rsidRPr="00112E51">
      <w:rPr>
        <w:b/>
      </w:rPr>
      <w:t>Responses due by Deadline</w:t>
    </w:r>
    <w:r>
      <w:rPr>
        <w:b/>
      </w:rPr>
      <w:t xml:space="preserve"> 2</w:t>
    </w:r>
    <w:r w:rsidRPr="00112E51">
      <w:rPr>
        <w:b/>
      </w:rPr>
      <w:t xml:space="preserve">: </w:t>
    </w:r>
    <w:r w:rsidR="00AC1C71">
      <w:rPr>
        <w:b/>
      </w:rPr>
      <w:t xml:space="preserve">Tuesday </w:t>
    </w:r>
    <w:r w:rsidR="00D93140">
      <w:rPr>
        <w:b/>
      </w:rPr>
      <w:t>29</w:t>
    </w:r>
    <w:r w:rsidR="00AC1C71">
      <w:rPr>
        <w:b/>
      </w:rPr>
      <w:t xml:space="preserve">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00C4B8"/>
    <w:lvl w:ilvl="0">
      <w:start w:val="1"/>
      <w:numFmt w:val="bullet"/>
      <w:pStyle w:val="ListBullet3"/>
      <w:lvlText w:val="−"/>
      <w:lvlJc w:val="left"/>
      <w:pPr>
        <w:ind w:left="491" w:hanging="360"/>
      </w:pPr>
      <w:rPr>
        <w:rFonts w:ascii="Verdana" w:hAnsi="Verdana" w:hint="default"/>
      </w:rPr>
    </w:lvl>
  </w:abstractNum>
  <w:abstractNum w:abstractNumId="1" w15:restartNumberingAfterBreak="0">
    <w:nsid w:val="FFFFFF83"/>
    <w:multiLevelType w:val="singleLevel"/>
    <w:tmpl w:val="90F465DA"/>
    <w:lvl w:ilvl="0">
      <w:start w:val="1"/>
      <w:numFmt w:val="bullet"/>
      <w:pStyle w:val="ListBullet2"/>
      <w:lvlText w:val="o"/>
      <w:lvlJc w:val="left"/>
      <w:pPr>
        <w:ind w:left="927" w:hanging="360"/>
      </w:pPr>
      <w:rPr>
        <w:rFonts w:ascii="Courier New" w:hAnsi="Courier New" w:cs="Courier New" w:hint="default"/>
      </w:rPr>
    </w:lvl>
  </w:abstractNum>
  <w:abstractNum w:abstractNumId="2" w15:restartNumberingAfterBreak="0">
    <w:nsid w:val="FFFFFF89"/>
    <w:multiLevelType w:val="singleLevel"/>
    <w:tmpl w:val="9C6EC0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D219D6"/>
    <w:multiLevelType w:val="hybridMultilevel"/>
    <w:tmpl w:val="C0D2DD0A"/>
    <w:lvl w:ilvl="0" w:tplc="6A62C16C">
      <w:start w:val="1"/>
      <w:numFmt w:val="lowerRoman"/>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77D81"/>
    <w:multiLevelType w:val="hybridMultilevel"/>
    <w:tmpl w:val="18A838A8"/>
    <w:lvl w:ilvl="0" w:tplc="789A266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659E2"/>
    <w:multiLevelType w:val="hybridMultilevel"/>
    <w:tmpl w:val="E27C6FE0"/>
    <w:lvl w:ilvl="0" w:tplc="C9708822">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617E1"/>
    <w:multiLevelType w:val="hybridMultilevel"/>
    <w:tmpl w:val="74DA3892"/>
    <w:lvl w:ilvl="0" w:tplc="C3F41CE0">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50EBB"/>
    <w:multiLevelType w:val="hybridMultilevel"/>
    <w:tmpl w:val="B8B20E16"/>
    <w:lvl w:ilvl="0" w:tplc="D8F81D3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061D6"/>
    <w:multiLevelType w:val="hybridMultilevel"/>
    <w:tmpl w:val="39DE4ED8"/>
    <w:lvl w:ilvl="0" w:tplc="EF841A7A">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911828"/>
    <w:multiLevelType w:val="hybridMultilevel"/>
    <w:tmpl w:val="BD90C5F6"/>
    <w:lvl w:ilvl="0" w:tplc="BAD28AE0">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16BCD"/>
    <w:multiLevelType w:val="hybridMultilevel"/>
    <w:tmpl w:val="DFE26310"/>
    <w:lvl w:ilvl="0" w:tplc="8BD02B00">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11708B"/>
    <w:multiLevelType w:val="hybridMultilevel"/>
    <w:tmpl w:val="B6D49C12"/>
    <w:lvl w:ilvl="0" w:tplc="789A266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A332B"/>
    <w:multiLevelType w:val="hybridMultilevel"/>
    <w:tmpl w:val="4FFE4900"/>
    <w:lvl w:ilvl="0" w:tplc="8B06F8AA">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E23ACE"/>
    <w:multiLevelType w:val="hybridMultilevel"/>
    <w:tmpl w:val="436E1E6A"/>
    <w:lvl w:ilvl="0" w:tplc="2062A82C">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7348E"/>
    <w:multiLevelType w:val="hybridMultilevel"/>
    <w:tmpl w:val="C666BCC4"/>
    <w:lvl w:ilvl="0" w:tplc="782802F2">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E369F"/>
    <w:multiLevelType w:val="hybridMultilevel"/>
    <w:tmpl w:val="6B7E62E0"/>
    <w:lvl w:ilvl="0" w:tplc="0240D050">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B6177"/>
    <w:multiLevelType w:val="hybridMultilevel"/>
    <w:tmpl w:val="CACA5A60"/>
    <w:lvl w:ilvl="0" w:tplc="789A266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BD231E"/>
    <w:multiLevelType w:val="hybridMultilevel"/>
    <w:tmpl w:val="D6E0EBD2"/>
    <w:lvl w:ilvl="0" w:tplc="C34E1BEA">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B755C6"/>
    <w:multiLevelType w:val="multilevel"/>
    <w:tmpl w:val="48E4ADF6"/>
    <w:lvl w:ilvl="0">
      <w:start w:val="1"/>
      <w:numFmt w:val="lowerRoman"/>
      <w:lvlText w:val="%1)"/>
      <w:lvlJc w:val="left"/>
      <w:pPr>
        <w:tabs>
          <w:tab w:val="num" w:pos="425"/>
        </w:tabs>
        <w:ind w:left="425" w:hanging="425"/>
      </w:pPr>
      <w:rPr>
        <w:rFonts w:hint="default"/>
        <w:b w:val="0"/>
        <w:i w:val="0"/>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19" w15:restartNumberingAfterBreak="0">
    <w:nsid w:val="28197922"/>
    <w:multiLevelType w:val="multilevel"/>
    <w:tmpl w:val="A6D49F78"/>
    <w:lvl w:ilvl="0">
      <w:start w:val="1"/>
      <w:numFmt w:val="lowerLetter"/>
      <w:pStyle w:val="Letterlist"/>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20" w15:restartNumberingAfterBreak="0">
    <w:nsid w:val="29555BEC"/>
    <w:multiLevelType w:val="hybridMultilevel"/>
    <w:tmpl w:val="6922BA80"/>
    <w:lvl w:ilvl="0" w:tplc="59103CF8">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2A2C64"/>
    <w:multiLevelType w:val="hybridMultilevel"/>
    <w:tmpl w:val="42320772"/>
    <w:lvl w:ilvl="0" w:tplc="789A266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A061E5"/>
    <w:multiLevelType w:val="hybridMultilevel"/>
    <w:tmpl w:val="90C0C1D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DC7C1F"/>
    <w:multiLevelType w:val="hybridMultilevel"/>
    <w:tmpl w:val="EDCAEBE2"/>
    <w:lvl w:ilvl="0" w:tplc="BD609CAE">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8F10F6"/>
    <w:multiLevelType w:val="hybridMultilevel"/>
    <w:tmpl w:val="AAF2A70C"/>
    <w:lvl w:ilvl="0" w:tplc="2EAA8E4C">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3B58C4"/>
    <w:multiLevelType w:val="multilevel"/>
    <w:tmpl w:val="9EA0E758"/>
    <w:styleLink w:val="BulletList"/>
    <w:lvl w:ilvl="0">
      <w:start w:val="1"/>
      <w:numFmt w:val="none"/>
      <w:lvlText w:val=""/>
      <w:lvlJc w:val="left"/>
      <w:pPr>
        <w:ind w:left="0" w:firstLine="0"/>
      </w:pPr>
      <w:rPr>
        <w:rFonts w:hint="default"/>
        <w:b/>
        <w:i w:val="0"/>
      </w:rPr>
    </w:lvl>
    <w:lvl w:ilvl="1">
      <w:numFmt w:val="none"/>
      <w:lvlText w:val=""/>
      <w:lvlJc w:val="left"/>
      <w:pPr>
        <w:ind w:left="0" w:firstLine="0"/>
      </w:pPr>
      <w:rPr>
        <w:rFonts w:hint="default"/>
        <w:b/>
        <w:i w:val="0"/>
      </w:rPr>
    </w:lvl>
    <w:lvl w:ilvl="2">
      <w:start w:val="1"/>
      <w:numFmt w:val="decimal"/>
      <w:lvlRestart w:val="1"/>
      <w:suff w:val="nothing"/>
      <w:lvlText w:val=".1.%3"/>
      <w:lvlJc w:val="left"/>
      <w:pPr>
        <w:ind w:left="0" w:firstLine="0"/>
      </w:pPr>
      <w:rPr>
        <w:rFonts w:hint="default"/>
        <w:spacing w:val="-20"/>
        <w:sz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37C37920"/>
    <w:multiLevelType w:val="hybridMultilevel"/>
    <w:tmpl w:val="27A08B3C"/>
    <w:lvl w:ilvl="0" w:tplc="A7DAFC3E">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C83239"/>
    <w:multiLevelType w:val="hybridMultilevel"/>
    <w:tmpl w:val="C890E0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9D6855"/>
    <w:multiLevelType w:val="hybridMultilevel"/>
    <w:tmpl w:val="C9B01D74"/>
    <w:lvl w:ilvl="0" w:tplc="789A266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B9130E"/>
    <w:multiLevelType w:val="multilevel"/>
    <w:tmpl w:val="DD0A5BF0"/>
    <w:lvl w:ilvl="0">
      <w:start w:val="1"/>
      <w:numFmt w:val="lowerRoman"/>
      <w:lvlText w:val="%1)"/>
      <w:lvlJc w:val="left"/>
      <w:pPr>
        <w:tabs>
          <w:tab w:val="num" w:pos="425"/>
        </w:tabs>
        <w:ind w:left="425" w:hanging="425"/>
      </w:pPr>
      <w:rPr>
        <w:rFonts w:hint="default"/>
        <w:b w:val="0"/>
        <w:i w:val="0"/>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30" w15:restartNumberingAfterBreak="0">
    <w:nsid w:val="3FAF60A1"/>
    <w:multiLevelType w:val="multilevel"/>
    <w:tmpl w:val="B80C4B36"/>
    <w:lvl w:ilvl="0">
      <w:start w:val="1"/>
      <w:numFmt w:val="lowerRoman"/>
      <w:lvlText w:val="%1)"/>
      <w:lvlJc w:val="left"/>
      <w:pPr>
        <w:tabs>
          <w:tab w:val="num" w:pos="425"/>
        </w:tabs>
        <w:ind w:left="425" w:hanging="425"/>
      </w:pPr>
      <w:rPr>
        <w:rFonts w:hint="default"/>
        <w:b w:val="0"/>
        <w:i w:val="0"/>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31" w15:restartNumberingAfterBreak="0">
    <w:nsid w:val="40204A36"/>
    <w:multiLevelType w:val="hybridMultilevel"/>
    <w:tmpl w:val="97DEABD2"/>
    <w:lvl w:ilvl="0" w:tplc="6FDA593A">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802F65"/>
    <w:multiLevelType w:val="hybridMultilevel"/>
    <w:tmpl w:val="7EBC8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8277B5"/>
    <w:multiLevelType w:val="hybridMultilevel"/>
    <w:tmpl w:val="56567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406401"/>
    <w:multiLevelType w:val="hybridMultilevel"/>
    <w:tmpl w:val="8B829288"/>
    <w:lvl w:ilvl="0" w:tplc="2AEE3020">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CD7DD9"/>
    <w:multiLevelType w:val="hybridMultilevel"/>
    <w:tmpl w:val="8E2E1F02"/>
    <w:lvl w:ilvl="0" w:tplc="0D64213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9F672B"/>
    <w:multiLevelType w:val="hybridMultilevel"/>
    <w:tmpl w:val="5AC6C702"/>
    <w:lvl w:ilvl="0" w:tplc="9B98A6AC">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7721A7"/>
    <w:multiLevelType w:val="hybridMultilevel"/>
    <w:tmpl w:val="8E76D276"/>
    <w:lvl w:ilvl="0" w:tplc="789A266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224BAF"/>
    <w:multiLevelType w:val="hybridMultilevel"/>
    <w:tmpl w:val="9594B3B2"/>
    <w:lvl w:ilvl="0" w:tplc="C6681562">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4219BF"/>
    <w:multiLevelType w:val="hybridMultilevel"/>
    <w:tmpl w:val="DE8AFE62"/>
    <w:lvl w:ilvl="0" w:tplc="61580888">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0A62BF"/>
    <w:multiLevelType w:val="hybridMultilevel"/>
    <w:tmpl w:val="0E6E08C6"/>
    <w:lvl w:ilvl="0" w:tplc="9854742E">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B87C4C"/>
    <w:multiLevelType w:val="hybridMultilevel"/>
    <w:tmpl w:val="AA8AEA9C"/>
    <w:lvl w:ilvl="0" w:tplc="11203EAC">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E12447"/>
    <w:multiLevelType w:val="hybridMultilevel"/>
    <w:tmpl w:val="C9B01D74"/>
    <w:lvl w:ilvl="0" w:tplc="789A266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AB3749"/>
    <w:multiLevelType w:val="multilevel"/>
    <w:tmpl w:val="E8F0CE02"/>
    <w:lvl w:ilvl="0">
      <w:start w:val="1"/>
      <w:numFmt w:val="decimal"/>
      <w:pStyle w:val="Numericallist"/>
      <w:lvlText w:val="%1)"/>
      <w:lvlJc w:val="left"/>
      <w:pPr>
        <w:tabs>
          <w:tab w:val="num" w:pos="425"/>
        </w:tabs>
        <w:ind w:left="425" w:hanging="425"/>
      </w:pPr>
      <w:rPr>
        <w:rFonts w:hint="default"/>
      </w:rPr>
    </w:lvl>
    <w:lvl w:ilvl="1">
      <w:start w:val="1"/>
      <w:numFmt w:val="none"/>
      <w:lvlText w:val=""/>
      <w:lvlJc w:val="left"/>
      <w:pPr>
        <w:tabs>
          <w:tab w:val="num" w:pos="425"/>
        </w:tabs>
        <w:ind w:left="0" w:firstLine="425"/>
      </w:pPr>
      <w:rPr>
        <w:rFonts w:hint="default"/>
      </w:rPr>
    </w:lvl>
    <w:lvl w:ilvl="2">
      <w:start w:val="1"/>
      <w:numFmt w:val="none"/>
      <w:lvlText w:val=""/>
      <w:lvlJc w:val="right"/>
      <w:pPr>
        <w:tabs>
          <w:tab w:val="num" w:pos="425"/>
        </w:tabs>
        <w:ind w:left="0" w:firstLine="425"/>
      </w:pPr>
      <w:rPr>
        <w:rFonts w:hint="default"/>
      </w:rPr>
    </w:lvl>
    <w:lvl w:ilvl="3">
      <w:start w:val="1"/>
      <w:numFmt w:val="none"/>
      <w:lvlText w:val=""/>
      <w:lvlJc w:val="left"/>
      <w:pPr>
        <w:tabs>
          <w:tab w:val="num" w:pos="425"/>
        </w:tabs>
        <w:ind w:left="0" w:firstLine="425"/>
      </w:pPr>
      <w:rPr>
        <w:rFonts w:hint="default"/>
      </w:rPr>
    </w:lvl>
    <w:lvl w:ilvl="4">
      <w:start w:val="1"/>
      <w:numFmt w:val="none"/>
      <w:lvlText w:val=""/>
      <w:lvlJc w:val="left"/>
      <w:pPr>
        <w:tabs>
          <w:tab w:val="num" w:pos="425"/>
        </w:tabs>
        <w:ind w:left="0" w:firstLine="425"/>
      </w:pPr>
      <w:rPr>
        <w:rFonts w:hint="default"/>
      </w:rPr>
    </w:lvl>
    <w:lvl w:ilvl="5">
      <w:start w:val="1"/>
      <w:numFmt w:val="none"/>
      <w:lvlText w:val=""/>
      <w:lvlJc w:val="right"/>
      <w:pPr>
        <w:tabs>
          <w:tab w:val="num" w:pos="425"/>
        </w:tabs>
        <w:ind w:left="0" w:firstLine="425"/>
      </w:pPr>
      <w:rPr>
        <w:rFonts w:hint="default"/>
      </w:rPr>
    </w:lvl>
    <w:lvl w:ilvl="6">
      <w:start w:val="1"/>
      <w:numFmt w:val="none"/>
      <w:lvlText w:val=""/>
      <w:lvlJc w:val="left"/>
      <w:pPr>
        <w:tabs>
          <w:tab w:val="num" w:pos="425"/>
        </w:tabs>
        <w:ind w:left="0" w:firstLine="425"/>
      </w:pPr>
      <w:rPr>
        <w:rFonts w:hint="default"/>
      </w:rPr>
    </w:lvl>
    <w:lvl w:ilvl="7">
      <w:start w:val="1"/>
      <w:numFmt w:val="none"/>
      <w:lvlText w:val=""/>
      <w:lvlJc w:val="left"/>
      <w:pPr>
        <w:tabs>
          <w:tab w:val="num" w:pos="425"/>
        </w:tabs>
        <w:ind w:left="0" w:firstLine="425"/>
      </w:pPr>
      <w:rPr>
        <w:rFonts w:hint="default"/>
      </w:rPr>
    </w:lvl>
    <w:lvl w:ilvl="8">
      <w:start w:val="1"/>
      <w:numFmt w:val="none"/>
      <w:lvlText w:val=""/>
      <w:lvlJc w:val="right"/>
      <w:pPr>
        <w:tabs>
          <w:tab w:val="num" w:pos="425"/>
        </w:tabs>
        <w:ind w:left="0" w:firstLine="425"/>
      </w:pPr>
      <w:rPr>
        <w:rFonts w:hint="default"/>
      </w:rPr>
    </w:lvl>
  </w:abstractNum>
  <w:abstractNum w:abstractNumId="44" w15:restartNumberingAfterBreak="0">
    <w:nsid w:val="5FB864B9"/>
    <w:multiLevelType w:val="hybridMultilevel"/>
    <w:tmpl w:val="CC00CB3C"/>
    <w:lvl w:ilvl="0" w:tplc="39F6DDCE">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5E4BBC"/>
    <w:multiLevelType w:val="hybridMultilevel"/>
    <w:tmpl w:val="7BEEC4EE"/>
    <w:lvl w:ilvl="0" w:tplc="4EFEC05A">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7E2895"/>
    <w:multiLevelType w:val="hybridMultilevel"/>
    <w:tmpl w:val="4566AE10"/>
    <w:lvl w:ilvl="0" w:tplc="789A266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675F58"/>
    <w:multiLevelType w:val="hybridMultilevel"/>
    <w:tmpl w:val="D8946098"/>
    <w:lvl w:ilvl="0" w:tplc="4D9A8AA2">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600C42"/>
    <w:multiLevelType w:val="hybridMultilevel"/>
    <w:tmpl w:val="DE1EDF16"/>
    <w:lvl w:ilvl="0" w:tplc="75EC5714">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C95925"/>
    <w:multiLevelType w:val="hybridMultilevel"/>
    <w:tmpl w:val="484E3A0A"/>
    <w:lvl w:ilvl="0" w:tplc="065A0EE6">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675F47"/>
    <w:multiLevelType w:val="hybridMultilevel"/>
    <w:tmpl w:val="CE7CF668"/>
    <w:lvl w:ilvl="0" w:tplc="789A266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8238EE"/>
    <w:multiLevelType w:val="hybridMultilevel"/>
    <w:tmpl w:val="684CB8F6"/>
    <w:lvl w:ilvl="0" w:tplc="64AA5464">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9877F1"/>
    <w:multiLevelType w:val="hybridMultilevel"/>
    <w:tmpl w:val="2B58218A"/>
    <w:lvl w:ilvl="0" w:tplc="95CAF13C">
      <w:start w:val="1"/>
      <w:numFmt w:val="decimal"/>
      <w:lvlText w:val=".1.%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D05C95"/>
    <w:multiLevelType w:val="hybridMultilevel"/>
    <w:tmpl w:val="FE6E4876"/>
    <w:lvl w:ilvl="0" w:tplc="388A7CB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042F53"/>
    <w:multiLevelType w:val="hybridMultilevel"/>
    <w:tmpl w:val="58E4AA86"/>
    <w:lvl w:ilvl="0" w:tplc="388A7CB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970CE1"/>
    <w:multiLevelType w:val="hybridMultilevel"/>
    <w:tmpl w:val="977278CA"/>
    <w:lvl w:ilvl="0" w:tplc="1956756A">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5"/>
  </w:num>
  <w:num w:numId="5">
    <w:abstractNumId w:val="19"/>
  </w:num>
  <w:num w:numId="6">
    <w:abstractNumId w:val="43"/>
  </w:num>
  <w:num w:numId="7">
    <w:abstractNumId w:val="22"/>
  </w:num>
  <w:num w:numId="8">
    <w:abstractNumId w:val="30"/>
  </w:num>
  <w:num w:numId="9">
    <w:abstractNumId w:val="29"/>
  </w:num>
  <w:num w:numId="10">
    <w:abstractNumId w:val="18"/>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2"/>
  </w:num>
  <w:num w:numId="19">
    <w:abstractNumId w:val="7"/>
  </w:num>
  <w:num w:numId="20">
    <w:abstractNumId w:val="55"/>
  </w:num>
  <w:num w:numId="21">
    <w:abstractNumId w:val="45"/>
  </w:num>
  <w:num w:numId="22">
    <w:abstractNumId w:val="27"/>
  </w:num>
  <w:num w:numId="23">
    <w:abstractNumId w:val="40"/>
  </w:num>
  <w:num w:numId="24">
    <w:abstractNumId w:val="48"/>
  </w:num>
  <w:num w:numId="25">
    <w:abstractNumId w:val="36"/>
  </w:num>
  <w:num w:numId="26">
    <w:abstractNumId w:val="26"/>
  </w:num>
  <w:num w:numId="27">
    <w:abstractNumId w:val="17"/>
  </w:num>
  <w:num w:numId="28">
    <w:abstractNumId w:val="28"/>
  </w:num>
  <w:num w:numId="29">
    <w:abstractNumId w:val="37"/>
  </w:num>
  <w:num w:numId="30">
    <w:abstractNumId w:val="21"/>
  </w:num>
  <w:num w:numId="31">
    <w:abstractNumId w:val="50"/>
  </w:num>
  <w:num w:numId="32">
    <w:abstractNumId w:val="16"/>
  </w:num>
  <w:num w:numId="33">
    <w:abstractNumId w:val="11"/>
  </w:num>
  <w:num w:numId="34">
    <w:abstractNumId w:val="46"/>
  </w:num>
  <w:num w:numId="35">
    <w:abstractNumId w:val="4"/>
  </w:num>
  <w:num w:numId="36">
    <w:abstractNumId w:val="35"/>
  </w:num>
  <w:num w:numId="37">
    <w:abstractNumId w:val="41"/>
  </w:num>
  <w:num w:numId="38">
    <w:abstractNumId w:val="52"/>
  </w:num>
  <w:num w:numId="39">
    <w:abstractNumId w:val="44"/>
  </w:num>
  <w:num w:numId="40">
    <w:abstractNumId w:val="10"/>
  </w:num>
  <w:num w:numId="41">
    <w:abstractNumId w:val="47"/>
  </w:num>
  <w:num w:numId="42">
    <w:abstractNumId w:val="20"/>
  </w:num>
  <w:num w:numId="43">
    <w:abstractNumId w:val="23"/>
  </w:num>
  <w:num w:numId="44">
    <w:abstractNumId w:val="49"/>
  </w:num>
  <w:num w:numId="45">
    <w:abstractNumId w:val="34"/>
  </w:num>
  <w:num w:numId="46">
    <w:abstractNumId w:val="39"/>
  </w:num>
  <w:num w:numId="47">
    <w:abstractNumId w:val="14"/>
  </w:num>
  <w:num w:numId="48">
    <w:abstractNumId w:val="5"/>
  </w:num>
  <w:num w:numId="49">
    <w:abstractNumId w:val="38"/>
  </w:num>
  <w:num w:numId="50">
    <w:abstractNumId w:val="9"/>
  </w:num>
  <w:num w:numId="51">
    <w:abstractNumId w:val="6"/>
  </w:num>
  <w:num w:numId="52">
    <w:abstractNumId w:val="24"/>
  </w:num>
  <w:num w:numId="53">
    <w:abstractNumId w:val="51"/>
  </w:num>
  <w:num w:numId="54">
    <w:abstractNumId w:val="31"/>
  </w:num>
  <w:num w:numId="55">
    <w:abstractNumId w:val="15"/>
  </w:num>
  <w:num w:numId="56">
    <w:abstractNumId w:val="8"/>
  </w:num>
  <w:num w:numId="57">
    <w:abstractNumId w:val="3"/>
  </w:num>
  <w:num w:numId="58">
    <w:abstractNumId w:val="42"/>
  </w:num>
  <w:num w:numId="59">
    <w:abstractNumId w:val="33"/>
  </w:num>
  <w:num w:numId="60">
    <w:abstractNumId w:val="13"/>
  </w:num>
  <w:num w:numId="61">
    <w:abstractNumId w:val="54"/>
  </w:num>
  <w:num w:numId="62">
    <w:abstractNumId w:val="53"/>
  </w:num>
  <w:num w:numId="63">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AB"/>
    <w:rsid w:val="000001B8"/>
    <w:rsid w:val="0000061F"/>
    <w:rsid w:val="00000D1A"/>
    <w:rsid w:val="00001FCC"/>
    <w:rsid w:val="00002B72"/>
    <w:rsid w:val="00004628"/>
    <w:rsid w:val="000052F2"/>
    <w:rsid w:val="00006511"/>
    <w:rsid w:val="000065F2"/>
    <w:rsid w:val="000070CB"/>
    <w:rsid w:val="000104F3"/>
    <w:rsid w:val="00012F04"/>
    <w:rsid w:val="00013A52"/>
    <w:rsid w:val="00015051"/>
    <w:rsid w:val="00015B40"/>
    <w:rsid w:val="00015F2C"/>
    <w:rsid w:val="0002162C"/>
    <w:rsid w:val="0002232B"/>
    <w:rsid w:val="00023745"/>
    <w:rsid w:val="00024CA5"/>
    <w:rsid w:val="000257BE"/>
    <w:rsid w:val="000259A0"/>
    <w:rsid w:val="000262F0"/>
    <w:rsid w:val="00027AD5"/>
    <w:rsid w:val="00030DA5"/>
    <w:rsid w:val="00032FF5"/>
    <w:rsid w:val="000337A8"/>
    <w:rsid w:val="00033E29"/>
    <w:rsid w:val="000342EA"/>
    <w:rsid w:val="00034A44"/>
    <w:rsid w:val="00034B9F"/>
    <w:rsid w:val="00035410"/>
    <w:rsid w:val="00035486"/>
    <w:rsid w:val="00036404"/>
    <w:rsid w:val="0003651A"/>
    <w:rsid w:val="00040762"/>
    <w:rsid w:val="00042E4B"/>
    <w:rsid w:val="0004314E"/>
    <w:rsid w:val="00043761"/>
    <w:rsid w:val="000445CF"/>
    <w:rsid w:val="00051BEB"/>
    <w:rsid w:val="00052C95"/>
    <w:rsid w:val="00053FD2"/>
    <w:rsid w:val="00054D43"/>
    <w:rsid w:val="00054F4D"/>
    <w:rsid w:val="000558BA"/>
    <w:rsid w:val="00056B98"/>
    <w:rsid w:val="00057D22"/>
    <w:rsid w:val="00060056"/>
    <w:rsid w:val="00065D6C"/>
    <w:rsid w:val="00066B5F"/>
    <w:rsid w:val="00066DA9"/>
    <w:rsid w:val="000676AE"/>
    <w:rsid w:val="00067856"/>
    <w:rsid w:val="0007081A"/>
    <w:rsid w:val="0007110C"/>
    <w:rsid w:val="000745E5"/>
    <w:rsid w:val="00074B0B"/>
    <w:rsid w:val="00076054"/>
    <w:rsid w:val="000771B5"/>
    <w:rsid w:val="00080BF3"/>
    <w:rsid w:val="000815FC"/>
    <w:rsid w:val="0008255C"/>
    <w:rsid w:val="0008430B"/>
    <w:rsid w:val="000857C6"/>
    <w:rsid w:val="00086016"/>
    <w:rsid w:val="0008657A"/>
    <w:rsid w:val="00086D40"/>
    <w:rsid w:val="000900E5"/>
    <w:rsid w:val="00090816"/>
    <w:rsid w:val="00094D1E"/>
    <w:rsid w:val="00095E96"/>
    <w:rsid w:val="0009715B"/>
    <w:rsid w:val="00097F7D"/>
    <w:rsid w:val="000A2D30"/>
    <w:rsid w:val="000A3010"/>
    <w:rsid w:val="000A3310"/>
    <w:rsid w:val="000A36D7"/>
    <w:rsid w:val="000A3BA4"/>
    <w:rsid w:val="000A48BC"/>
    <w:rsid w:val="000A520A"/>
    <w:rsid w:val="000A57BA"/>
    <w:rsid w:val="000A5977"/>
    <w:rsid w:val="000A5CE5"/>
    <w:rsid w:val="000A6829"/>
    <w:rsid w:val="000A7A2F"/>
    <w:rsid w:val="000A7F07"/>
    <w:rsid w:val="000B0B9F"/>
    <w:rsid w:val="000B0CE7"/>
    <w:rsid w:val="000B1221"/>
    <w:rsid w:val="000B1796"/>
    <w:rsid w:val="000B1940"/>
    <w:rsid w:val="000B3F47"/>
    <w:rsid w:val="000C126D"/>
    <w:rsid w:val="000C1A2F"/>
    <w:rsid w:val="000C1F41"/>
    <w:rsid w:val="000C201E"/>
    <w:rsid w:val="000C3C9D"/>
    <w:rsid w:val="000C3DAE"/>
    <w:rsid w:val="000C3EC6"/>
    <w:rsid w:val="000C4740"/>
    <w:rsid w:val="000C47DE"/>
    <w:rsid w:val="000C499C"/>
    <w:rsid w:val="000C5067"/>
    <w:rsid w:val="000C51F2"/>
    <w:rsid w:val="000C595F"/>
    <w:rsid w:val="000C7618"/>
    <w:rsid w:val="000D1093"/>
    <w:rsid w:val="000D1210"/>
    <w:rsid w:val="000D1FBC"/>
    <w:rsid w:val="000D28EB"/>
    <w:rsid w:val="000D3DD2"/>
    <w:rsid w:val="000D464E"/>
    <w:rsid w:val="000D6279"/>
    <w:rsid w:val="000D6966"/>
    <w:rsid w:val="000D714B"/>
    <w:rsid w:val="000E01CA"/>
    <w:rsid w:val="000E1311"/>
    <w:rsid w:val="000E14FE"/>
    <w:rsid w:val="000E3138"/>
    <w:rsid w:val="000E40C4"/>
    <w:rsid w:val="000E448F"/>
    <w:rsid w:val="000E60C1"/>
    <w:rsid w:val="000F3050"/>
    <w:rsid w:val="000F3A85"/>
    <w:rsid w:val="000F3DCB"/>
    <w:rsid w:val="000F40F3"/>
    <w:rsid w:val="000F5379"/>
    <w:rsid w:val="000F6698"/>
    <w:rsid w:val="000F7B57"/>
    <w:rsid w:val="001004E8"/>
    <w:rsid w:val="0010076A"/>
    <w:rsid w:val="00101950"/>
    <w:rsid w:val="00102A55"/>
    <w:rsid w:val="0010353D"/>
    <w:rsid w:val="00106723"/>
    <w:rsid w:val="001067B0"/>
    <w:rsid w:val="001069E7"/>
    <w:rsid w:val="00113D51"/>
    <w:rsid w:val="001140FE"/>
    <w:rsid w:val="0011427F"/>
    <w:rsid w:val="00114776"/>
    <w:rsid w:val="0011565A"/>
    <w:rsid w:val="001161C3"/>
    <w:rsid w:val="00116AD9"/>
    <w:rsid w:val="00120CA5"/>
    <w:rsid w:val="00120CDA"/>
    <w:rsid w:val="00120DB0"/>
    <w:rsid w:val="00121074"/>
    <w:rsid w:val="00122A73"/>
    <w:rsid w:val="00123527"/>
    <w:rsid w:val="0012355D"/>
    <w:rsid w:val="00123C3E"/>
    <w:rsid w:val="00124692"/>
    <w:rsid w:val="00124F96"/>
    <w:rsid w:val="00126055"/>
    <w:rsid w:val="00126BB8"/>
    <w:rsid w:val="00127B72"/>
    <w:rsid w:val="00130250"/>
    <w:rsid w:val="0013036C"/>
    <w:rsid w:val="00130F8D"/>
    <w:rsid w:val="001315FC"/>
    <w:rsid w:val="00132509"/>
    <w:rsid w:val="0013273F"/>
    <w:rsid w:val="00133C91"/>
    <w:rsid w:val="00133E4D"/>
    <w:rsid w:val="00137887"/>
    <w:rsid w:val="001400DC"/>
    <w:rsid w:val="00140170"/>
    <w:rsid w:val="00140240"/>
    <w:rsid w:val="001405A9"/>
    <w:rsid w:val="001420F9"/>
    <w:rsid w:val="0014268E"/>
    <w:rsid w:val="0014284A"/>
    <w:rsid w:val="001429D6"/>
    <w:rsid w:val="00144B56"/>
    <w:rsid w:val="00150595"/>
    <w:rsid w:val="0015094B"/>
    <w:rsid w:val="0015148D"/>
    <w:rsid w:val="001526C3"/>
    <w:rsid w:val="001527FF"/>
    <w:rsid w:val="0015290C"/>
    <w:rsid w:val="00152E50"/>
    <w:rsid w:val="0015494C"/>
    <w:rsid w:val="00154E63"/>
    <w:rsid w:val="00155309"/>
    <w:rsid w:val="00156156"/>
    <w:rsid w:val="00156E22"/>
    <w:rsid w:val="0015797C"/>
    <w:rsid w:val="00163E19"/>
    <w:rsid w:val="00164887"/>
    <w:rsid w:val="00165486"/>
    <w:rsid w:val="00165C50"/>
    <w:rsid w:val="001662B2"/>
    <w:rsid w:val="0016636D"/>
    <w:rsid w:val="001670E8"/>
    <w:rsid w:val="001700ED"/>
    <w:rsid w:val="00170721"/>
    <w:rsid w:val="00173FF0"/>
    <w:rsid w:val="0017415E"/>
    <w:rsid w:val="00177F13"/>
    <w:rsid w:val="0018050A"/>
    <w:rsid w:val="001808C0"/>
    <w:rsid w:val="00181DCC"/>
    <w:rsid w:val="00183539"/>
    <w:rsid w:val="00184376"/>
    <w:rsid w:val="00184B2E"/>
    <w:rsid w:val="00184F74"/>
    <w:rsid w:val="00190B45"/>
    <w:rsid w:val="00191082"/>
    <w:rsid w:val="001910C2"/>
    <w:rsid w:val="001923C6"/>
    <w:rsid w:val="00192748"/>
    <w:rsid w:val="00194647"/>
    <w:rsid w:val="0019465A"/>
    <w:rsid w:val="00195B71"/>
    <w:rsid w:val="001978D5"/>
    <w:rsid w:val="001A02F4"/>
    <w:rsid w:val="001A0645"/>
    <w:rsid w:val="001A2AD0"/>
    <w:rsid w:val="001A2B7D"/>
    <w:rsid w:val="001A2BD2"/>
    <w:rsid w:val="001A3454"/>
    <w:rsid w:val="001A4864"/>
    <w:rsid w:val="001A5702"/>
    <w:rsid w:val="001A67F5"/>
    <w:rsid w:val="001A6E07"/>
    <w:rsid w:val="001A7304"/>
    <w:rsid w:val="001A7718"/>
    <w:rsid w:val="001A7845"/>
    <w:rsid w:val="001B27DD"/>
    <w:rsid w:val="001B2805"/>
    <w:rsid w:val="001B4986"/>
    <w:rsid w:val="001B6A84"/>
    <w:rsid w:val="001B7304"/>
    <w:rsid w:val="001B7E5F"/>
    <w:rsid w:val="001C0203"/>
    <w:rsid w:val="001C3218"/>
    <w:rsid w:val="001C32DD"/>
    <w:rsid w:val="001C3B8A"/>
    <w:rsid w:val="001C44E5"/>
    <w:rsid w:val="001C4635"/>
    <w:rsid w:val="001C49A0"/>
    <w:rsid w:val="001C4F93"/>
    <w:rsid w:val="001C63C7"/>
    <w:rsid w:val="001D0949"/>
    <w:rsid w:val="001D0E19"/>
    <w:rsid w:val="001D0F23"/>
    <w:rsid w:val="001D2CDF"/>
    <w:rsid w:val="001D5ACD"/>
    <w:rsid w:val="001E16AA"/>
    <w:rsid w:val="001E6212"/>
    <w:rsid w:val="001E697A"/>
    <w:rsid w:val="001E76C3"/>
    <w:rsid w:val="001E7854"/>
    <w:rsid w:val="001F02B7"/>
    <w:rsid w:val="001F0B36"/>
    <w:rsid w:val="001F1A82"/>
    <w:rsid w:val="001F25EB"/>
    <w:rsid w:val="001F46E5"/>
    <w:rsid w:val="001F4845"/>
    <w:rsid w:val="001F526C"/>
    <w:rsid w:val="001F55B5"/>
    <w:rsid w:val="001F64A3"/>
    <w:rsid w:val="00201E83"/>
    <w:rsid w:val="002024CD"/>
    <w:rsid w:val="002041BB"/>
    <w:rsid w:val="00205EDC"/>
    <w:rsid w:val="00206FE0"/>
    <w:rsid w:val="002105FA"/>
    <w:rsid w:val="00210CF9"/>
    <w:rsid w:val="00214DEE"/>
    <w:rsid w:val="00216B8B"/>
    <w:rsid w:val="00220519"/>
    <w:rsid w:val="002211F5"/>
    <w:rsid w:val="002230A3"/>
    <w:rsid w:val="0022439A"/>
    <w:rsid w:val="002244C3"/>
    <w:rsid w:val="00224CA7"/>
    <w:rsid w:val="002252BE"/>
    <w:rsid w:val="002272BB"/>
    <w:rsid w:val="002275C3"/>
    <w:rsid w:val="002279FA"/>
    <w:rsid w:val="00227D0F"/>
    <w:rsid w:val="00230C8D"/>
    <w:rsid w:val="00230EC9"/>
    <w:rsid w:val="002315D3"/>
    <w:rsid w:val="00231E8A"/>
    <w:rsid w:val="002332D8"/>
    <w:rsid w:val="00234940"/>
    <w:rsid w:val="00235F09"/>
    <w:rsid w:val="00236C04"/>
    <w:rsid w:val="00237246"/>
    <w:rsid w:val="002400ED"/>
    <w:rsid w:val="00241565"/>
    <w:rsid w:val="002423A4"/>
    <w:rsid w:val="002437F3"/>
    <w:rsid w:val="00246DF2"/>
    <w:rsid w:val="00247588"/>
    <w:rsid w:val="00250057"/>
    <w:rsid w:val="002530AF"/>
    <w:rsid w:val="002531FC"/>
    <w:rsid w:val="002532BC"/>
    <w:rsid w:val="0025488B"/>
    <w:rsid w:val="00256130"/>
    <w:rsid w:val="0025628A"/>
    <w:rsid w:val="00256D87"/>
    <w:rsid w:val="002579C0"/>
    <w:rsid w:val="00260293"/>
    <w:rsid w:val="0026151F"/>
    <w:rsid w:val="00262189"/>
    <w:rsid w:val="0026219F"/>
    <w:rsid w:val="00264253"/>
    <w:rsid w:val="00264788"/>
    <w:rsid w:val="002649C5"/>
    <w:rsid w:val="00265C21"/>
    <w:rsid w:val="00265CA5"/>
    <w:rsid w:val="00266C49"/>
    <w:rsid w:val="00266CB6"/>
    <w:rsid w:val="00266DC2"/>
    <w:rsid w:val="0027134E"/>
    <w:rsid w:val="0027201B"/>
    <w:rsid w:val="00272C89"/>
    <w:rsid w:val="00272FD2"/>
    <w:rsid w:val="00274383"/>
    <w:rsid w:val="002753F6"/>
    <w:rsid w:val="002755B4"/>
    <w:rsid w:val="00275F0F"/>
    <w:rsid w:val="00276D88"/>
    <w:rsid w:val="00277506"/>
    <w:rsid w:val="002801E1"/>
    <w:rsid w:val="00281948"/>
    <w:rsid w:val="00282EEA"/>
    <w:rsid w:val="00283852"/>
    <w:rsid w:val="002850F2"/>
    <w:rsid w:val="00285914"/>
    <w:rsid w:val="00285B0B"/>
    <w:rsid w:val="002863EE"/>
    <w:rsid w:val="00290E70"/>
    <w:rsid w:val="0029144C"/>
    <w:rsid w:val="00292A3B"/>
    <w:rsid w:val="002934B7"/>
    <w:rsid w:val="002945E0"/>
    <w:rsid w:val="002947F6"/>
    <w:rsid w:val="00295ADD"/>
    <w:rsid w:val="00295EE6"/>
    <w:rsid w:val="00296390"/>
    <w:rsid w:val="002975EB"/>
    <w:rsid w:val="002A0229"/>
    <w:rsid w:val="002A1938"/>
    <w:rsid w:val="002A202A"/>
    <w:rsid w:val="002A3794"/>
    <w:rsid w:val="002A4754"/>
    <w:rsid w:val="002A7D54"/>
    <w:rsid w:val="002B0779"/>
    <w:rsid w:val="002B1815"/>
    <w:rsid w:val="002B25EC"/>
    <w:rsid w:val="002B38A3"/>
    <w:rsid w:val="002B4548"/>
    <w:rsid w:val="002B551F"/>
    <w:rsid w:val="002B647D"/>
    <w:rsid w:val="002B7124"/>
    <w:rsid w:val="002C079E"/>
    <w:rsid w:val="002C0F93"/>
    <w:rsid w:val="002C1D04"/>
    <w:rsid w:val="002C21E0"/>
    <w:rsid w:val="002C29E2"/>
    <w:rsid w:val="002C4A47"/>
    <w:rsid w:val="002C54CC"/>
    <w:rsid w:val="002C5A68"/>
    <w:rsid w:val="002C6760"/>
    <w:rsid w:val="002D0671"/>
    <w:rsid w:val="002D0717"/>
    <w:rsid w:val="002D1C09"/>
    <w:rsid w:val="002D2BE6"/>
    <w:rsid w:val="002D3113"/>
    <w:rsid w:val="002D558D"/>
    <w:rsid w:val="002D5CE5"/>
    <w:rsid w:val="002D65AB"/>
    <w:rsid w:val="002D68BA"/>
    <w:rsid w:val="002D7288"/>
    <w:rsid w:val="002D7E98"/>
    <w:rsid w:val="002E0B62"/>
    <w:rsid w:val="002E17BC"/>
    <w:rsid w:val="002E216C"/>
    <w:rsid w:val="002E3C0B"/>
    <w:rsid w:val="002E6A04"/>
    <w:rsid w:val="002E6FFF"/>
    <w:rsid w:val="002E71D4"/>
    <w:rsid w:val="002F0FD7"/>
    <w:rsid w:val="002F197D"/>
    <w:rsid w:val="002F259A"/>
    <w:rsid w:val="002F31D6"/>
    <w:rsid w:val="002F37BA"/>
    <w:rsid w:val="002F4765"/>
    <w:rsid w:val="002F482F"/>
    <w:rsid w:val="002F49CC"/>
    <w:rsid w:val="002F656A"/>
    <w:rsid w:val="002F6A36"/>
    <w:rsid w:val="003001AE"/>
    <w:rsid w:val="0030116A"/>
    <w:rsid w:val="00303737"/>
    <w:rsid w:val="00303CAE"/>
    <w:rsid w:val="003041A0"/>
    <w:rsid w:val="00304A6A"/>
    <w:rsid w:val="003115DE"/>
    <w:rsid w:val="0031213A"/>
    <w:rsid w:val="00312F31"/>
    <w:rsid w:val="00315B21"/>
    <w:rsid w:val="0031688D"/>
    <w:rsid w:val="00317A76"/>
    <w:rsid w:val="00317B53"/>
    <w:rsid w:val="003213D3"/>
    <w:rsid w:val="003215B2"/>
    <w:rsid w:val="00322208"/>
    <w:rsid w:val="0032225A"/>
    <w:rsid w:val="00322C38"/>
    <w:rsid w:val="00323286"/>
    <w:rsid w:val="00325DCA"/>
    <w:rsid w:val="00326043"/>
    <w:rsid w:val="0032626E"/>
    <w:rsid w:val="003265A3"/>
    <w:rsid w:val="00326822"/>
    <w:rsid w:val="00330D70"/>
    <w:rsid w:val="003312D2"/>
    <w:rsid w:val="00331C13"/>
    <w:rsid w:val="003320AA"/>
    <w:rsid w:val="00334C30"/>
    <w:rsid w:val="003353C5"/>
    <w:rsid w:val="00335C82"/>
    <w:rsid w:val="0033700D"/>
    <w:rsid w:val="00337204"/>
    <w:rsid w:val="00340B32"/>
    <w:rsid w:val="0034121C"/>
    <w:rsid w:val="00341F34"/>
    <w:rsid w:val="00342216"/>
    <w:rsid w:val="0034357D"/>
    <w:rsid w:val="0034359F"/>
    <w:rsid w:val="0034518A"/>
    <w:rsid w:val="00345D56"/>
    <w:rsid w:val="003465E7"/>
    <w:rsid w:val="00350526"/>
    <w:rsid w:val="00351D31"/>
    <w:rsid w:val="00354A10"/>
    <w:rsid w:val="003550FC"/>
    <w:rsid w:val="00355606"/>
    <w:rsid w:val="00356DF3"/>
    <w:rsid w:val="00357763"/>
    <w:rsid w:val="0035797A"/>
    <w:rsid w:val="00360DFA"/>
    <w:rsid w:val="00361623"/>
    <w:rsid w:val="0036303D"/>
    <w:rsid w:val="00365593"/>
    <w:rsid w:val="00366FD9"/>
    <w:rsid w:val="003674A7"/>
    <w:rsid w:val="00370140"/>
    <w:rsid w:val="003709C3"/>
    <w:rsid w:val="003732F1"/>
    <w:rsid w:val="00374E1C"/>
    <w:rsid w:val="00375C62"/>
    <w:rsid w:val="003767ED"/>
    <w:rsid w:val="00377045"/>
    <w:rsid w:val="003776B1"/>
    <w:rsid w:val="00380D6E"/>
    <w:rsid w:val="00381261"/>
    <w:rsid w:val="003812BA"/>
    <w:rsid w:val="003818D0"/>
    <w:rsid w:val="0038210A"/>
    <w:rsid w:val="00382352"/>
    <w:rsid w:val="00384C62"/>
    <w:rsid w:val="003855BA"/>
    <w:rsid w:val="00385DC8"/>
    <w:rsid w:val="003913BC"/>
    <w:rsid w:val="003929D0"/>
    <w:rsid w:val="00397913"/>
    <w:rsid w:val="003A1A0C"/>
    <w:rsid w:val="003A1F49"/>
    <w:rsid w:val="003A53C5"/>
    <w:rsid w:val="003A60E4"/>
    <w:rsid w:val="003A646F"/>
    <w:rsid w:val="003A6947"/>
    <w:rsid w:val="003B0012"/>
    <w:rsid w:val="003B00CF"/>
    <w:rsid w:val="003B186C"/>
    <w:rsid w:val="003B1A00"/>
    <w:rsid w:val="003B29FE"/>
    <w:rsid w:val="003B31C9"/>
    <w:rsid w:val="003B3E7D"/>
    <w:rsid w:val="003B3EE3"/>
    <w:rsid w:val="003B5701"/>
    <w:rsid w:val="003B5CEE"/>
    <w:rsid w:val="003B5D6E"/>
    <w:rsid w:val="003C3AA0"/>
    <w:rsid w:val="003C42EB"/>
    <w:rsid w:val="003C59FC"/>
    <w:rsid w:val="003C6878"/>
    <w:rsid w:val="003C6E1A"/>
    <w:rsid w:val="003D13D5"/>
    <w:rsid w:val="003D13DD"/>
    <w:rsid w:val="003D1E23"/>
    <w:rsid w:val="003D3037"/>
    <w:rsid w:val="003D32EC"/>
    <w:rsid w:val="003D5140"/>
    <w:rsid w:val="003D599B"/>
    <w:rsid w:val="003D6E27"/>
    <w:rsid w:val="003D72B8"/>
    <w:rsid w:val="003E2A8F"/>
    <w:rsid w:val="003E4098"/>
    <w:rsid w:val="003E5316"/>
    <w:rsid w:val="003E6151"/>
    <w:rsid w:val="003E6608"/>
    <w:rsid w:val="003E6988"/>
    <w:rsid w:val="003E705E"/>
    <w:rsid w:val="003F4E9A"/>
    <w:rsid w:val="003F7C75"/>
    <w:rsid w:val="00400092"/>
    <w:rsid w:val="00400165"/>
    <w:rsid w:val="004007EA"/>
    <w:rsid w:val="00400EEE"/>
    <w:rsid w:val="0040176D"/>
    <w:rsid w:val="00403812"/>
    <w:rsid w:val="00404EF2"/>
    <w:rsid w:val="00405897"/>
    <w:rsid w:val="004059AA"/>
    <w:rsid w:val="004074C2"/>
    <w:rsid w:val="004104B6"/>
    <w:rsid w:val="00411043"/>
    <w:rsid w:val="00411259"/>
    <w:rsid w:val="00411515"/>
    <w:rsid w:val="004151B0"/>
    <w:rsid w:val="00417A42"/>
    <w:rsid w:val="00420848"/>
    <w:rsid w:val="00420F47"/>
    <w:rsid w:val="00421AC9"/>
    <w:rsid w:val="00421CB7"/>
    <w:rsid w:val="00421D0F"/>
    <w:rsid w:val="004244BC"/>
    <w:rsid w:val="00424A4E"/>
    <w:rsid w:val="00425A94"/>
    <w:rsid w:val="00427C3A"/>
    <w:rsid w:val="00430297"/>
    <w:rsid w:val="004307B4"/>
    <w:rsid w:val="0043091C"/>
    <w:rsid w:val="0043096F"/>
    <w:rsid w:val="004318F8"/>
    <w:rsid w:val="004319E8"/>
    <w:rsid w:val="00433C21"/>
    <w:rsid w:val="00435202"/>
    <w:rsid w:val="00437467"/>
    <w:rsid w:val="004409A6"/>
    <w:rsid w:val="00441992"/>
    <w:rsid w:val="00441EA2"/>
    <w:rsid w:val="004425F3"/>
    <w:rsid w:val="00442877"/>
    <w:rsid w:val="00442C8D"/>
    <w:rsid w:val="004458EA"/>
    <w:rsid w:val="004464C3"/>
    <w:rsid w:val="00446CCE"/>
    <w:rsid w:val="00447853"/>
    <w:rsid w:val="00447D4A"/>
    <w:rsid w:val="00447D8C"/>
    <w:rsid w:val="00447E28"/>
    <w:rsid w:val="004512B4"/>
    <w:rsid w:val="004519E9"/>
    <w:rsid w:val="00453768"/>
    <w:rsid w:val="00453B0E"/>
    <w:rsid w:val="00453E37"/>
    <w:rsid w:val="00454CFC"/>
    <w:rsid w:val="004556ED"/>
    <w:rsid w:val="00457ECA"/>
    <w:rsid w:val="00461A99"/>
    <w:rsid w:val="00464518"/>
    <w:rsid w:val="00464A94"/>
    <w:rsid w:val="00465A16"/>
    <w:rsid w:val="00467049"/>
    <w:rsid w:val="0046733B"/>
    <w:rsid w:val="004676D2"/>
    <w:rsid w:val="00467BCE"/>
    <w:rsid w:val="00472486"/>
    <w:rsid w:val="00472534"/>
    <w:rsid w:val="004728D8"/>
    <w:rsid w:val="00473405"/>
    <w:rsid w:val="00473EC5"/>
    <w:rsid w:val="00474315"/>
    <w:rsid w:val="004763DF"/>
    <w:rsid w:val="004808A2"/>
    <w:rsid w:val="00480B64"/>
    <w:rsid w:val="00482B0B"/>
    <w:rsid w:val="004858CF"/>
    <w:rsid w:val="004901D9"/>
    <w:rsid w:val="00490485"/>
    <w:rsid w:val="00491084"/>
    <w:rsid w:val="00491491"/>
    <w:rsid w:val="00491A9A"/>
    <w:rsid w:val="00491E9D"/>
    <w:rsid w:val="004928FD"/>
    <w:rsid w:val="00492E81"/>
    <w:rsid w:val="004938F9"/>
    <w:rsid w:val="00494F04"/>
    <w:rsid w:val="00495B1D"/>
    <w:rsid w:val="00497854"/>
    <w:rsid w:val="00497936"/>
    <w:rsid w:val="004A0005"/>
    <w:rsid w:val="004A0E97"/>
    <w:rsid w:val="004A2577"/>
    <w:rsid w:val="004A3AD9"/>
    <w:rsid w:val="004A3D18"/>
    <w:rsid w:val="004A4CE6"/>
    <w:rsid w:val="004A5AC3"/>
    <w:rsid w:val="004A63A6"/>
    <w:rsid w:val="004A71DF"/>
    <w:rsid w:val="004B186D"/>
    <w:rsid w:val="004B18DF"/>
    <w:rsid w:val="004B40DE"/>
    <w:rsid w:val="004B4D8E"/>
    <w:rsid w:val="004B766A"/>
    <w:rsid w:val="004B77C4"/>
    <w:rsid w:val="004C3A88"/>
    <w:rsid w:val="004C4043"/>
    <w:rsid w:val="004C7291"/>
    <w:rsid w:val="004C7F1F"/>
    <w:rsid w:val="004D0C56"/>
    <w:rsid w:val="004D0CB6"/>
    <w:rsid w:val="004D113B"/>
    <w:rsid w:val="004D2329"/>
    <w:rsid w:val="004D329F"/>
    <w:rsid w:val="004D46F8"/>
    <w:rsid w:val="004D4AE2"/>
    <w:rsid w:val="004D4CF6"/>
    <w:rsid w:val="004D69E7"/>
    <w:rsid w:val="004D7EA1"/>
    <w:rsid w:val="004E31C0"/>
    <w:rsid w:val="004E32EE"/>
    <w:rsid w:val="004E3304"/>
    <w:rsid w:val="004F0B93"/>
    <w:rsid w:val="004F2431"/>
    <w:rsid w:val="004F325F"/>
    <w:rsid w:val="004F3D24"/>
    <w:rsid w:val="004F42FF"/>
    <w:rsid w:val="004F4F37"/>
    <w:rsid w:val="004F5019"/>
    <w:rsid w:val="004F6483"/>
    <w:rsid w:val="004F7892"/>
    <w:rsid w:val="00501186"/>
    <w:rsid w:val="0050161C"/>
    <w:rsid w:val="00501724"/>
    <w:rsid w:val="00501FEE"/>
    <w:rsid w:val="0050335D"/>
    <w:rsid w:val="00503952"/>
    <w:rsid w:val="00504229"/>
    <w:rsid w:val="00504DC6"/>
    <w:rsid w:val="005051F1"/>
    <w:rsid w:val="0050552A"/>
    <w:rsid w:val="00506EE2"/>
    <w:rsid w:val="005077F0"/>
    <w:rsid w:val="005114A0"/>
    <w:rsid w:val="00512FFB"/>
    <w:rsid w:val="005149D3"/>
    <w:rsid w:val="00515B05"/>
    <w:rsid w:val="00516AD4"/>
    <w:rsid w:val="00520330"/>
    <w:rsid w:val="00521E7B"/>
    <w:rsid w:val="005313A7"/>
    <w:rsid w:val="00532844"/>
    <w:rsid w:val="0053295B"/>
    <w:rsid w:val="0053364A"/>
    <w:rsid w:val="00534C32"/>
    <w:rsid w:val="00535033"/>
    <w:rsid w:val="00535DEC"/>
    <w:rsid w:val="00537103"/>
    <w:rsid w:val="00540E38"/>
    <w:rsid w:val="0054283A"/>
    <w:rsid w:val="00542A13"/>
    <w:rsid w:val="00542EFC"/>
    <w:rsid w:val="00542FD7"/>
    <w:rsid w:val="005431EF"/>
    <w:rsid w:val="00543622"/>
    <w:rsid w:val="00543CDF"/>
    <w:rsid w:val="00544C34"/>
    <w:rsid w:val="005460F8"/>
    <w:rsid w:val="00546565"/>
    <w:rsid w:val="00546571"/>
    <w:rsid w:val="00551459"/>
    <w:rsid w:val="00551F39"/>
    <w:rsid w:val="005534E6"/>
    <w:rsid w:val="00553D1E"/>
    <w:rsid w:val="0055455D"/>
    <w:rsid w:val="005548E6"/>
    <w:rsid w:val="00555C2C"/>
    <w:rsid w:val="0055643C"/>
    <w:rsid w:val="0055688A"/>
    <w:rsid w:val="005571A2"/>
    <w:rsid w:val="00557802"/>
    <w:rsid w:val="00560D96"/>
    <w:rsid w:val="00560DE8"/>
    <w:rsid w:val="00561ACC"/>
    <w:rsid w:val="0056246A"/>
    <w:rsid w:val="00564157"/>
    <w:rsid w:val="00564D2C"/>
    <w:rsid w:val="00565B9C"/>
    <w:rsid w:val="0056654A"/>
    <w:rsid w:val="00570006"/>
    <w:rsid w:val="00570108"/>
    <w:rsid w:val="00570E84"/>
    <w:rsid w:val="00571BB6"/>
    <w:rsid w:val="00572738"/>
    <w:rsid w:val="0057600E"/>
    <w:rsid w:val="005763AE"/>
    <w:rsid w:val="00576C0D"/>
    <w:rsid w:val="005777C6"/>
    <w:rsid w:val="00577F90"/>
    <w:rsid w:val="00582347"/>
    <w:rsid w:val="0058242A"/>
    <w:rsid w:val="0059176E"/>
    <w:rsid w:val="00592222"/>
    <w:rsid w:val="005924FB"/>
    <w:rsid w:val="00592DA8"/>
    <w:rsid w:val="00593051"/>
    <w:rsid w:val="0059334E"/>
    <w:rsid w:val="00594007"/>
    <w:rsid w:val="005944DC"/>
    <w:rsid w:val="00595EE9"/>
    <w:rsid w:val="005965C0"/>
    <w:rsid w:val="0059678E"/>
    <w:rsid w:val="005969D4"/>
    <w:rsid w:val="00596F05"/>
    <w:rsid w:val="00597F4F"/>
    <w:rsid w:val="005A0566"/>
    <w:rsid w:val="005A058C"/>
    <w:rsid w:val="005A0BAE"/>
    <w:rsid w:val="005A0CD9"/>
    <w:rsid w:val="005A55B3"/>
    <w:rsid w:val="005A7441"/>
    <w:rsid w:val="005B03B6"/>
    <w:rsid w:val="005B0B5F"/>
    <w:rsid w:val="005B165C"/>
    <w:rsid w:val="005B23B6"/>
    <w:rsid w:val="005B248F"/>
    <w:rsid w:val="005B36E1"/>
    <w:rsid w:val="005B6B15"/>
    <w:rsid w:val="005B6D45"/>
    <w:rsid w:val="005B6F50"/>
    <w:rsid w:val="005B7704"/>
    <w:rsid w:val="005C0A08"/>
    <w:rsid w:val="005C227C"/>
    <w:rsid w:val="005C455C"/>
    <w:rsid w:val="005C53D0"/>
    <w:rsid w:val="005C5C46"/>
    <w:rsid w:val="005C5CBC"/>
    <w:rsid w:val="005C690F"/>
    <w:rsid w:val="005C76AA"/>
    <w:rsid w:val="005C7C7E"/>
    <w:rsid w:val="005D105F"/>
    <w:rsid w:val="005D1B65"/>
    <w:rsid w:val="005D1D03"/>
    <w:rsid w:val="005D1F3E"/>
    <w:rsid w:val="005D2DC2"/>
    <w:rsid w:val="005D389E"/>
    <w:rsid w:val="005D4855"/>
    <w:rsid w:val="005D62C0"/>
    <w:rsid w:val="005D767C"/>
    <w:rsid w:val="005E0E3F"/>
    <w:rsid w:val="005E1C10"/>
    <w:rsid w:val="005E20CB"/>
    <w:rsid w:val="005E244D"/>
    <w:rsid w:val="005E4823"/>
    <w:rsid w:val="005E7965"/>
    <w:rsid w:val="005F025E"/>
    <w:rsid w:val="005F0DAF"/>
    <w:rsid w:val="005F2D50"/>
    <w:rsid w:val="005F5093"/>
    <w:rsid w:val="005F6F53"/>
    <w:rsid w:val="00600720"/>
    <w:rsid w:val="00601932"/>
    <w:rsid w:val="00604604"/>
    <w:rsid w:val="006049EF"/>
    <w:rsid w:val="00604E25"/>
    <w:rsid w:val="00607746"/>
    <w:rsid w:val="00607A27"/>
    <w:rsid w:val="006101C3"/>
    <w:rsid w:val="00611192"/>
    <w:rsid w:val="00611396"/>
    <w:rsid w:val="0061361B"/>
    <w:rsid w:val="00613FB2"/>
    <w:rsid w:val="0061459F"/>
    <w:rsid w:val="006151BE"/>
    <w:rsid w:val="00615AEB"/>
    <w:rsid w:val="00616601"/>
    <w:rsid w:val="00617F76"/>
    <w:rsid w:val="006207E4"/>
    <w:rsid w:val="00621503"/>
    <w:rsid w:val="00621692"/>
    <w:rsid w:val="00622248"/>
    <w:rsid w:val="00622329"/>
    <w:rsid w:val="006223A3"/>
    <w:rsid w:val="006234FF"/>
    <w:rsid w:val="00623E86"/>
    <w:rsid w:val="00624004"/>
    <w:rsid w:val="0062521E"/>
    <w:rsid w:val="006269FF"/>
    <w:rsid w:val="00627186"/>
    <w:rsid w:val="00627DBD"/>
    <w:rsid w:val="0063010B"/>
    <w:rsid w:val="00630AA0"/>
    <w:rsid w:val="00632131"/>
    <w:rsid w:val="0063336B"/>
    <w:rsid w:val="00634952"/>
    <w:rsid w:val="00634DC3"/>
    <w:rsid w:val="00635EE7"/>
    <w:rsid w:val="0063769C"/>
    <w:rsid w:val="0064184C"/>
    <w:rsid w:val="00642115"/>
    <w:rsid w:val="00642AD5"/>
    <w:rsid w:val="00643241"/>
    <w:rsid w:val="00643284"/>
    <w:rsid w:val="006443F5"/>
    <w:rsid w:val="00646ABB"/>
    <w:rsid w:val="006474C9"/>
    <w:rsid w:val="006522A0"/>
    <w:rsid w:val="006542A7"/>
    <w:rsid w:val="00654FC0"/>
    <w:rsid w:val="00655DBB"/>
    <w:rsid w:val="00656526"/>
    <w:rsid w:val="00657A57"/>
    <w:rsid w:val="00660642"/>
    <w:rsid w:val="00661C38"/>
    <w:rsid w:val="00664F77"/>
    <w:rsid w:val="0066519F"/>
    <w:rsid w:val="00666684"/>
    <w:rsid w:val="00666D4A"/>
    <w:rsid w:val="00667325"/>
    <w:rsid w:val="00667804"/>
    <w:rsid w:val="00667CC2"/>
    <w:rsid w:val="006707A9"/>
    <w:rsid w:val="00670C96"/>
    <w:rsid w:val="006723C2"/>
    <w:rsid w:val="00672453"/>
    <w:rsid w:val="006732E4"/>
    <w:rsid w:val="00673769"/>
    <w:rsid w:val="00673BAA"/>
    <w:rsid w:val="0067553F"/>
    <w:rsid w:val="00675D8C"/>
    <w:rsid w:val="00675DB4"/>
    <w:rsid w:val="00676C19"/>
    <w:rsid w:val="00676F25"/>
    <w:rsid w:val="006776A6"/>
    <w:rsid w:val="00681CC4"/>
    <w:rsid w:val="00684008"/>
    <w:rsid w:val="006858A8"/>
    <w:rsid w:val="006858B2"/>
    <w:rsid w:val="00685E51"/>
    <w:rsid w:val="00685F16"/>
    <w:rsid w:val="00687989"/>
    <w:rsid w:val="006879DE"/>
    <w:rsid w:val="00690525"/>
    <w:rsid w:val="00690813"/>
    <w:rsid w:val="00690C2F"/>
    <w:rsid w:val="00691145"/>
    <w:rsid w:val="0069135B"/>
    <w:rsid w:val="00691BB0"/>
    <w:rsid w:val="00691F6B"/>
    <w:rsid w:val="0069396C"/>
    <w:rsid w:val="0069552D"/>
    <w:rsid w:val="006A1A49"/>
    <w:rsid w:val="006A20C7"/>
    <w:rsid w:val="006A20E1"/>
    <w:rsid w:val="006A5126"/>
    <w:rsid w:val="006A57AF"/>
    <w:rsid w:val="006A5945"/>
    <w:rsid w:val="006A5F19"/>
    <w:rsid w:val="006A734B"/>
    <w:rsid w:val="006A779F"/>
    <w:rsid w:val="006A7EAF"/>
    <w:rsid w:val="006B2419"/>
    <w:rsid w:val="006B275E"/>
    <w:rsid w:val="006B3879"/>
    <w:rsid w:val="006B3C08"/>
    <w:rsid w:val="006B406C"/>
    <w:rsid w:val="006B4099"/>
    <w:rsid w:val="006B40FA"/>
    <w:rsid w:val="006B5779"/>
    <w:rsid w:val="006B6CD8"/>
    <w:rsid w:val="006C0D8A"/>
    <w:rsid w:val="006C222B"/>
    <w:rsid w:val="006C29BE"/>
    <w:rsid w:val="006C2BE1"/>
    <w:rsid w:val="006C45A8"/>
    <w:rsid w:val="006C4728"/>
    <w:rsid w:val="006C552E"/>
    <w:rsid w:val="006D19A2"/>
    <w:rsid w:val="006D2B70"/>
    <w:rsid w:val="006D4C14"/>
    <w:rsid w:val="006D58A9"/>
    <w:rsid w:val="006E0C86"/>
    <w:rsid w:val="006E1F8E"/>
    <w:rsid w:val="006E2C15"/>
    <w:rsid w:val="006E2C87"/>
    <w:rsid w:val="006E349F"/>
    <w:rsid w:val="006E3D9A"/>
    <w:rsid w:val="006E5AC3"/>
    <w:rsid w:val="006E5F8C"/>
    <w:rsid w:val="006E6555"/>
    <w:rsid w:val="006E6B3B"/>
    <w:rsid w:val="006E79EA"/>
    <w:rsid w:val="006F0478"/>
    <w:rsid w:val="006F1AF5"/>
    <w:rsid w:val="006F211A"/>
    <w:rsid w:val="006F26C7"/>
    <w:rsid w:val="006F2C1D"/>
    <w:rsid w:val="006F6486"/>
    <w:rsid w:val="006F67EB"/>
    <w:rsid w:val="006F6FAB"/>
    <w:rsid w:val="006F74A0"/>
    <w:rsid w:val="006F7A5D"/>
    <w:rsid w:val="007053E6"/>
    <w:rsid w:val="00706309"/>
    <w:rsid w:val="00707B88"/>
    <w:rsid w:val="00710E26"/>
    <w:rsid w:val="00710E6F"/>
    <w:rsid w:val="007114CC"/>
    <w:rsid w:val="00712EF3"/>
    <w:rsid w:val="007149BF"/>
    <w:rsid w:val="00714D7B"/>
    <w:rsid w:val="007175F7"/>
    <w:rsid w:val="0071773A"/>
    <w:rsid w:val="00722144"/>
    <w:rsid w:val="00722671"/>
    <w:rsid w:val="007236CC"/>
    <w:rsid w:val="00724F03"/>
    <w:rsid w:val="00725376"/>
    <w:rsid w:val="00725D45"/>
    <w:rsid w:val="00725DF2"/>
    <w:rsid w:val="00726124"/>
    <w:rsid w:val="007265A5"/>
    <w:rsid w:val="0073176D"/>
    <w:rsid w:val="00731B2D"/>
    <w:rsid w:val="007326D5"/>
    <w:rsid w:val="00733203"/>
    <w:rsid w:val="00733F91"/>
    <w:rsid w:val="00733FB4"/>
    <w:rsid w:val="00735254"/>
    <w:rsid w:val="007373D1"/>
    <w:rsid w:val="007419F6"/>
    <w:rsid w:val="0074339A"/>
    <w:rsid w:val="00743F3C"/>
    <w:rsid w:val="00744C0F"/>
    <w:rsid w:val="0074640F"/>
    <w:rsid w:val="0074654F"/>
    <w:rsid w:val="00746F5A"/>
    <w:rsid w:val="007479F0"/>
    <w:rsid w:val="00747A34"/>
    <w:rsid w:val="00747F01"/>
    <w:rsid w:val="00750266"/>
    <w:rsid w:val="00750E7B"/>
    <w:rsid w:val="0075119B"/>
    <w:rsid w:val="007522DD"/>
    <w:rsid w:val="00752436"/>
    <w:rsid w:val="0075490F"/>
    <w:rsid w:val="00756698"/>
    <w:rsid w:val="00756D30"/>
    <w:rsid w:val="00757F81"/>
    <w:rsid w:val="00760AB8"/>
    <w:rsid w:val="0076151E"/>
    <w:rsid w:val="007633AA"/>
    <w:rsid w:val="00763C85"/>
    <w:rsid w:val="00765BFC"/>
    <w:rsid w:val="00766043"/>
    <w:rsid w:val="00767484"/>
    <w:rsid w:val="007706F4"/>
    <w:rsid w:val="00770BF8"/>
    <w:rsid w:val="00771B8B"/>
    <w:rsid w:val="00772125"/>
    <w:rsid w:val="0077257B"/>
    <w:rsid w:val="00772D05"/>
    <w:rsid w:val="007742C0"/>
    <w:rsid w:val="007761F2"/>
    <w:rsid w:val="00776430"/>
    <w:rsid w:val="00776543"/>
    <w:rsid w:val="007778CA"/>
    <w:rsid w:val="00780502"/>
    <w:rsid w:val="0078080E"/>
    <w:rsid w:val="00781AA7"/>
    <w:rsid w:val="00781DA2"/>
    <w:rsid w:val="00784D35"/>
    <w:rsid w:val="0078500B"/>
    <w:rsid w:val="00785850"/>
    <w:rsid w:val="007865CA"/>
    <w:rsid w:val="007865D7"/>
    <w:rsid w:val="00786AC4"/>
    <w:rsid w:val="0078795B"/>
    <w:rsid w:val="00791092"/>
    <w:rsid w:val="0079223C"/>
    <w:rsid w:val="00793D5F"/>
    <w:rsid w:val="00796BD5"/>
    <w:rsid w:val="00797293"/>
    <w:rsid w:val="007979E7"/>
    <w:rsid w:val="007A0B21"/>
    <w:rsid w:val="007A1059"/>
    <w:rsid w:val="007A1EB9"/>
    <w:rsid w:val="007A31A5"/>
    <w:rsid w:val="007A31B7"/>
    <w:rsid w:val="007A336C"/>
    <w:rsid w:val="007A38AC"/>
    <w:rsid w:val="007A42A5"/>
    <w:rsid w:val="007A4B1E"/>
    <w:rsid w:val="007A4BC9"/>
    <w:rsid w:val="007A4D18"/>
    <w:rsid w:val="007A5E68"/>
    <w:rsid w:val="007A7707"/>
    <w:rsid w:val="007A781B"/>
    <w:rsid w:val="007B0BD0"/>
    <w:rsid w:val="007B0C92"/>
    <w:rsid w:val="007B1D0D"/>
    <w:rsid w:val="007B2175"/>
    <w:rsid w:val="007B3BE8"/>
    <w:rsid w:val="007B3CEA"/>
    <w:rsid w:val="007B4505"/>
    <w:rsid w:val="007B551B"/>
    <w:rsid w:val="007B57BF"/>
    <w:rsid w:val="007B68D4"/>
    <w:rsid w:val="007C0771"/>
    <w:rsid w:val="007C1BB2"/>
    <w:rsid w:val="007C2693"/>
    <w:rsid w:val="007C2BD9"/>
    <w:rsid w:val="007C42EA"/>
    <w:rsid w:val="007C519F"/>
    <w:rsid w:val="007C594C"/>
    <w:rsid w:val="007D046B"/>
    <w:rsid w:val="007D2EE6"/>
    <w:rsid w:val="007D4BC3"/>
    <w:rsid w:val="007D4F97"/>
    <w:rsid w:val="007D502F"/>
    <w:rsid w:val="007E026B"/>
    <w:rsid w:val="007E0AEC"/>
    <w:rsid w:val="007E1643"/>
    <w:rsid w:val="007E2766"/>
    <w:rsid w:val="007E2B18"/>
    <w:rsid w:val="007E4882"/>
    <w:rsid w:val="007E53C8"/>
    <w:rsid w:val="007E6E38"/>
    <w:rsid w:val="007F0494"/>
    <w:rsid w:val="007F05EE"/>
    <w:rsid w:val="007F12A1"/>
    <w:rsid w:val="007F1883"/>
    <w:rsid w:val="007F191C"/>
    <w:rsid w:val="007F1E16"/>
    <w:rsid w:val="007F2F87"/>
    <w:rsid w:val="007F4821"/>
    <w:rsid w:val="007F509B"/>
    <w:rsid w:val="007F71F4"/>
    <w:rsid w:val="007F7664"/>
    <w:rsid w:val="007F7720"/>
    <w:rsid w:val="00800866"/>
    <w:rsid w:val="00801392"/>
    <w:rsid w:val="00801FA1"/>
    <w:rsid w:val="00802F03"/>
    <w:rsid w:val="00803807"/>
    <w:rsid w:val="008055F8"/>
    <w:rsid w:val="008067DD"/>
    <w:rsid w:val="008078A8"/>
    <w:rsid w:val="008104C6"/>
    <w:rsid w:val="00812C8C"/>
    <w:rsid w:val="00815CA6"/>
    <w:rsid w:val="00815F5C"/>
    <w:rsid w:val="008160B8"/>
    <w:rsid w:val="0081617F"/>
    <w:rsid w:val="008200F8"/>
    <w:rsid w:val="008204EF"/>
    <w:rsid w:val="008219FE"/>
    <w:rsid w:val="0082513E"/>
    <w:rsid w:val="0082536F"/>
    <w:rsid w:val="008254AB"/>
    <w:rsid w:val="00827EB3"/>
    <w:rsid w:val="008327E3"/>
    <w:rsid w:val="00832879"/>
    <w:rsid w:val="00833BB0"/>
    <w:rsid w:val="0083517F"/>
    <w:rsid w:val="008367F0"/>
    <w:rsid w:val="008368B9"/>
    <w:rsid w:val="0084057B"/>
    <w:rsid w:val="00842AF2"/>
    <w:rsid w:val="00843AC2"/>
    <w:rsid w:val="00845615"/>
    <w:rsid w:val="00845DA3"/>
    <w:rsid w:val="00846F94"/>
    <w:rsid w:val="0084713E"/>
    <w:rsid w:val="008473C3"/>
    <w:rsid w:val="00851A9E"/>
    <w:rsid w:val="00851DC5"/>
    <w:rsid w:val="00853DB3"/>
    <w:rsid w:val="0085493C"/>
    <w:rsid w:val="00856425"/>
    <w:rsid w:val="008576E8"/>
    <w:rsid w:val="00857D40"/>
    <w:rsid w:val="0086180A"/>
    <w:rsid w:val="00861BAE"/>
    <w:rsid w:val="00861FF9"/>
    <w:rsid w:val="008628C1"/>
    <w:rsid w:val="00863756"/>
    <w:rsid w:val="00865554"/>
    <w:rsid w:val="00865C7D"/>
    <w:rsid w:val="00866224"/>
    <w:rsid w:val="00866A8E"/>
    <w:rsid w:val="008670F3"/>
    <w:rsid w:val="00871547"/>
    <w:rsid w:val="008736DB"/>
    <w:rsid w:val="00876C6E"/>
    <w:rsid w:val="00876DC9"/>
    <w:rsid w:val="00877388"/>
    <w:rsid w:val="00877B87"/>
    <w:rsid w:val="00880187"/>
    <w:rsid w:val="00880248"/>
    <w:rsid w:val="00882B16"/>
    <w:rsid w:val="00882FC6"/>
    <w:rsid w:val="0088375A"/>
    <w:rsid w:val="00883B14"/>
    <w:rsid w:val="00883B2E"/>
    <w:rsid w:val="00884836"/>
    <w:rsid w:val="00886855"/>
    <w:rsid w:val="00887E50"/>
    <w:rsid w:val="008905D5"/>
    <w:rsid w:val="008917BA"/>
    <w:rsid w:val="00892780"/>
    <w:rsid w:val="00893CDF"/>
    <w:rsid w:val="008953FE"/>
    <w:rsid w:val="008A1187"/>
    <w:rsid w:val="008A270B"/>
    <w:rsid w:val="008A34E7"/>
    <w:rsid w:val="008A3735"/>
    <w:rsid w:val="008A479C"/>
    <w:rsid w:val="008A4C74"/>
    <w:rsid w:val="008A570A"/>
    <w:rsid w:val="008A5FE0"/>
    <w:rsid w:val="008A77D2"/>
    <w:rsid w:val="008B1532"/>
    <w:rsid w:val="008B2384"/>
    <w:rsid w:val="008B26A0"/>
    <w:rsid w:val="008B280D"/>
    <w:rsid w:val="008B32B9"/>
    <w:rsid w:val="008B5061"/>
    <w:rsid w:val="008B5192"/>
    <w:rsid w:val="008B5221"/>
    <w:rsid w:val="008B54C0"/>
    <w:rsid w:val="008C0741"/>
    <w:rsid w:val="008C09F4"/>
    <w:rsid w:val="008C1822"/>
    <w:rsid w:val="008C3D9F"/>
    <w:rsid w:val="008C3DFC"/>
    <w:rsid w:val="008C519E"/>
    <w:rsid w:val="008C5700"/>
    <w:rsid w:val="008C5E1C"/>
    <w:rsid w:val="008C6FDB"/>
    <w:rsid w:val="008D0128"/>
    <w:rsid w:val="008D2960"/>
    <w:rsid w:val="008D2C40"/>
    <w:rsid w:val="008D2CB8"/>
    <w:rsid w:val="008D3E28"/>
    <w:rsid w:val="008D461B"/>
    <w:rsid w:val="008D47C5"/>
    <w:rsid w:val="008D4F33"/>
    <w:rsid w:val="008D588C"/>
    <w:rsid w:val="008E02D5"/>
    <w:rsid w:val="008E0C32"/>
    <w:rsid w:val="008E1C10"/>
    <w:rsid w:val="008E2770"/>
    <w:rsid w:val="008E2CF8"/>
    <w:rsid w:val="008E3331"/>
    <w:rsid w:val="008E3406"/>
    <w:rsid w:val="008E397F"/>
    <w:rsid w:val="008E4663"/>
    <w:rsid w:val="008E4F49"/>
    <w:rsid w:val="008E4F88"/>
    <w:rsid w:val="008E5363"/>
    <w:rsid w:val="008E6B20"/>
    <w:rsid w:val="008E7DAA"/>
    <w:rsid w:val="008F0E45"/>
    <w:rsid w:val="008F1652"/>
    <w:rsid w:val="008F1717"/>
    <w:rsid w:val="008F24BC"/>
    <w:rsid w:val="008F3379"/>
    <w:rsid w:val="008F4E2D"/>
    <w:rsid w:val="008F4FDA"/>
    <w:rsid w:val="008F5A94"/>
    <w:rsid w:val="008F733C"/>
    <w:rsid w:val="008F77A2"/>
    <w:rsid w:val="0090138B"/>
    <w:rsid w:val="009015AB"/>
    <w:rsid w:val="009020D8"/>
    <w:rsid w:val="00903F0B"/>
    <w:rsid w:val="009056A6"/>
    <w:rsid w:val="009065E8"/>
    <w:rsid w:val="009075F8"/>
    <w:rsid w:val="00910882"/>
    <w:rsid w:val="009108BA"/>
    <w:rsid w:val="0091461E"/>
    <w:rsid w:val="00914DE6"/>
    <w:rsid w:val="00914EB0"/>
    <w:rsid w:val="00915023"/>
    <w:rsid w:val="009163B4"/>
    <w:rsid w:val="009165D3"/>
    <w:rsid w:val="00920352"/>
    <w:rsid w:val="00921D9C"/>
    <w:rsid w:val="00922AF7"/>
    <w:rsid w:val="00922B07"/>
    <w:rsid w:val="00923EF3"/>
    <w:rsid w:val="00925682"/>
    <w:rsid w:val="00925775"/>
    <w:rsid w:val="0092584B"/>
    <w:rsid w:val="00925F3C"/>
    <w:rsid w:val="0092683D"/>
    <w:rsid w:val="00926F1F"/>
    <w:rsid w:val="00927A21"/>
    <w:rsid w:val="009309DA"/>
    <w:rsid w:val="0093141E"/>
    <w:rsid w:val="00931CD2"/>
    <w:rsid w:val="00932BD0"/>
    <w:rsid w:val="00932DD1"/>
    <w:rsid w:val="0093427D"/>
    <w:rsid w:val="00934D60"/>
    <w:rsid w:val="00935B07"/>
    <w:rsid w:val="0093790F"/>
    <w:rsid w:val="0094017A"/>
    <w:rsid w:val="00941B7C"/>
    <w:rsid w:val="00942B32"/>
    <w:rsid w:val="00946011"/>
    <w:rsid w:val="009467FC"/>
    <w:rsid w:val="00946ADE"/>
    <w:rsid w:val="00946DB3"/>
    <w:rsid w:val="00953961"/>
    <w:rsid w:val="0095456F"/>
    <w:rsid w:val="009551F0"/>
    <w:rsid w:val="00955FE0"/>
    <w:rsid w:val="0095676C"/>
    <w:rsid w:val="009613C9"/>
    <w:rsid w:val="00963474"/>
    <w:rsid w:val="0096373E"/>
    <w:rsid w:val="00965D4F"/>
    <w:rsid w:val="0096797C"/>
    <w:rsid w:val="00970224"/>
    <w:rsid w:val="009707B8"/>
    <w:rsid w:val="00970B55"/>
    <w:rsid w:val="009719F7"/>
    <w:rsid w:val="00971B05"/>
    <w:rsid w:val="00973B65"/>
    <w:rsid w:val="00974137"/>
    <w:rsid w:val="0097533B"/>
    <w:rsid w:val="0097566A"/>
    <w:rsid w:val="00982DFF"/>
    <w:rsid w:val="00982E0C"/>
    <w:rsid w:val="00983442"/>
    <w:rsid w:val="009847F0"/>
    <w:rsid w:val="009858D9"/>
    <w:rsid w:val="00986013"/>
    <w:rsid w:val="00986335"/>
    <w:rsid w:val="00986AF0"/>
    <w:rsid w:val="00987705"/>
    <w:rsid w:val="00990265"/>
    <w:rsid w:val="00991256"/>
    <w:rsid w:val="00991AB2"/>
    <w:rsid w:val="00991BB9"/>
    <w:rsid w:val="00993239"/>
    <w:rsid w:val="00993497"/>
    <w:rsid w:val="00993B0B"/>
    <w:rsid w:val="0099585A"/>
    <w:rsid w:val="009958E7"/>
    <w:rsid w:val="00996E8C"/>
    <w:rsid w:val="00997330"/>
    <w:rsid w:val="00997387"/>
    <w:rsid w:val="009A0102"/>
    <w:rsid w:val="009A0CC3"/>
    <w:rsid w:val="009A226B"/>
    <w:rsid w:val="009A356E"/>
    <w:rsid w:val="009A3810"/>
    <w:rsid w:val="009A3B67"/>
    <w:rsid w:val="009A4779"/>
    <w:rsid w:val="009A51F4"/>
    <w:rsid w:val="009A68D0"/>
    <w:rsid w:val="009A69A4"/>
    <w:rsid w:val="009A6B70"/>
    <w:rsid w:val="009A6C9D"/>
    <w:rsid w:val="009B18CD"/>
    <w:rsid w:val="009B3E4C"/>
    <w:rsid w:val="009B3FE3"/>
    <w:rsid w:val="009B5E38"/>
    <w:rsid w:val="009B63A1"/>
    <w:rsid w:val="009B6BDA"/>
    <w:rsid w:val="009B7864"/>
    <w:rsid w:val="009C00E1"/>
    <w:rsid w:val="009C0CBB"/>
    <w:rsid w:val="009C1041"/>
    <w:rsid w:val="009C124E"/>
    <w:rsid w:val="009C19C9"/>
    <w:rsid w:val="009C35CE"/>
    <w:rsid w:val="009C3CE4"/>
    <w:rsid w:val="009C5665"/>
    <w:rsid w:val="009C7504"/>
    <w:rsid w:val="009D0BBF"/>
    <w:rsid w:val="009D3163"/>
    <w:rsid w:val="009D7773"/>
    <w:rsid w:val="009E3A25"/>
    <w:rsid w:val="009E547F"/>
    <w:rsid w:val="009E5862"/>
    <w:rsid w:val="009E6D00"/>
    <w:rsid w:val="009E76EC"/>
    <w:rsid w:val="009F0FAE"/>
    <w:rsid w:val="009F1428"/>
    <w:rsid w:val="009F3668"/>
    <w:rsid w:val="009F41BC"/>
    <w:rsid w:val="009F41F7"/>
    <w:rsid w:val="009F4701"/>
    <w:rsid w:val="009F6543"/>
    <w:rsid w:val="00A0156A"/>
    <w:rsid w:val="00A03AE1"/>
    <w:rsid w:val="00A046B7"/>
    <w:rsid w:val="00A05074"/>
    <w:rsid w:val="00A05373"/>
    <w:rsid w:val="00A0596D"/>
    <w:rsid w:val="00A0673D"/>
    <w:rsid w:val="00A109F3"/>
    <w:rsid w:val="00A138B7"/>
    <w:rsid w:val="00A147A5"/>
    <w:rsid w:val="00A14E9D"/>
    <w:rsid w:val="00A1502A"/>
    <w:rsid w:val="00A1694C"/>
    <w:rsid w:val="00A16979"/>
    <w:rsid w:val="00A214A1"/>
    <w:rsid w:val="00A23FA1"/>
    <w:rsid w:val="00A25878"/>
    <w:rsid w:val="00A267B0"/>
    <w:rsid w:val="00A27E93"/>
    <w:rsid w:val="00A3003B"/>
    <w:rsid w:val="00A300EC"/>
    <w:rsid w:val="00A328F2"/>
    <w:rsid w:val="00A367F3"/>
    <w:rsid w:val="00A36C65"/>
    <w:rsid w:val="00A400C9"/>
    <w:rsid w:val="00A408E8"/>
    <w:rsid w:val="00A40DEF"/>
    <w:rsid w:val="00A41DB9"/>
    <w:rsid w:val="00A420B1"/>
    <w:rsid w:val="00A4501D"/>
    <w:rsid w:val="00A45604"/>
    <w:rsid w:val="00A45617"/>
    <w:rsid w:val="00A46607"/>
    <w:rsid w:val="00A469EB"/>
    <w:rsid w:val="00A47BCC"/>
    <w:rsid w:val="00A509C1"/>
    <w:rsid w:val="00A5155F"/>
    <w:rsid w:val="00A51F6D"/>
    <w:rsid w:val="00A54A81"/>
    <w:rsid w:val="00A56578"/>
    <w:rsid w:val="00A62484"/>
    <w:rsid w:val="00A6304C"/>
    <w:rsid w:val="00A6331A"/>
    <w:rsid w:val="00A64162"/>
    <w:rsid w:val="00A64D80"/>
    <w:rsid w:val="00A65AF0"/>
    <w:rsid w:val="00A70303"/>
    <w:rsid w:val="00A71FAC"/>
    <w:rsid w:val="00A72CA6"/>
    <w:rsid w:val="00A74418"/>
    <w:rsid w:val="00A7682C"/>
    <w:rsid w:val="00A80168"/>
    <w:rsid w:val="00A8080E"/>
    <w:rsid w:val="00A814E5"/>
    <w:rsid w:val="00A8318D"/>
    <w:rsid w:val="00A8466D"/>
    <w:rsid w:val="00A85420"/>
    <w:rsid w:val="00A877DA"/>
    <w:rsid w:val="00A90B5B"/>
    <w:rsid w:val="00A92DCF"/>
    <w:rsid w:val="00A956F0"/>
    <w:rsid w:val="00A9627B"/>
    <w:rsid w:val="00AA036F"/>
    <w:rsid w:val="00AA0D4F"/>
    <w:rsid w:val="00AA0DBD"/>
    <w:rsid w:val="00AA16FD"/>
    <w:rsid w:val="00AA237C"/>
    <w:rsid w:val="00AA3A3D"/>
    <w:rsid w:val="00AA7154"/>
    <w:rsid w:val="00AB02BC"/>
    <w:rsid w:val="00AB3426"/>
    <w:rsid w:val="00AB46FD"/>
    <w:rsid w:val="00AB6506"/>
    <w:rsid w:val="00AB6DD0"/>
    <w:rsid w:val="00AB7222"/>
    <w:rsid w:val="00AB7B28"/>
    <w:rsid w:val="00AC0AB9"/>
    <w:rsid w:val="00AC0FD7"/>
    <w:rsid w:val="00AC1294"/>
    <w:rsid w:val="00AC1C71"/>
    <w:rsid w:val="00AC420C"/>
    <w:rsid w:val="00AC6310"/>
    <w:rsid w:val="00AC687C"/>
    <w:rsid w:val="00AC7EC4"/>
    <w:rsid w:val="00AD04A1"/>
    <w:rsid w:val="00AD074D"/>
    <w:rsid w:val="00AD44E2"/>
    <w:rsid w:val="00AD6867"/>
    <w:rsid w:val="00AD6A50"/>
    <w:rsid w:val="00AE1654"/>
    <w:rsid w:val="00AE23D2"/>
    <w:rsid w:val="00AE36D4"/>
    <w:rsid w:val="00AE41FD"/>
    <w:rsid w:val="00AE43A3"/>
    <w:rsid w:val="00AE5988"/>
    <w:rsid w:val="00AE5C8F"/>
    <w:rsid w:val="00AE6D8A"/>
    <w:rsid w:val="00AF0E05"/>
    <w:rsid w:val="00AF29D3"/>
    <w:rsid w:val="00AF45D1"/>
    <w:rsid w:val="00AF51D9"/>
    <w:rsid w:val="00AF5627"/>
    <w:rsid w:val="00AF5B49"/>
    <w:rsid w:val="00AF6A62"/>
    <w:rsid w:val="00AF799B"/>
    <w:rsid w:val="00AF7E38"/>
    <w:rsid w:val="00B00C5F"/>
    <w:rsid w:val="00B01450"/>
    <w:rsid w:val="00B04531"/>
    <w:rsid w:val="00B05CBF"/>
    <w:rsid w:val="00B0734A"/>
    <w:rsid w:val="00B103E6"/>
    <w:rsid w:val="00B11983"/>
    <w:rsid w:val="00B13E81"/>
    <w:rsid w:val="00B1503D"/>
    <w:rsid w:val="00B15802"/>
    <w:rsid w:val="00B15820"/>
    <w:rsid w:val="00B16A34"/>
    <w:rsid w:val="00B17687"/>
    <w:rsid w:val="00B20079"/>
    <w:rsid w:val="00B218EB"/>
    <w:rsid w:val="00B222E8"/>
    <w:rsid w:val="00B253D2"/>
    <w:rsid w:val="00B256E1"/>
    <w:rsid w:val="00B257BA"/>
    <w:rsid w:val="00B25DA0"/>
    <w:rsid w:val="00B26523"/>
    <w:rsid w:val="00B26D38"/>
    <w:rsid w:val="00B275B1"/>
    <w:rsid w:val="00B27965"/>
    <w:rsid w:val="00B337CC"/>
    <w:rsid w:val="00B35C8F"/>
    <w:rsid w:val="00B35E83"/>
    <w:rsid w:val="00B368E2"/>
    <w:rsid w:val="00B375F1"/>
    <w:rsid w:val="00B37A2C"/>
    <w:rsid w:val="00B428BA"/>
    <w:rsid w:val="00B42F27"/>
    <w:rsid w:val="00B43208"/>
    <w:rsid w:val="00B43CEA"/>
    <w:rsid w:val="00B43EFE"/>
    <w:rsid w:val="00B464FE"/>
    <w:rsid w:val="00B47862"/>
    <w:rsid w:val="00B47B2F"/>
    <w:rsid w:val="00B52E47"/>
    <w:rsid w:val="00B53BBD"/>
    <w:rsid w:val="00B53DFE"/>
    <w:rsid w:val="00B55B08"/>
    <w:rsid w:val="00B606E1"/>
    <w:rsid w:val="00B62D73"/>
    <w:rsid w:val="00B6317C"/>
    <w:rsid w:val="00B635BF"/>
    <w:rsid w:val="00B65331"/>
    <w:rsid w:val="00B6565B"/>
    <w:rsid w:val="00B67313"/>
    <w:rsid w:val="00B67769"/>
    <w:rsid w:val="00B67E83"/>
    <w:rsid w:val="00B72191"/>
    <w:rsid w:val="00B739B5"/>
    <w:rsid w:val="00B74D56"/>
    <w:rsid w:val="00B7542B"/>
    <w:rsid w:val="00B75986"/>
    <w:rsid w:val="00B77532"/>
    <w:rsid w:val="00B77908"/>
    <w:rsid w:val="00B77F7D"/>
    <w:rsid w:val="00B8010F"/>
    <w:rsid w:val="00B80879"/>
    <w:rsid w:val="00B818BE"/>
    <w:rsid w:val="00B82692"/>
    <w:rsid w:val="00B82951"/>
    <w:rsid w:val="00B829D6"/>
    <w:rsid w:val="00B84CB3"/>
    <w:rsid w:val="00B84E23"/>
    <w:rsid w:val="00B85A3A"/>
    <w:rsid w:val="00B85C40"/>
    <w:rsid w:val="00B85D9E"/>
    <w:rsid w:val="00B86031"/>
    <w:rsid w:val="00B86152"/>
    <w:rsid w:val="00B8663F"/>
    <w:rsid w:val="00B8683A"/>
    <w:rsid w:val="00B868F3"/>
    <w:rsid w:val="00B87797"/>
    <w:rsid w:val="00B877FA"/>
    <w:rsid w:val="00B87F9D"/>
    <w:rsid w:val="00B905DD"/>
    <w:rsid w:val="00B914E4"/>
    <w:rsid w:val="00B91585"/>
    <w:rsid w:val="00B917BB"/>
    <w:rsid w:val="00B9303D"/>
    <w:rsid w:val="00B93923"/>
    <w:rsid w:val="00B947B1"/>
    <w:rsid w:val="00B94818"/>
    <w:rsid w:val="00B96143"/>
    <w:rsid w:val="00B96199"/>
    <w:rsid w:val="00B97BB9"/>
    <w:rsid w:val="00BA256D"/>
    <w:rsid w:val="00BA28DA"/>
    <w:rsid w:val="00BA2E3D"/>
    <w:rsid w:val="00BA2F8F"/>
    <w:rsid w:val="00BA4260"/>
    <w:rsid w:val="00BA4BAF"/>
    <w:rsid w:val="00BA50D4"/>
    <w:rsid w:val="00BA62AF"/>
    <w:rsid w:val="00BA7FAA"/>
    <w:rsid w:val="00BB0B56"/>
    <w:rsid w:val="00BB12E4"/>
    <w:rsid w:val="00BB17B7"/>
    <w:rsid w:val="00BB1829"/>
    <w:rsid w:val="00BB1A04"/>
    <w:rsid w:val="00BB2902"/>
    <w:rsid w:val="00BB54C7"/>
    <w:rsid w:val="00BB587F"/>
    <w:rsid w:val="00BB6301"/>
    <w:rsid w:val="00BB72FE"/>
    <w:rsid w:val="00BC0E44"/>
    <w:rsid w:val="00BC15AB"/>
    <w:rsid w:val="00BC1CA4"/>
    <w:rsid w:val="00BC23BA"/>
    <w:rsid w:val="00BC3262"/>
    <w:rsid w:val="00BC35D2"/>
    <w:rsid w:val="00BC3B7E"/>
    <w:rsid w:val="00BC4BE5"/>
    <w:rsid w:val="00BC651B"/>
    <w:rsid w:val="00BC6A6B"/>
    <w:rsid w:val="00BC6B51"/>
    <w:rsid w:val="00BC72A8"/>
    <w:rsid w:val="00BC7CBE"/>
    <w:rsid w:val="00BD056D"/>
    <w:rsid w:val="00BD0A3A"/>
    <w:rsid w:val="00BD0B91"/>
    <w:rsid w:val="00BD1EA8"/>
    <w:rsid w:val="00BD38A7"/>
    <w:rsid w:val="00BD3A73"/>
    <w:rsid w:val="00BD4100"/>
    <w:rsid w:val="00BD4860"/>
    <w:rsid w:val="00BD5CB3"/>
    <w:rsid w:val="00BD6AC0"/>
    <w:rsid w:val="00BD743A"/>
    <w:rsid w:val="00BE0C4A"/>
    <w:rsid w:val="00BE2DE2"/>
    <w:rsid w:val="00BE2EC0"/>
    <w:rsid w:val="00BE3BA6"/>
    <w:rsid w:val="00BE3DE6"/>
    <w:rsid w:val="00BE5574"/>
    <w:rsid w:val="00BE706A"/>
    <w:rsid w:val="00BE71DD"/>
    <w:rsid w:val="00BE7EFA"/>
    <w:rsid w:val="00BF2DB6"/>
    <w:rsid w:val="00C03583"/>
    <w:rsid w:val="00C036CA"/>
    <w:rsid w:val="00C04273"/>
    <w:rsid w:val="00C0476D"/>
    <w:rsid w:val="00C04D0D"/>
    <w:rsid w:val="00C077A9"/>
    <w:rsid w:val="00C10050"/>
    <w:rsid w:val="00C10F6F"/>
    <w:rsid w:val="00C11404"/>
    <w:rsid w:val="00C1334F"/>
    <w:rsid w:val="00C142A4"/>
    <w:rsid w:val="00C14CBD"/>
    <w:rsid w:val="00C14DDA"/>
    <w:rsid w:val="00C15C0A"/>
    <w:rsid w:val="00C15E24"/>
    <w:rsid w:val="00C16DC3"/>
    <w:rsid w:val="00C203AB"/>
    <w:rsid w:val="00C21980"/>
    <w:rsid w:val="00C226EE"/>
    <w:rsid w:val="00C22A5B"/>
    <w:rsid w:val="00C2342D"/>
    <w:rsid w:val="00C23F14"/>
    <w:rsid w:val="00C24591"/>
    <w:rsid w:val="00C24DCD"/>
    <w:rsid w:val="00C2568A"/>
    <w:rsid w:val="00C2579D"/>
    <w:rsid w:val="00C2602F"/>
    <w:rsid w:val="00C27F6D"/>
    <w:rsid w:val="00C31266"/>
    <w:rsid w:val="00C3225B"/>
    <w:rsid w:val="00C32791"/>
    <w:rsid w:val="00C34CC6"/>
    <w:rsid w:val="00C35915"/>
    <w:rsid w:val="00C41894"/>
    <w:rsid w:val="00C430C2"/>
    <w:rsid w:val="00C43860"/>
    <w:rsid w:val="00C441EF"/>
    <w:rsid w:val="00C4423D"/>
    <w:rsid w:val="00C4657F"/>
    <w:rsid w:val="00C46B68"/>
    <w:rsid w:val="00C46BF6"/>
    <w:rsid w:val="00C47339"/>
    <w:rsid w:val="00C47776"/>
    <w:rsid w:val="00C47C00"/>
    <w:rsid w:val="00C51BDB"/>
    <w:rsid w:val="00C52D8D"/>
    <w:rsid w:val="00C53695"/>
    <w:rsid w:val="00C53B9B"/>
    <w:rsid w:val="00C54127"/>
    <w:rsid w:val="00C568BF"/>
    <w:rsid w:val="00C57E56"/>
    <w:rsid w:val="00C57E86"/>
    <w:rsid w:val="00C61604"/>
    <w:rsid w:val="00C61ABC"/>
    <w:rsid w:val="00C61D69"/>
    <w:rsid w:val="00C62161"/>
    <w:rsid w:val="00C63445"/>
    <w:rsid w:val="00C63498"/>
    <w:rsid w:val="00C6489F"/>
    <w:rsid w:val="00C648CA"/>
    <w:rsid w:val="00C6620D"/>
    <w:rsid w:val="00C662C4"/>
    <w:rsid w:val="00C6790C"/>
    <w:rsid w:val="00C7126A"/>
    <w:rsid w:val="00C71F22"/>
    <w:rsid w:val="00C72A33"/>
    <w:rsid w:val="00C73408"/>
    <w:rsid w:val="00C76D6D"/>
    <w:rsid w:val="00C815D2"/>
    <w:rsid w:val="00C824BC"/>
    <w:rsid w:val="00C82919"/>
    <w:rsid w:val="00C83890"/>
    <w:rsid w:val="00C84660"/>
    <w:rsid w:val="00C91D77"/>
    <w:rsid w:val="00C92C09"/>
    <w:rsid w:val="00C95D30"/>
    <w:rsid w:val="00C96056"/>
    <w:rsid w:val="00C96405"/>
    <w:rsid w:val="00C966FC"/>
    <w:rsid w:val="00CA2272"/>
    <w:rsid w:val="00CA30A2"/>
    <w:rsid w:val="00CA3A52"/>
    <w:rsid w:val="00CB0E4B"/>
    <w:rsid w:val="00CB22FF"/>
    <w:rsid w:val="00CB4C99"/>
    <w:rsid w:val="00CB61A3"/>
    <w:rsid w:val="00CB61B9"/>
    <w:rsid w:val="00CB61FA"/>
    <w:rsid w:val="00CB66B5"/>
    <w:rsid w:val="00CB67D5"/>
    <w:rsid w:val="00CB72C7"/>
    <w:rsid w:val="00CB7832"/>
    <w:rsid w:val="00CB7BA7"/>
    <w:rsid w:val="00CC1500"/>
    <w:rsid w:val="00CC2D77"/>
    <w:rsid w:val="00CC3127"/>
    <w:rsid w:val="00CC3866"/>
    <w:rsid w:val="00CC4E2E"/>
    <w:rsid w:val="00CC73DE"/>
    <w:rsid w:val="00CC79FE"/>
    <w:rsid w:val="00CD28DB"/>
    <w:rsid w:val="00CD2CF1"/>
    <w:rsid w:val="00CD2EDF"/>
    <w:rsid w:val="00CD4BCE"/>
    <w:rsid w:val="00CD541F"/>
    <w:rsid w:val="00CD58C2"/>
    <w:rsid w:val="00CD6391"/>
    <w:rsid w:val="00CD6F97"/>
    <w:rsid w:val="00CD7458"/>
    <w:rsid w:val="00CE0405"/>
    <w:rsid w:val="00CE0FDC"/>
    <w:rsid w:val="00CE17B4"/>
    <w:rsid w:val="00CE3297"/>
    <w:rsid w:val="00CE48A6"/>
    <w:rsid w:val="00CE4DA5"/>
    <w:rsid w:val="00CE5E8E"/>
    <w:rsid w:val="00CE633B"/>
    <w:rsid w:val="00CE7C83"/>
    <w:rsid w:val="00CF1705"/>
    <w:rsid w:val="00CF30C2"/>
    <w:rsid w:val="00CF3E26"/>
    <w:rsid w:val="00CF4C7B"/>
    <w:rsid w:val="00CF59D5"/>
    <w:rsid w:val="00CF60E2"/>
    <w:rsid w:val="00CF6FD7"/>
    <w:rsid w:val="00CF7C60"/>
    <w:rsid w:val="00D004F3"/>
    <w:rsid w:val="00D00A9C"/>
    <w:rsid w:val="00D01011"/>
    <w:rsid w:val="00D01036"/>
    <w:rsid w:val="00D0123A"/>
    <w:rsid w:val="00D0138F"/>
    <w:rsid w:val="00D01514"/>
    <w:rsid w:val="00D017C0"/>
    <w:rsid w:val="00D01DE2"/>
    <w:rsid w:val="00D020E3"/>
    <w:rsid w:val="00D02ABB"/>
    <w:rsid w:val="00D05152"/>
    <w:rsid w:val="00D05553"/>
    <w:rsid w:val="00D066D0"/>
    <w:rsid w:val="00D116B4"/>
    <w:rsid w:val="00D11919"/>
    <w:rsid w:val="00D119D5"/>
    <w:rsid w:val="00D131FA"/>
    <w:rsid w:val="00D14AA1"/>
    <w:rsid w:val="00D14B70"/>
    <w:rsid w:val="00D150C9"/>
    <w:rsid w:val="00D153FF"/>
    <w:rsid w:val="00D15C64"/>
    <w:rsid w:val="00D1617B"/>
    <w:rsid w:val="00D16A0D"/>
    <w:rsid w:val="00D17F23"/>
    <w:rsid w:val="00D20ACE"/>
    <w:rsid w:val="00D20C2A"/>
    <w:rsid w:val="00D2216D"/>
    <w:rsid w:val="00D228B9"/>
    <w:rsid w:val="00D22C7B"/>
    <w:rsid w:val="00D231E7"/>
    <w:rsid w:val="00D233FD"/>
    <w:rsid w:val="00D23B8D"/>
    <w:rsid w:val="00D249E8"/>
    <w:rsid w:val="00D25BFF"/>
    <w:rsid w:val="00D26684"/>
    <w:rsid w:val="00D268A0"/>
    <w:rsid w:val="00D273FC"/>
    <w:rsid w:val="00D27448"/>
    <w:rsid w:val="00D27ECD"/>
    <w:rsid w:val="00D31C2C"/>
    <w:rsid w:val="00D324FB"/>
    <w:rsid w:val="00D3264B"/>
    <w:rsid w:val="00D3343D"/>
    <w:rsid w:val="00D34BC2"/>
    <w:rsid w:val="00D35798"/>
    <w:rsid w:val="00D372B0"/>
    <w:rsid w:val="00D40D36"/>
    <w:rsid w:val="00D41364"/>
    <w:rsid w:val="00D41469"/>
    <w:rsid w:val="00D42D2B"/>
    <w:rsid w:val="00D43259"/>
    <w:rsid w:val="00D43E23"/>
    <w:rsid w:val="00D44781"/>
    <w:rsid w:val="00D44FFE"/>
    <w:rsid w:val="00D45515"/>
    <w:rsid w:val="00D45652"/>
    <w:rsid w:val="00D4577E"/>
    <w:rsid w:val="00D45F98"/>
    <w:rsid w:val="00D46C2D"/>
    <w:rsid w:val="00D47448"/>
    <w:rsid w:val="00D50355"/>
    <w:rsid w:val="00D51F17"/>
    <w:rsid w:val="00D54877"/>
    <w:rsid w:val="00D548AA"/>
    <w:rsid w:val="00D568A5"/>
    <w:rsid w:val="00D56B97"/>
    <w:rsid w:val="00D56BA2"/>
    <w:rsid w:val="00D605D7"/>
    <w:rsid w:val="00D60C27"/>
    <w:rsid w:val="00D62AF3"/>
    <w:rsid w:val="00D63127"/>
    <w:rsid w:val="00D647E1"/>
    <w:rsid w:val="00D671CD"/>
    <w:rsid w:val="00D7004D"/>
    <w:rsid w:val="00D706B1"/>
    <w:rsid w:val="00D71726"/>
    <w:rsid w:val="00D72C17"/>
    <w:rsid w:val="00D73ABA"/>
    <w:rsid w:val="00D74918"/>
    <w:rsid w:val="00D74FFF"/>
    <w:rsid w:val="00D7513E"/>
    <w:rsid w:val="00D75F8A"/>
    <w:rsid w:val="00D75F8B"/>
    <w:rsid w:val="00D77431"/>
    <w:rsid w:val="00D86517"/>
    <w:rsid w:val="00D92BC3"/>
    <w:rsid w:val="00D93140"/>
    <w:rsid w:val="00D94F66"/>
    <w:rsid w:val="00D95628"/>
    <w:rsid w:val="00D96670"/>
    <w:rsid w:val="00D96C1C"/>
    <w:rsid w:val="00DA181E"/>
    <w:rsid w:val="00DA2AFE"/>
    <w:rsid w:val="00DA4BA6"/>
    <w:rsid w:val="00DA7E65"/>
    <w:rsid w:val="00DB0E5B"/>
    <w:rsid w:val="00DB2480"/>
    <w:rsid w:val="00DB6BAB"/>
    <w:rsid w:val="00DB70C4"/>
    <w:rsid w:val="00DB7C28"/>
    <w:rsid w:val="00DC274A"/>
    <w:rsid w:val="00DC300E"/>
    <w:rsid w:val="00DC3954"/>
    <w:rsid w:val="00DC39F4"/>
    <w:rsid w:val="00DC3D54"/>
    <w:rsid w:val="00DC4042"/>
    <w:rsid w:val="00DC438F"/>
    <w:rsid w:val="00DC45BC"/>
    <w:rsid w:val="00DC582D"/>
    <w:rsid w:val="00DC65D0"/>
    <w:rsid w:val="00DC6BD6"/>
    <w:rsid w:val="00DC7E91"/>
    <w:rsid w:val="00DD025D"/>
    <w:rsid w:val="00DD0C29"/>
    <w:rsid w:val="00DD190E"/>
    <w:rsid w:val="00DD2D9B"/>
    <w:rsid w:val="00DD2EF2"/>
    <w:rsid w:val="00DD3A00"/>
    <w:rsid w:val="00DD3F63"/>
    <w:rsid w:val="00DD4733"/>
    <w:rsid w:val="00DD49BD"/>
    <w:rsid w:val="00DD7906"/>
    <w:rsid w:val="00DD7C78"/>
    <w:rsid w:val="00DD7E48"/>
    <w:rsid w:val="00DE0922"/>
    <w:rsid w:val="00DE10EC"/>
    <w:rsid w:val="00DE4583"/>
    <w:rsid w:val="00DE469C"/>
    <w:rsid w:val="00DF0976"/>
    <w:rsid w:val="00DF0FDE"/>
    <w:rsid w:val="00DF13D5"/>
    <w:rsid w:val="00DF1FD5"/>
    <w:rsid w:val="00DF239C"/>
    <w:rsid w:val="00DF24CC"/>
    <w:rsid w:val="00DF27F8"/>
    <w:rsid w:val="00DF2FA8"/>
    <w:rsid w:val="00DF3CDF"/>
    <w:rsid w:val="00DF4076"/>
    <w:rsid w:val="00DF424B"/>
    <w:rsid w:val="00DF4E98"/>
    <w:rsid w:val="00DF7D99"/>
    <w:rsid w:val="00E02935"/>
    <w:rsid w:val="00E03325"/>
    <w:rsid w:val="00E03B19"/>
    <w:rsid w:val="00E04086"/>
    <w:rsid w:val="00E04AD1"/>
    <w:rsid w:val="00E04BA4"/>
    <w:rsid w:val="00E06257"/>
    <w:rsid w:val="00E064C2"/>
    <w:rsid w:val="00E068CA"/>
    <w:rsid w:val="00E0762E"/>
    <w:rsid w:val="00E07A2D"/>
    <w:rsid w:val="00E10440"/>
    <w:rsid w:val="00E10501"/>
    <w:rsid w:val="00E10739"/>
    <w:rsid w:val="00E10B28"/>
    <w:rsid w:val="00E12100"/>
    <w:rsid w:val="00E12AF2"/>
    <w:rsid w:val="00E13B46"/>
    <w:rsid w:val="00E13B95"/>
    <w:rsid w:val="00E13BC0"/>
    <w:rsid w:val="00E1541F"/>
    <w:rsid w:val="00E15E58"/>
    <w:rsid w:val="00E16093"/>
    <w:rsid w:val="00E2181C"/>
    <w:rsid w:val="00E220E2"/>
    <w:rsid w:val="00E24133"/>
    <w:rsid w:val="00E25D51"/>
    <w:rsid w:val="00E31D0B"/>
    <w:rsid w:val="00E320A8"/>
    <w:rsid w:val="00E32338"/>
    <w:rsid w:val="00E32955"/>
    <w:rsid w:val="00E34529"/>
    <w:rsid w:val="00E3527B"/>
    <w:rsid w:val="00E35860"/>
    <w:rsid w:val="00E35C43"/>
    <w:rsid w:val="00E36CE5"/>
    <w:rsid w:val="00E37E35"/>
    <w:rsid w:val="00E37FEE"/>
    <w:rsid w:val="00E40053"/>
    <w:rsid w:val="00E413AC"/>
    <w:rsid w:val="00E43CF8"/>
    <w:rsid w:val="00E51F3F"/>
    <w:rsid w:val="00E5307C"/>
    <w:rsid w:val="00E53FFB"/>
    <w:rsid w:val="00E54382"/>
    <w:rsid w:val="00E5452B"/>
    <w:rsid w:val="00E554F4"/>
    <w:rsid w:val="00E60BA1"/>
    <w:rsid w:val="00E626C0"/>
    <w:rsid w:val="00E62BDF"/>
    <w:rsid w:val="00E62C33"/>
    <w:rsid w:val="00E62E7D"/>
    <w:rsid w:val="00E64D53"/>
    <w:rsid w:val="00E661A4"/>
    <w:rsid w:val="00E6694E"/>
    <w:rsid w:val="00E71362"/>
    <w:rsid w:val="00E71833"/>
    <w:rsid w:val="00E72F48"/>
    <w:rsid w:val="00E749D7"/>
    <w:rsid w:val="00E8246D"/>
    <w:rsid w:val="00E828FD"/>
    <w:rsid w:val="00E82D43"/>
    <w:rsid w:val="00E8335B"/>
    <w:rsid w:val="00E83FBC"/>
    <w:rsid w:val="00E846B4"/>
    <w:rsid w:val="00E84F2C"/>
    <w:rsid w:val="00E85067"/>
    <w:rsid w:val="00E85632"/>
    <w:rsid w:val="00E85CC9"/>
    <w:rsid w:val="00E85E57"/>
    <w:rsid w:val="00E90785"/>
    <w:rsid w:val="00E90E89"/>
    <w:rsid w:val="00E924D5"/>
    <w:rsid w:val="00E94991"/>
    <w:rsid w:val="00E96186"/>
    <w:rsid w:val="00E964BC"/>
    <w:rsid w:val="00E97EB4"/>
    <w:rsid w:val="00EA0BF3"/>
    <w:rsid w:val="00EA104B"/>
    <w:rsid w:val="00EA1211"/>
    <w:rsid w:val="00EA26F2"/>
    <w:rsid w:val="00EA4A84"/>
    <w:rsid w:val="00EA555D"/>
    <w:rsid w:val="00EA641F"/>
    <w:rsid w:val="00EA7579"/>
    <w:rsid w:val="00EA7F60"/>
    <w:rsid w:val="00EB0EC0"/>
    <w:rsid w:val="00EB0ED0"/>
    <w:rsid w:val="00EB1908"/>
    <w:rsid w:val="00EB1A9C"/>
    <w:rsid w:val="00EB1AFE"/>
    <w:rsid w:val="00EB5E37"/>
    <w:rsid w:val="00EB64C5"/>
    <w:rsid w:val="00EB697C"/>
    <w:rsid w:val="00EB6AB5"/>
    <w:rsid w:val="00EB6F49"/>
    <w:rsid w:val="00EB74F9"/>
    <w:rsid w:val="00EC08AA"/>
    <w:rsid w:val="00EC11F0"/>
    <w:rsid w:val="00EC12E1"/>
    <w:rsid w:val="00EC22CC"/>
    <w:rsid w:val="00EC5B4A"/>
    <w:rsid w:val="00EC631E"/>
    <w:rsid w:val="00ED0BEA"/>
    <w:rsid w:val="00ED250A"/>
    <w:rsid w:val="00ED6126"/>
    <w:rsid w:val="00ED65F0"/>
    <w:rsid w:val="00ED69B2"/>
    <w:rsid w:val="00ED7818"/>
    <w:rsid w:val="00EE0173"/>
    <w:rsid w:val="00EE04ED"/>
    <w:rsid w:val="00EE062F"/>
    <w:rsid w:val="00EE087F"/>
    <w:rsid w:val="00EE3BF2"/>
    <w:rsid w:val="00EE4DC2"/>
    <w:rsid w:val="00EE5C43"/>
    <w:rsid w:val="00EE5C97"/>
    <w:rsid w:val="00EE5D7B"/>
    <w:rsid w:val="00EE5F9B"/>
    <w:rsid w:val="00EE6CBB"/>
    <w:rsid w:val="00EE7776"/>
    <w:rsid w:val="00EE7810"/>
    <w:rsid w:val="00EF0F5B"/>
    <w:rsid w:val="00EF1932"/>
    <w:rsid w:val="00EF367B"/>
    <w:rsid w:val="00EF41C8"/>
    <w:rsid w:val="00EF5D53"/>
    <w:rsid w:val="00EF5E4E"/>
    <w:rsid w:val="00EF5FD1"/>
    <w:rsid w:val="00EF778C"/>
    <w:rsid w:val="00F002F1"/>
    <w:rsid w:val="00F007DF"/>
    <w:rsid w:val="00F024FB"/>
    <w:rsid w:val="00F05E36"/>
    <w:rsid w:val="00F06F65"/>
    <w:rsid w:val="00F113D1"/>
    <w:rsid w:val="00F13092"/>
    <w:rsid w:val="00F13B1D"/>
    <w:rsid w:val="00F14A5F"/>
    <w:rsid w:val="00F14AC9"/>
    <w:rsid w:val="00F15899"/>
    <w:rsid w:val="00F15EC9"/>
    <w:rsid w:val="00F16842"/>
    <w:rsid w:val="00F172BE"/>
    <w:rsid w:val="00F2315D"/>
    <w:rsid w:val="00F233E0"/>
    <w:rsid w:val="00F253DD"/>
    <w:rsid w:val="00F263A2"/>
    <w:rsid w:val="00F310F9"/>
    <w:rsid w:val="00F31206"/>
    <w:rsid w:val="00F34233"/>
    <w:rsid w:val="00F342E0"/>
    <w:rsid w:val="00F359C2"/>
    <w:rsid w:val="00F35DDF"/>
    <w:rsid w:val="00F4000C"/>
    <w:rsid w:val="00F41EA5"/>
    <w:rsid w:val="00F43D5A"/>
    <w:rsid w:val="00F440C4"/>
    <w:rsid w:val="00F442BC"/>
    <w:rsid w:val="00F44F2E"/>
    <w:rsid w:val="00F4587F"/>
    <w:rsid w:val="00F45AE0"/>
    <w:rsid w:val="00F468FE"/>
    <w:rsid w:val="00F51D3B"/>
    <w:rsid w:val="00F55C60"/>
    <w:rsid w:val="00F56161"/>
    <w:rsid w:val="00F56894"/>
    <w:rsid w:val="00F56FB9"/>
    <w:rsid w:val="00F60636"/>
    <w:rsid w:val="00F60760"/>
    <w:rsid w:val="00F60DFE"/>
    <w:rsid w:val="00F62275"/>
    <w:rsid w:val="00F634C6"/>
    <w:rsid w:val="00F66E32"/>
    <w:rsid w:val="00F66EB7"/>
    <w:rsid w:val="00F709E1"/>
    <w:rsid w:val="00F70CF5"/>
    <w:rsid w:val="00F7156A"/>
    <w:rsid w:val="00F71614"/>
    <w:rsid w:val="00F719C3"/>
    <w:rsid w:val="00F71FEB"/>
    <w:rsid w:val="00F72930"/>
    <w:rsid w:val="00F73009"/>
    <w:rsid w:val="00F730ED"/>
    <w:rsid w:val="00F73A4D"/>
    <w:rsid w:val="00F77D9E"/>
    <w:rsid w:val="00F82AD8"/>
    <w:rsid w:val="00F82F6F"/>
    <w:rsid w:val="00F85E9E"/>
    <w:rsid w:val="00F921DC"/>
    <w:rsid w:val="00F932D1"/>
    <w:rsid w:val="00F93DD2"/>
    <w:rsid w:val="00F95ED6"/>
    <w:rsid w:val="00F96021"/>
    <w:rsid w:val="00F96425"/>
    <w:rsid w:val="00F96DB8"/>
    <w:rsid w:val="00FA0C43"/>
    <w:rsid w:val="00FA1681"/>
    <w:rsid w:val="00FA20A2"/>
    <w:rsid w:val="00FA24E9"/>
    <w:rsid w:val="00FA2C79"/>
    <w:rsid w:val="00FA3E35"/>
    <w:rsid w:val="00FA4EDA"/>
    <w:rsid w:val="00FA5245"/>
    <w:rsid w:val="00FA528D"/>
    <w:rsid w:val="00FA5F25"/>
    <w:rsid w:val="00FA7412"/>
    <w:rsid w:val="00FB0B4C"/>
    <w:rsid w:val="00FB353C"/>
    <w:rsid w:val="00FB5C78"/>
    <w:rsid w:val="00FB5F76"/>
    <w:rsid w:val="00FB5FD1"/>
    <w:rsid w:val="00FB6A25"/>
    <w:rsid w:val="00FB7601"/>
    <w:rsid w:val="00FB7F76"/>
    <w:rsid w:val="00FC1F32"/>
    <w:rsid w:val="00FC2809"/>
    <w:rsid w:val="00FC3C60"/>
    <w:rsid w:val="00FC3C7D"/>
    <w:rsid w:val="00FC56FE"/>
    <w:rsid w:val="00FC5AA1"/>
    <w:rsid w:val="00FD0EB0"/>
    <w:rsid w:val="00FD2726"/>
    <w:rsid w:val="00FD2F9D"/>
    <w:rsid w:val="00FD3B77"/>
    <w:rsid w:val="00FD68B3"/>
    <w:rsid w:val="00FD6958"/>
    <w:rsid w:val="00FD6AA3"/>
    <w:rsid w:val="00FE04D3"/>
    <w:rsid w:val="00FE2A63"/>
    <w:rsid w:val="00FE33CB"/>
    <w:rsid w:val="00FE479D"/>
    <w:rsid w:val="00FE5CDD"/>
    <w:rsid w:val="00FE7BBD"/>
    <w:rsid w:val="00FF0B59"/>
    <w:rsid w:val="00FF2BE7"/>
    <w:rsid w:val="00FF3EAE"/>
    <w:rsid w:val="00FF5856"/>
    <w:rsid w:val="00FF6EA4"/>
    <w:rsid w:val="00FF7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C338"/>
  <w15:chartTrackingRefBased/>
  <w15:docId w15:val="{6A9CD8E2-6C8D-4D45-BE13-92EBB5B4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AB"/>
    <w:pPr>
      <w:spacing w:before="60" w:after="60" w:line="240" w:lineRule="auto"/>
    </w:pPr>
    <w:rPr>
      <w:rFonts w:ascii="Verdana" w:eastAsia="Times New Roman" w:hAnsi="Verdana" w:cs="Times New Roman"/>
      <w:lang w:eastAsia="en-GB"/>
    </w:rPr>
  </w:style>
  <w:style w:type="paragraph" w:styleId="Heading1">
    <w:name w:val="heading 1"/>
    <w:aliases w:val="SUBJECTS"/>
    <w:basedOn w:val="Normal"/>
    <w:next w:val="Normal"/>
    <w:link w:val="Heading1Char"/>
    <w:qFormat/>
    <w:rsid w:val="00BC15AB"/>
    <w:pPr>
      <w:pBdr>
        <w:top w:val="single" w:sz="4" w:space="3" w:color="auto"/>
        <w:left w:val="single" w:sz="4" w:space="4" w:color="auto"/>
        <w:bottom w:val="single" w:sz="4" w:space="3" w:color="auto"/>
        <w:right w:val="single" w:sz="4" w:space="4" w:color="auto"/>
      </w:pBdr>
      <w:shd w:val="clear" w:color="auto" w:fill="000000" w:themeFill="text1"/>
      <w:spacing w:before="0" w:after="0"/>
      <w:outlineLvl w:val="0"/>
    </w:pPr>
    <w:rPr>
      <w:rFonts w:eastAsiaTheme="majorEastAsia" w:cstheme="majorBidi"/>
      <w:b/>
      <w:bCs/>
      <w:color w:val="FFFFFF" w:themeColor="background1"/>
      <w:szCs w:val="28"/>
    </w:rPr>
  </w:style>
  <w:style w:type="paragraph" w:styleId="Heading2">
    <w:name w:val="heading 2"/>
    <w:aliases w:val="SUB-HEADINGS"/>
    <w:basedOn w:val="Normal"/>
    <w:next w:val="Normal"/>
    <w:link w:val="Heading2Char"/>
    <w:unhideWhenUsed/>
    <w:qFormat/>
    <w:rsid w:val="00BC15AB"/>
    <w:pPr>
      <w:pBdr>
        <w:top w:val="single" w:sz="4" w:space="3" w:color="D9D9D9" w:themeColor="background1" w:themeShade="D9"/>
        <w:left w:val="single" w:sz="4" w:space="3" w:color="D9D9D9" w:themeColor="background1" w:themeShade="D9"/>
        <w:bottom w:val="single" w:sz="4" w:space="3" w:color="D9D9D9" w:themeColor="background1" w:themeShade="D9"/>
        <w:right w:val="single" w:sz="4" w:space="3" w:color="D9D9D9" w:themeColor="background1" w:themeShade="D9"/>
      </w:pBdr>
      <w:shd w:val="pct10" w:color="auto" w:fill="auto"/>
      <w:spacing w:before="0" w:after="0"/>
      <w:outlineLvl w:val="1"/>
    </w:pPr>
    <w:rPr>
      <w:rFonts w:eastAsiaTheme="majorEastAsia" w:cstheme="majorBidi"/>
      <w:b/>
      <w:bCs/>
      <w:szCs w:val="26"/>
    </w:rPr>
  </w:style>
  <w:style w:type="paragraph" w:styleId="Heading3">
    <w:name w:val="heading 3"/>
    <w:aliases w:val="QUESTIONS"/>
    <w:basedOn w:val="Normal"/>
    <w:next w:val="Normal"/>
    <w:link w:val="Heading3Char"/>
    <w:unhideWhenUsed/>
    <w:qFormat/>
    <w:rsid w:val="00BC15AB"/>
    <w:pPr>
      <w:outlineLvl w:val="2"/>
    </w:pPr>
    <w:rPr>
      <w:rFonts w:eastAsiaTheme="majorEastAsia" w:cstheme="majorBidi"/>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Bold">
    <w:name w:val="Table Text Bold"/>
    <w:basedOn w:val="Normal"/>
    <w:qFormat/>
    <w:rsid w:val="00BC15AB"/>
    <w:rPr>
      <w:b/>
    </w:rPr>
  </w:style>
  <w:style w:type="paragraph" w:customStyle="1" w:styleId="QuestionMainBodyText">
    <w:name w:val="Question Main Body Text"/>
    <w:basedOn w:val="Normal"/>
    <w:qFormat/>
    <w:rsid w:val="00BC15AB"/>
  </w:style>
  <w:style w:type="paragraph" w:customStyle="1" w:styleId="Romannumerallist">
    <w:name w:val="Roman numeral list"/>
    <w:basedOn w:val="ListParagraph"/>
    <w:qFormat/>
    <w:rsid w:val="00BC15AB"/>
    <w:pPr>
      <w:ind w:left="0"/>
    </w:pPr>
  </w:style>
  <w:style w:type="paragraph" w:styleId="ListParagraph">
    <w:name w:val="List Paragraph"/>
    <w:basedOn w:val="Normal"/>
    <w:uiPriority w:val="34"/>
    <w:qFormat/>
    <w:rsid w:val="00BC15AB"/>
    <w:pPr>
      <w:ind w:left="720"/>
      <w:contextualSpacing/>
    </w:pPr>
  </w:style>
  <w:style w:type="character" w:customStyle="1" w:styleId="Heading1Char">
    <w:name w:val="Heading 1 Char"/>
    <w:aliases w:val="SUBJECTS Char"/>
    <w:basedOn w:val="DefaultParagraphFont"/>
    <w:link w:val="Heading1"/>
    <w:rsid w:val="00BC15AB"/>
    <w:rPr>
      <w:rFonts w:ascii="Verdana" w:eastAsiaTheme="majorEastAsia" w:hAnsi="Verdana" w:cstheme="majorBidi"/>
      <w:b/>
      <w:bCs/>
      <w:color w:val="FFFFFF" w:themeColor="background1"/>
      <w:szCs w:val="28"/>
      <w:shd w:val="clear" w:color="auto" w:fill="000000" w:themeFill="text1"/>
      <w:lang w:eastAsia="en-GB"/>
    </w:rPr>
  </w:style>
  <w:style w:type="character" w:customStyle="1" w:styleId="Heading2Char">
    <w:name w:val="Heading 2 Char"/>
    <w:aliases w:val="SUB-HEADINGS Char"/>
    <w:basedOn w:val="DefaultParagraphFont"/>
    <w:link w:val="Heading2"/>
    <w:rsid w:val="00BC15AB"/>
    <w:rPr>
      <w:rFonts w:ascii="Verdana" w:eastAsiaTheme="majorEastAsia" w:hAnsi="Verdana" w:cstheme="majorBidi"/>
      <w:b/>
      <w:bCs/>
      <w:szCs w:val="26"/>
      <w:shd w:val="pct10" w:color="auto" w:fill="auto"/>
      <w:lang w:eastAsia="en-GB"/>
    </w:rPr>
  </w:style>
  <w:style w:type="character" w:customStyle="1" w:styleId="Heading3Char">
    <w:name w:val="Heading 3 Char"/>
    <w:aliases w:val="QUESTIONS Char"/>
    <w:basedOn w:val="DefaultParagraphFont"/>
    <w:link w:val="Heading3"/>
    <w:rsid w:val="00BC15AB"/>
    <w:rPr>
      <w:rFonts w:ascii="Verdana" w:eastAsiaTheme="majorEastAsia" w:hAnsi="Verdana" w:cstheme="majorBidi"/>
      <w:bCs/>
      <w:sz w:val="20"/>
      <w:lang w:eastAsia="en-GB"/>
    </w:rPr>
  </w:style>
  <w:style w:type="table" w:styleId="TableGrid">
    <w:name w:val="Table Grid"/>
    <w:basedOn w:val="TableNormal"/>
    <w:rsid w:val="00BC15AB"/>
    <w:pPr>
      <w:spacing w:before="60" w:after="60" w:line="240" w:lineRule="auto"/>
    </w:pPr>
    <w:rPr>
      <w:rFonts w:ascii="Verdana" w:eastAsia="Times New Roman" w:hAnsi="Verdan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C15AB"/>
    <w:rPr>
      <w:sz w:val="20"/>
      <w:szCs w:val="20"/>
    </w:rPr>
  </w:style>
  <w:style w:type="character" w:customStyle="1" w:styleId="FootnoteTextChar">
    <w:name w:val="Footnote Text Char"/>
    <w:basedOn w:val="DefaultParagraphFont"/>
    <w:link w:val="FootnoteText"/>
    <w:semiHidden/>
    <w:rsid w:val="00BC15AB"/>
    <w:rPr>
      <w:rFonts w:ascii="Verdana" w:eastAsia="Times New Roman" w:hAnsi="Verdana" w:cs="Times New Roman"/>
      <w:sz w:val="20"/>
      <w:szCs w:val="20"/>
      <w:lang w:eastAsia="en-GB"/>
    </w:rPr>
  </w:style>
  <w:style w:type="character" w:styleId="FootnoteReference">
    <w:name w:val="footnote reference"/>
    <w:semiHidden/>
    <w:rsid w:val="00BC15AB"/>
    <w:rPr>
      <w:vertAlign w:val="superscript"/>
    </w:rPr>
  </w:style>
  <w:style w:type="character" w:styleId="Hyperlink">
    <w:name w:val="Hyperlink"/>
    <w:uiPriority w:val="99"/>
    <w:rsid w:val="00BC15AB"/>
    <w:rPr>
      <w:color w:val="0000FF"/>
      <w:u w:val="single"/>
    </w:rPr>
  </w:style>
  <w:style w:type="character" w:styleId="CommentReference">
    <w:name w:val="annotation reference"/>
    <w:basedOn w:val="DefaultParagraphFont"/>
    <w:semiHidden/>
    <w:rsid w:val="00BC15AB"/>
    <w:rPr>
      <w:sz w:val="16"/>
      <w:szCs w:val="16"/>
    </w:rPr>
  </w:style>
  <w:style w:type="paragraph" w:styleId="CommentText">
    <w:name w:val="annotation text"/>
    <w:basedOn w:val="Normal"/>
    <w:link w:val="CommentTextChar"/>
    <w:semiHidden/>
    <w:rsid w:val="00BC15AB"/>
    <w:rPr>
      <w:sz w:val="20"/>
      <w:szCs w:val="20"/>
    </w:rPr>
  </w:style>
  <w:style w:type="character" w:customStyle="1" w:styleId="CommentTextChar">
    <w:name w:val="Comment Text Char"/>
    <w:basedOn w:val="DefaultParagraphFont"/>
    <w:link w:val="CommentText"/>
    <w:semiHidden/>
    <w:rsid w:val="00BC15AB"/>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semiHidden/>
    <w:rsid w:val="00BC15AB"/>
    <w:rPr>
      <w:b/>
      <w:bCs/>
    </w:rPr>
  </w:style>
  <w:style w:type="character" w:customStyle="1" w:styleId="CommentSubjectChar">
    <w:name w:val="Comment Subject Char"/>
    <w:basedOn w:val="CommentTextChar"/>
    <w:link w:val="CommentSubject"/>
    <w:semiHidden/>
    <w:rsid w:val="00BC15AB"/>
    <w:rPr>
      <w:rFonts w:ascii="Verdana" w:eastAsia="Times New Roman" w:hAnsi="Verdana" w:cs="Times New Roman"/>
      <w:b/>
      <w:bCs/>
      <w:sz w:val="20"/>
      <w:szCs w:val="20"/>
      <w:lang w:eastAsia="en-GB"/>
    </w:rPr>
  </w:style>
  <w:style w:type="paragraph" w:styleId="BalloonText">
    <w:name w:val="Balloon Text"/>
    <w:basedOn w:val="Normal"/>
    <w:link w:val="BalloonTextChar"/>
    <w:semiHidden/>
    <w:rsid w:val="00BC15AB"/>
    <w:rPr>
      <w:rFonts w:ascii="MS Shell Dlg" w:hAnsi="MS Shell Dlg" w:cs="MS Shell Dlg"/>
      <w:sz w:val="16"/>
      <w:szCs w:val="16"/>
    </w:rPr>
  </w:style>
  <w:style w:type="character" w:customStyle="1" w:styleId="BalloonTextChar">
    <w:name w:val="Balloon Text Char"/>
    <w:basedOn w:val="DefaultParagraphFont"/>
    <w:link w:val="BalloonText"/>
    <w:semiHidden/>
    <w:rsid w:val="00BC15AB"/>
    <w:rPr>
      <w:rFonts w:ascii="MS Shell Dlg" w:eastAsia="Times New Roman" w:hAnsi="MS Shell Dlg" w:cs="MS Shell Dlg"/>
      <w:sz w:val="16"/>
      <w:szCs w:val="16"/>
      <w:lang w:eastAsia="en-GB"/>
    </w:rPr>
  </w:style>
  <w:style w:type="paragraph" w:styleId="Header">
    <w:name w:val="header"/>
    <w:basedOn w:val="Normal"/>
    <w:link w:val="HeaderChar"/>
    <w:rsid w:val="00BC15AB"/>
    <w:pPr>
      <w:tabs>
        <w:tab w:val="center" w:pos="4513"/>
        <w:tab w:val="right" w:pos="9026"/>
      </w:tabs>
    </w:pPr>
  </w:style>
  <w:style w:type="character" w:customStyle="1" w:styleId="HeaderChar">
    <w:name w:val="Header Char"/>
    <w:basedOn w:val="DefaultParagraphFont"/>
    <w:link w:val="Header"/>
    <w:rsid w:val="00BC15AB"/>
    <w:rPr>
      <w:rFonts w:ascii="Verdana" w:eastAsia="Times New Roman" w:hAnsi="Verdana" w:cs="Times New Roman"/>
      <w:lang w:eastAsia="en-GB"/>
    </w:rPr>
  </w:style>
  <w:style w:type="paragraph" w:styleId="Footer">
    <w:name w:val="footer"/>
    <w:basedOn w:val="Normal"/>
    <w:link w:val="FooterChar"/>
    <w:rsid w:val="00BC15AB"/>
    <w:pPr>
      <w:tabs>
        <w:tab w:val="center" w:pos="4513"/>
        <w:tab w:val="right" w:pos="9026"/>
      </w:tabs>
      <w:spacing w:before="30" w:after="30"/>
    </w:pPr>
    <w:rPr>
      <w:sz w:val="18"/>
    </w:rPr>
  </w:style>
  <w:style w:type="character" w:customStyle="1" w:styleId="FooterChar">
    <w:name w:val="Footer Char"/>
    <w:basedOn w:val="DefaultParagraphFont"/>
    <w:link w:val="Footer"/>
    <w:rsid w:val="00BC15AB"/>
    <w:rPr>
      <w:rFonts w:ascii="Verdana" w:eastAsia="Times New Roman" w:hAnsi="Verdana" w:cs="Times New Roman"/>
      <w:sz w:val="18"/>
      <w:lang w:eastAsia="en-GB"/>
    </w:rPr>
  </w:style>
  <w:style w:type="numbering" w:customStyle="1" w:styleId="BulletList">
    <w:name w:val="Bullet List"/>
    <w:basedOn w:val="NoList"/>
    <w:rsid w:val="00BC15AB"/>
    <w:pPr>
      <w:numPr>
        <w:numId w:val="4"/>
      </w:numPr>
    </w:pPr>
  </w:style>
  <w:style w:type="paragraph" w:styleId="TOCHeading">
    <w:name w:val="TOC Heading"/>
    <w:basedOn w:val="Heading1"/>
    <w:next w:val="Normal"/>
    <w:uiPriority w:val="39"/>
    <w:semiHidden/>
    <w:unhideWhenUsed/>
    <w:qFormat/>
    <w:rsid w:val="00BC15AB"/>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2F5496" w:themeColor="accent1" w:themeShade="BF"/>
      <w:sz w:val="28"/>
      <w:lang w:val="en-US" w:eastAsia="ja-JP"/>
    </w:rPr>
  </w:style>
  <w:style w:type="character" w:styleId="FollowedHyperlink">
    <w:name w:val="FollowedHyperlink"/>
    <w:basedOn w:val="DefaultParagraphFont"/>
    <w:rsid w:val="00BC15AB"/>
    <w:rPr>
      <w:color w:val="954F72" w:themeColor="followedHyperlink"/>
      <w:u w:val="single"/>
    </w:rPr>
  </w:style>
  <w:style w:type="paragraph" w:customStyle="1" w:styleId="MainText">
    <w:name w:val="Main Text"/>
    <w:basedOn w:val="Normal"/>
    <w:qFormat/>
    <w:rsid w:val="00BC15AB"/>
  </w:style>
  <w:style w:type="paragraph" w:styleId="ListBullet">
    <w:name w:val="List Bullet"/>
    <w:basedOn w:val="Normal"/>
    <w:rsid w:val="00BC15AB"/>
    <w:pPr>
      <w:numPr>
        <w:numId w:val="1"/>
      </w:numPr>
    </w:pPr>
  </w:style>
  <w:style w:type="paragraph" w:styleId="ListBullet2">
    <w:name w:val="List Bullet 2"/>
    <w:basedOn w:val="Normal"/>
    <w:rsid w:val="00BC15AB"/>
    <w:pPr>
      <w:numPr>
        <w:numId w:val="2"/>
      </w:numPr>
      <w:ind w:left="1211"/>
    </w:pPr>
    <w:rPr>
      <w:rFonts w:ascii="Cambria" w:eastAsia="Verdana" w:hAnsi="Cambria" w:cs="Verdana"/>
    </w:rPr>
  </w:style>
  <w:style w:type="paragraph" w:styleId="ListBullet3">
    <w:name w:val="List Bullet 3"/>
    <w:basedOn w:val="Normal"/>
    <w:rsid w:val="00BC15AB"/>
    <w:pPr>
      <w:numPr>
        <w:numId w:val="3"/>
      </w:numPr>
    </w:pPr>
    <w:rPr>
      <w:rFonts w:ascii="Cambria" w:eastAsia="Verdana" w:hAnsi="Cambria" w:cs="Verdana"/>
    </w:rPr>
  </w:style>
  <w:style w:type="paragraph" w:styleId="TOC1">
    <w:name w:val="toc 1"/>
    <w:basedOn w:val="Normal"/>
    <w:next w:val="Normal"/>
    <w:autoRedefine/>
    <w:uiPriority w:val="39"/>
    <w:rsid w:val="00BC15AB"/>
    <w:pPr>
      <w:tabs>
        <w:tab w:val="left" w:pos="709"/>
        <w:tab w:val="right" w:leader="dot" w:pos="6946"/>
      </w:tabs>
      <w:spacing w:before="180"/>
      <w:ind w:left="709" w:right="765" w:hanging="709"/>
    </w:pPr>
    <w:rPr>
      <w:b/>
    </w:rPr>
  </w:style>
  <w:style w:type="paragraph" w:styleId="TOC3">
    <w:name w:val="toc 3"/>
    <w:basedOn w:val="Normal"/>
    <w:next w:val="Normal"/>
    <w:autoRedefine/>
    <w:uiPriority w:val="39"/>
    <w:rsid w:val="00BC15AB"/>
    <w:pPr>
      <w:spacing w:after="100"/>
      <w:ind w:left="440"/>
    </w:pPr>
  </w:style>
  <w:style w:type="paragraph" w:styleId="TOC2">
    <w:name w:val="toc 2"/>
    <w:basedOn w:val="Normal"/>
    <w:next w:val="Normal"/>
    <w:autoRedefine/>
    <w:uiPriority w:val="39"/>
    <w:rsid w:val="00BC15AB"/>
    <w:pPr>
      <w:tabs>
        <w:tab w:val="right" w:leader="dot" w:pos="6946"/>
      </w:tabs>
      <w:spacing w:before="30" w:after="30"/>
      <w:ind w:left="993" w:right="765"/>
    </w:pPr>
    <w:rPr>
      <w:sz w:val="20"/>
    </w:rPr>
  </w:style>
  <w:style w:type="paragraph" w:customStyle="1" w:styleId="Letterlist">
    <w:name w:val="Letter list"/>
    <w:basedOn w:val="ListParagraph"/>
    <w:qFormat/>
    <w:rsid w:val="00BC15AB"/>
    <w:pPr>
      <w:numPr>
        <w:numId w:val="5"/>
      </w:numPr>
      <w:contextualSpacing w:val="0"/>
    </w:pPr>
  </w:style>
  <w:style w:type="paragraph" w:customStyle="1" w:styleId="QuestionMainBodyTextBold">
    <w:name w:val="Question Main Body Text Bold"/>
    <w:basedOn w:val="QuestionMainBodyText"/>
    <w:rsid w:val="00BC15AB"/>
    <w:rPr>
      <w:b/>
      <w:bCs/>
    </w:rPr>
  </w:style>
  <w:style w:type="paragraph" w:customStyle="1" w:styleId="Numericallist">
    <w:name w:val="Numerical list"/>
    <w:basedOn w:val="ListParagraph"/>
    <w:qFormat/>
    <w:rsid w:val="00BC15AB"/>
    <w:pPr>
      <w:numPr>
        <w:numId w:val="6"/>
      </w:numPr>
      <w:contextualSpacing w:val="0"/>
    </w:pPr>
  </w:style>
  <w:style w:type="paragraph" w:styleId="ListContinue2">
    <w:name w:val="List Continue 2"/>
    <w:basedOn w:val="Normal"/>
    <w:semiHidden/>
    <w:unhideWhenUsed/>
    <w:rsid w:val="00BC15AB"/>
    <w:pPr>
      <w:spacing w:after="120"/>
      <w:ind w:left="566"/>
      <w:contextualSpacing/>
    </w:pPr>
  </w:style>
  <w:style w:type="paragraph" w:customStyle="1" w:styleId="QuestionPrefix">
    <w:name w:val="Question Prefix"/>
    <w:basedOn w:val="Normal"/>
    <w:qFormat/>
    <w:rsid w:val="00BC15AB"/>
    <w:pPr>
      <w:jc w:val="right"/>
    </w:pPr>
    <w:rPr>
      <w:sz w:val="20"/>
      <w:szCs w:val="20"/>
    </w:rPr>
  </w:style>
  <w:style w:type="character" w:styleId="UnresolvedMention">
    <w:name w:val="Unresolved Mention"/>
    <w:basedOn w:val="DefaultParagraphFont"/>
    <w:uiPriority w:val="99"/>
    <w:semiHidden/>
    <w:unhideWhenUsed/>
    <w:rsid w:val="00BC15AB"/>
    <w:rPr>
      <w:color w:val="605E5C"/>
      <w:shd w:val="clear" w:color="auto" w:fill="E1DFDD"/>
    </w:rPr>
  </w:style>
  <w:style w:type="character" w:styleId="BookTitle">
    <w:name w:val="Book Title"/>
    <w:basedOn w:val="DefaultParagraphFont"/>
    <w:uiPriority w:val="33"/>
    <w:qFormat/>
    <w:rsid w:val="00BC15AB"/>
    <w:rPr>
      <w:b/>
      <w:bCs/>
      <w:i/>
      <w:iCs/>
      <w:spacing w:val="5"/>
    </w:rPr>
  </w:style>
  <w:style w:type="character" w:styleId="Strong">
    <w:name w:val="Strong"/>
    <w:basedOn w:val="DefaultParagraphFont"/>
    <w:qFormat/>
    <w:rsid w:val="00BC15AB"/>
    <w:rPr>
      <w:b/>
      <w:bCs/>
    </w:rPr>
  </w:style>
  <w:style w:type="paragraph" w:styleId="Revision">
    <w:name w:val="Revision"/>
    <w:hidden/>
    <w:uiPriority w:val="99"/>
    <w:semiHidden/>
    <w:rsid w:val="00E16093"/>
    <w:pPr>
      <w:spacing w:after="0" w:line="240" w:lineRule="auto"/>
    </w:pPr>
    <w:rPr>
      <w:rFonts w:ascii="Verdana" w:eastAsia="Times New Roman" w:hAnsi="Verdan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39968">
      <w:bodyDiv w:val="1"/>
      <w:marLeft w:val="0"/>
      <w:marRight w:val="0"/>
      <w:marTop w:val="0"/>
      <w:marBottom w:val="0"/>
      <w:divBdr>
        <w:top w:val="none" w:sz="0" w:space="0" w:color="auto"/>
        <w:left w:val="none" w:sz="0" w:space="0" w:color="auto"/>
        <w:bottom w:val="none" w:sz="0" w:space="0" w:color="auto"/>
        <w:right w:val="none" w:sz="0" w:space="0" w:color="auto"/>
      </w:divBdr>
    </w:div>
    <w:div w:id="20320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rastructure.planninginspectorate.gov.uk/wp-content/ipc/uploads/projects/EN010098/EN010098-000837-Hornsea%20Project%20Four%20Offshore%20Wind%20Farm%20Examination%20Library.pdf" TargetMode="External"/><Relationship Id="rId5" Type="http://schemas.openxmlformats.org/officeDocument/2006/relationships/numbering" Target="numbering.xml"/><Relationship Id="rId15" Type="http://schemas.openxmlformats.org/officeDocument/2006/relationships/hyperlink" Target="https://www.gov.uk/government/groups/offshore-transmission-network-revie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118F18375B5844B06D4ACBDC954A00" ma:contentTypeVersion="9" ma:contentTypeDescription="Create a new document." ma:contentTypeScope="" ma:versionID="967546df68ebcfd723a1508f1cb45049">
  <xsd:schema xmlns:xsd="http://www.w3.org/2001/XMLSchema" xmlns:xs="http://www.w3.org/2001/XMLSchema" xmlns:p="http://schemas.microsoft.com/office/2006/metadata/properties" xmlns:ns2="18908886-4e4f-45d7-8dce-59e2e2b55b0f" xmlns:ns3="9959ae78-90a6-483c-82b6-37dd07045860" targetNamespace="http://schemas.microsoft.com/office/2006/metadata/properties" ma:root="true" ma:fieldsID="a9a6dc9040a141406f237b53a0e64915" ns2:_="" ns3:_="">
    <xsd:import namespace="18908886-4e4f-45d7-8dce-59e2e2b55b0f"/>
    <xsd:import namespace="9959ae78-90a6-483c-82b6-37dd070458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08886-4e4f-45d7-8dce-59e2e2b5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59ae78-90a6-483c-82b6-37dd070458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1BCD5-77E3-4BE8-81DC-839DAE84B17F}">
  <ds:schemaRefs>
    <ds:schemaRef ds:uri="http://schemas.openxmlformats.org/officeDocument/2006/bibliography"/>
  </ds:schemaRefs>
</ds:datastoreItem>
</file>

<file path=customXml/itemProps2.xml><?xml version="1.0" encoding="utf-8"?>
<ds:datastoreItem xmlns:ds="http://schemas.openxmlformats.org/officeDocument/2006/customXml" ds:itemID="{17225F50-9CD2-4D9F-A394-B493E76411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D39EF-838D-4208-9B81-27513692C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08886-4e4f-45d7-8dce-59e2e2b55b0f"/>
    <ds:schemaRef ds:uri="9959ae78-90a6-483c-82b6-37dd07045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5EEE0-C61C-46F4-B8F3-BEF59E681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36340</Words>
  <Characters>207140</Characters>
  <Application>Microsoft Office Word</Application>
  <DocSecurity>0</DocSecurity>
  <Lines>1726</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242995</CharactersWithSpaces>
  <SharedDoc>false</SharedDoc>
  <HLinks>
    <vt:vector size="132" baseType="variant">
      <vt:variant>
        <vt:i4>1900617</vt:i4>
      </vt:variant>
      <vt:variant>
        <vt:i4>123</vt:i4>
      </vt:variant>
      <vt:variant>
        <vt:i4>0</vt:i4>
      </vt:variant>
      <vt:variant>
        <vt:i4>5</vt:i4>
      </vt:variant>
      <vt:variant>
        <vt:lpwstr>https://www.gov.uk/government/groups/offshore-transmission-network-review</vt:lpwstr>
      </vt:variant>
      <vt:variant>
        <vt:lpwstr/>
      </vt:variant>
      <vt:variant>
        <vt:i4>1507389</vt:i4>
      </vt:variant>
      <vt:variant>
        <vt:i4>116</vt:i4>
      </vt:variant>
      <vt:variant>
        <vt:i4>0</vt:i4>
      </vt:variant>
      <vt:variant>
        <vt:i4>5</vt:i4>
      </vt:variant>
      <vt:variant>
        <vt:lpwstr/>
      </vt:variant>
      <vt:variant>
        <vt:lpwstr>_Toc96507167</vt:lpwstr>
      </vt:variant>
      <vt:variant>
        <vt:i4>1441853</vt:i4>
      </vt:variant>
      <vt:variant>
        <vt:i4>110</vt:i4>
      </vt:variant>
      <vt:variant>
        <vt:i4>0</vt:i4>
      </vt:variant>
      <vt:variant>
        <vt:i4>5</vt:i4>
      </vt:variant>
      <vt:variant>
        <vt:lpwstr/>
      </vt:variant>
      <vt:variant>
        <vt:lpwstr>_Toc96507166</vt:lpwstr>
      </vt:variant>
      <vt:variant>
        <vt:i4>1376317</vt:i4>
      </vt:variant>
      <vt:variant>
        <vt:i4>104</vt:i4>
      </vt:variant>
      <vt:variant>
        <vt:i4>0</vt:i4>
      </vt:variant>
      <vt:variant>
        <vt:i4>5</vt:i4>
      </vt:variant>
      <vt:variant>
        <vt:lpwstr/>
      </vt:variant>
      <vt:variant>
        <vt:lpwstr>_Toc96507165</vt:lpwstr>
      </vt:variant>
      <vt:variant>
        <vt:i4>1310781</vt:i4>
      </vt:variant>
      <vt:variant>
        <vt:i4>98</vt:i4>
      </vt:variant>
      <vt:variant>
        <vt:i4>0</vt:i4>
      </vt:variant>
      <vt:variant>
        <vt:i4>5</vt:i4>
      </vt:variant>
      <vt:variant>
        <vt:lpwstr/>
      </vt:variant>
      <vt:variant>
        <vt:lpwstr>_Toc96507164</vt:lpwstr>
      </vt:variant>
      <vt:variant>
        <vt:i4>1245245</vt:i4>
      </vt:variant>
      <vt:variant>
        <vt:i4>92</vt:i4>
      </vt:variant>
      <vt:variant>
        <vt:i4>0</vt:i4>
      </vt:variant>
      <vt:variant>
        <vt:i4>5</vt:i4>
      </vt:variant>
      <vt:variant>
        <vt:lpwstr/>
      </vt:variant>
      <vt:variant>
        <vt:lpwstr>_Toc96507163</vt:lpwstr>
      </vt:variant>
      <vt:variant>
        <vt:i4>1179709</vt:i4>
      </vt:variant>
      <vt:variant>
        <vt:i4>86</vt:i4>
      </vt:variant>
      <vt:variant>
        <vt:i4>0</vt:i4>
      </vt:variant>
      <vt:variant>
        <vt:i4>5</vt:i4>
      </vt:variant>
      <vt:variant>
        <vt:lpwstr/>
      </vt:variant>
      <vt:variant>
        <vt:lpwstr>_Toc96507162</vt:lpwstr>
      </vt:variant>
      <vt:variant>
        <vt:i4>1114173</vt:i4>
      </vt:variant>
      <vt:variant>
        <vt:i4>80</vt:i4>
      </vt:variant>
      <vt:variant>
        <vt:i4>0</vt:i4>
      </vt:variant>
      <vt:variant>
        <vt:i4>5</vt:i4>
      </vt:variant>
      <vt:variant>
        <vt:lpwstr/>
      </vt:variant>
      <vt:variant>
        <vt:lpwstr>_Toc96507161</vt:lpwstr>
      </vt:variant>
      <vt:variant>
        <vt:i4>1048637</vt:i4>
      </vt:variant>
      <vt:variant>
        <vt:i4>74</vt:i4>
      </vt:variant>
      <vt:variant>
        <vt:i4>0</vt:i4>
      </vt:variant>
      <vt:variant>
        <vt:i4>5</vt:i4>
      </vt:variant>
      <vt:variant>
        <vt:lpwstr/>
      </vt:variant>
      <vt:variant>
        <vt:lpwstr>_Toc96507160</vt:lpwstr>
      </vt:variant>
      <vt:variant>
        <vt:i4>1638462</vt:i4>
      </vt:variant>
      <vt:variant>
        <vt:i4>68</vt:i4>
      </vt:variant>
      <vt:variant>
        <vt:i4>0</vt:i4>
      </vt:variant>
      <vt:variant>
        <vt:i4>5</vt:i4>
      </vt:variant>
      <vt:variant>
        <vt:lpwstr/>
      </vt:variant>
      <vt:variant>
        <vt:lpwstr>_Toc96507159</vt:lpwstr>
      </vt:variant>
      <vt:variant>
        <vt:i4>1572926</vt:i4>
      </vt:variant>
      <vt:variant>
        <vt:i4>62</vt:i4>
      </vt:variant>
      <vt:variant>
        <vt:i4>0</vt:i4>
      </vt:variant>
      <vt:variant>
        <vt:i4>5</vt:i4>
      </vt:variant>
      <vt:variant>
        <vt:lpwstr/>
      </vt:variant>
      <vt:variant>
        <vt:lpwstr>_Toc96507158</vt:lpwstr>
      </vt:variant>
      <vt:variant>
        <vt:i4>1507390</vt:i4>
      </vt:variant>
      <vt:variant>
        <vt:i4>56</vt:i4>
      </vt:variant>
      <vt:variant>
        <vt:i4>0</vt:i4>
      </vt:variant>
      <vt:variant>
        <vt:i4>5</vt:i4>
      </vt:variant>
      <vt:variant>
        <vt:lpwstr/>
      </vt:variant>
      <vt:variant>
        <vt:lpwstr>_Toc96507157</vt:lpwstr>
      </vt:variant>
      <vt:variant>
        <vt:i4>1441854</vt:i4>
      </vt:variant>
      <vt:variant>
        <vt:i4>50</vt:i4>
      </vt:variant>
      <vt:variant>
        <vt:i4>0</vt:i4>
      </vt:variant>
      <vt:variant>
        <vt:i4>5</vt:i4>
      </vt:variant>
      <vt:variant>
        <vt:lpwstr/>
      </vt:variant>
      <vt:variant>
        <vt:lpwstr>_Toc96507156</vt:lpwstr>
      </vt:variant>
      <vt:variant>
        <vt:i4>1376318</vt:i4>
      </vt:variant>
      <vt:variant>
        <vt:i4>44</vt:i4>
      </vt:variant>
      <vt:variant>
        <vt:i4>0</vt:i4>
      </vt:variant>
      <vt:variant>
        <vt:i4>5</vt:i4>
      </vt:variant>
      <vt:variant>
        <vt:lpwstr/>
      </vt:variant>
      <vt:variant>
        <vt:lpwstr>_Toc96507155</vt:lpwstr>
      </vt:variant>
      <vt:variant>
        <vt:i4>1310782</vt:i4>
      </vt:variant>
      <vt:variant>
        <vt:i4>38</vt:i4>
      </vt:variant>
      <vt:variant>
        <vt:i4>0</vt:i4>
      </vt:variant>
      <vt:variant>
        <vt:i4>5</vt:i4>
      </vt:variant>
      <vt:variant>
        <vt:lpwstr/>
      </vt:variant>
      <vt:variant>
        <vt:lpwstr>_Toc96507154</vt:lpwstr>
      </vt:variant>
      <vt:variant>
        <vt:i4>1245246</vt:i4>
      </vt:variant>
      <vt:variant>
        <vt:i4>32</vt:i4>
      </vt:variant>
      <vt:variant>
        <vt:i4>0</vt:i4>
      </vt:variant>
      <vt:variant>
        <vt:i4>5</vt:i4>
      </vt:variant>
      <vt:variant>
        <vt:lpwstr/>
      </vt:variant>
      <vt:variant>
        <vt:lpwstr>_Toc96507153</vt:lpwstr>
      </vt:variant>
      <vt:variant>
        <vt:i4>1179710</vt:i4>
      </vt:variant>
      <vt:variant>
        <vt:i4>26</vt:i4>
      </vt:variant>
      <vt:variant>
        <vt:i4>0</vt:i4>
      </vt:variant>
      <vt:variant>
        <vt:i4>5</vt:i4>
      </vt:variant>
      <vt:variant>
        <vt:lpwstr/>
      </vt:variant>
      <vt:variant>
        <vt:lpwstr>_Toc96507152</vt:lpwstr>
      </vt:variant>
      <vt:variant>
        <vt:i4>1114174</vt:i4>
      </vt:variant>
      <vt:variant>
        <vt:i4>20</vt:i4>
      </vt:variant>
      <vt:variant>
        <vt:i4>0</vt:i4>
      </vt:variant>
      <vt:variant>
        <vt:i4>5</vt:i4>
      </vt:variant>
      <vt:variant>
        <vt:lpwstr/>
      </vt:variant>
      <vt:variant>
        <vt:lpwstr>_Toc96507151</vt:lpwstr>
      </vt:variant>
      <vt:variant>
        <vt:i4>1048638</vt:i4>
      </vt:variant>
      <vt:variant>
        <vt:i4>14</vt:i4>
      </vt:variant>
      <vt:variant>
        <vt:i4>0</vt:i4>
      </vt:variant>
      <vt:variant>
        <vt:i4>5</vt:i4>
      </vt:variant>
      <vt:variant>
        <vt:lpwstr/>
      </vt:variant>
      <vt:variant>
        <vt:lpwstr>_Toc96507150</vt:lpwstr>
      </vt:variant>
      <vt:variant>
        <vt:i4>1638463</vt:i4>
      </vt:variant>
      <vt:variant>
        <vt:i4>8</vt:i4>
      </vt:variant>
      <vt:variant>
        <vt:i4>0</vt:i4>
      </vt:variant>
      <vt:variant>
        <vt:i4>5</vt:i4>
      </vt:variant>
      <vt:variant>
        <vt:lpwstr/>
      </vt:variant>
      <vt:variant>
        <vt:lpwstr>_Toc96507149</vt:lpwstr>
      </vt:variant>
      <vt:variant>
        <vt:i4>3473521</vt:i4>
      </vt:variant>
      <vt:variant>
        <vt:i4>3</vt:i4>
      </vt:variant>
      <vt:variant>
        <vt:i4>0</vt:i4>
      </vt:variant>
      <vt:variant>
        <vt:i4>5</vt:i4>
      </vt:variant>
      <vt:variant>
        <vt:lpwstr>https://infrastructure.planninginspectorate.gov.uk/wp-content/ipc/uploads/projects/EN010098/EN010098-000837-Hornsea Project Four Offshore Wind Farm Examination Library.pdf</vt:lpwstr>
      </vt:variant>
      <vt:variant>
        <vt:lpwstr/>
      </vt:variant>
      <vt:variant>
        <vt:i4>3932238</vt:i4>
      </vt:variant>
      <vt:variant>
        <vt:i4>0</vt:i4>
      </vt:variant>
      <vt:variant>
        <vt:i4>0</vt:i4>
      </vt:variant>
      <vt:variant>
        <vt:i4>5</vt:i4>
      </vt:variant>
      <vt:variant>
        <vt:lpwstr>mailto:HornseaProjectFour@planninginspectorate.gov.uk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Dowling, Jo</dc:creator>
  <cp:keywords/>
  <dc:description/>
  <cp:lastModifiedBy>Johansson, KJ</cp:lastModifiedBy>
  <cp:revision>4</cp:revision>
  <dcterms:created xsi:type="dcterms:W3CDTF">2022-02-25T12:15:00Z</dcterms:created>
  <dcterms:modified xsi:type="dcterms:W3CDTF">2022-02-28T16:13:00Z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0x010100A9118F18375B5844B06D4ACBDC954A00</vt:lpwstr>
  </property>
</Properties>
</file>